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1B3A4B"/>
          <w:sz w:val="56"/>
          <w:szCs w:val="56"/>
        </w:rPr>
        <w:t xml:space="preserve">PROYECTO DE VIDA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3D8B7A"/>
          <w:sz w:val="32"/>
          <w:szCs w:val="32"/>
        </w:rPr>
        <w:t xml:space="preserve">Método Harada — Open Window 64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1B3A4B"/>
          <w:sz w:val="26"/>
          <w:szCs w:val="26"/>
        </w:rPr>
        <w:t xml:space="preserve">Plan de Desarrollo Personal y Familiar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1A1A1A"/>
          <w:sz w:val="24"/>
          <w:szCs w:val="24"/>
        </w:rPr>
        <w:t xml:space="preserve">Horizonte: Marzo 2026 — Marzo 2027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CCCCCC"/>
          <w:sz w:val="22"/>
          <w:szCs w:val="22"/>
        </w:rPr>
        <w:t xml:space="preserve">Fecha de creación: Marzo 6, 2026</w:t>
      </w:r>
    </w:p>
    <w:p>
      <w:r>
        <w:br w:type="page"/>
      </w:r>
    </w:p>
    <w:p>
      <w:pPr>
        <w:pStyle w:val="Heading1"/>
      </w:pPr>
      <w:r>
        <w:t xml:space="preserve">Meta Central a 1 Año</w:t>
      </w:r>
    </w:p>
    <w:p>
      <w:pPr>
        <w:spacing w:after="60"/>
      </w:pPr>
    </w:p>
    <w:p>
      <w:pPr>
        <w:spacing w:after="200"/>
        <w:ind w:left="400" w:right="400"/>
      </w:pPr>
      <w:r>
        <w:rPr>
          <w:rFonts w:ascii="Georgia" w:cs="Georgia" w:eastAsia="Georgia" w:hAnsi="Georgia"/>
          <w:i/>
          <w:iCs/>
          <w:color w:val="1B3A4B"/>
          <w:sz w:val="24"/>
          <w:szCs w:val="24"/>
        </w:rPr>
        <w:t xml:space="preserve">"En marzo de 2027, tengo claridad mental y propósito definido. He reconectado profundamente con mi esposa, soy un padre presente, muevo mi cuerpo con una rutina que disfruto, vivo con momentos diarios de paz y conexión conmigo mismo, y he construido un sistema de inversiones e ingresos pasivos que fortalece mi tranquilidad financiera."</w:t>
      </w:r>
    </w:p>
    <w:p>
      <w:pPr>
        <w:spacing w:after="60"/>
      </w:pPr>
    </w:p>
    <w:p>
      <w:pPr>
        <w:pStyle w:val="Heading1"/>
      </w:pPr>
      <w:r>
        <w:t xml:space="preserve">Diagnóstico Inicial — Los 7 Pilares</w:t>
      </w:r>
    </w:p>
    <w:p>
      <w:pPr>
        <w:spacing w:after="120"/>
        <w:rPr>
          <w:b/>
          <w:bCs/>
          <w:color w:val="1B3A4B"/>
        </w:rPr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Promedio general: 4.1/10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787"/>
        <w:gridCol w:w="1787"/>
        <w:gridCol w:w="1787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Pilar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Actual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Meta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Brecha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Salud Mental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C0D"/>
                <w:sz w:val="22"/>
                <w:szCs w:val="22"/>
              </w:rPr>
              <w:t xml:space="preserve">5.5/10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D8B7A"/>
                <w:sz w:val="22"/>
                <w:szCs w:val="22"/>
              </w:rPr>
              <w:t xml:space="preserve">8.0/10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980B9"/>
                <w:sz w:val="22"/>
                <w:szCs w:val="22"/>
              </w:rPr>
              <w:t xml:space="preserve">+2.5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Bienestar Físico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1.5/10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D8B7A"/>
                <w:sz w:val="22"/>
                <w:szCs w:val="22"/>
              </w:rPr>
              <w:t xml:space="preserve">6.0/10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980B9"/>
                <w:sz w:val="22"/>
                <w:szCs w:val="22"/>
              </w:rPr>
              <w:t xml:space="preserve">+4.5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Relaciones - Pareja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1.5/10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D8B7A"/>
                <w:sz w:val="22"/>
                <w:szCs w:val="22"/>
              </w:rPr>
              <w:t xml:space="preserve">7.0/10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980B9"/>
                <w:sz w:val="22"/>
                <w:szCs w:val="22"/>
              </w:rPr>
              <w:t xml:space="preserve">+5.5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Conexión Espiritual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0392B"/>
                <w:sz w:val="22"/>
                <w:szCs w:val="22"/>
              </w:rPr>
              <w:t xml:space="preserve">1.5/10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D8B7A"/>
                <w:sz w:val="22"/>
                <w:szCs w:val="22"/>
              </w:rPr>
              <w:t xml:space="preserve">5.5/10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980B9"/>
                <w:sz w:val="22"/>
                <w:szCs w:val="22"/>
              </w:rPr>
              <w:t xml:space="preserve">+4.0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Bienestar Económico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27AE60"/>
                <w:sz w:val="22"/>
                <w:szCs w:val="22"/>
              </w:rPr>
              <w:t xml:space="preserve">7.5/10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D8B7A"/>
                <w:sz w:val="22"/>
                <w:szCs w:val="22"/>
              </w:rPr>
              <w:t xml:space="preserve">9.0/10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980B9"/>
                <w:sz w:val="22"/>
                <w:szCs w:val="22"/>
              </w:rPr>
              <w:t xml:space="preserve">+1.5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Desarrollo Intelectual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C0D"/>
                <w:sz w:val="22"/>
                <w:szCs w:val="22"/>
              </w:rPr>
              <w:t xml:space="preserve">5.5/10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D8B7A"/>
                <w:sz w:val="22"/>
                <w:szCs w:val="22"/>
              </w:rPr>
              <w:t xml:space="preserve">8.0/10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980B9"/>
                <w:sz w:val="22"/>
                <w:szCs w:val="22"/>
              </w:rPr>
              <w:t xml:space="preserve">+2.5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Propósito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67E22"/>
                <w:sz w:val="22"/>
                <w:szCs w:val="22"/>
              </w:rPr>
              <w:t xml:space="preserve">3.5/10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D8B7A"/>
                <w:sz w:val="22"/>
                <w:szCs w:val="22"/>
              </w:rPr>
              <w:t xml:space="preserve">7.0/10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980B9"/>
                <w:sz w:val="22"/>
                <w:szCs w:val="22"/>
              </w:rPr>
              <w:t xml:space="preserve">+3.5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1A1A"/>
                <w:sz w:val="22"/>
                <w:szCs w:val="22"/>
              </w:rPr>
              <w:t xml:space="preserve">Integración (Hija/Social)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D4AC0D"/>
                <w:sz w:val="22"/>
                <w:szCs w:val="22"/>
              </w:rPr>
              <w:t xml:space="preserve">5.5/10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D8B7A"/>
                <w:sz w:val="22"/>
                <w:szCs w:val="22"/>
              </w:rPr>
              <w:t xml:space="preserve">7.5/10</w:t>
            </w:r>
          </w:p>
        </w:tc>
        <w:tc>
          <w:tcPr>
            <w:tcW w:type="dxa" w:w="17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2980B9"/>
                <w:sz w:val="22"/>
                <w:szCs w:val="22"/>
              </w:rPr>
              <w:t xml:space="preserve">+2.0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Hallazgos Clave del Diagnóstico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1. Hilo conductor — Búsqueda de claridad: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La necesidad de claridad mental aparece en salud mental, espiritualidad, desarrollo intelectual y propósito. No hay siete problemas separados sino un tema central que se manifiesta en siete áreas.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2. Dos puntos críticos: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Bienestar físico (1.5) y conexión espiritual (1.5) son los pisos. Son exactamente los dos pilares que más contribuyen a la claridad mental y la paz interior. Palancas de alto impacto.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3. Fortaleza transferible: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El bienestar económico (7.5) demuestra capacidad de disciplina, creación de sistemas y seguimiento de planes. Esta habilidad debe transferirse a los otros pilares.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4. Relación de pareja — voluntad mutua: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A pesar del puntaje bajo (1.5), ambos están comprometidos en recuperar la relación. Esto es el predictor más fuerte de éxito.</w:t>
      </w:r>
    </w:p>
    <w:p>
      <w:r>
        <w:br w:type="page"/>
      </w:r>
    </w:p>
    <w:p>
      <w:pPr>
        <w:pStyle w:val="Heading1"/>
      </w:pPr>
      <w:r>
        <w:t xml:space="preserve">Open Window 64 — Sub-Metas y Acciones</w:t>
      </w:r>
    </w:p>
    <w:p>
      <w:pPr>
        <w:spacing w:after="60"/>
      </w:pPr>
    </w:p>
    <w:p>
      <w:pPr>
        <w:pStyle w:val="Heading2"/>
      </w:pPr>
      <w:r>
        <w:t xml:space="preserve">Sub-Meta 1: Salud Mental (5.5 → 8.0)</w:t>
      </w:r>
    </w:p>
    <w:p>
      <w:pPr>
        <w:spacing w:after="160"/>
        <w:ind w:left="200"/>
      </w:pPr>
      <w:r>
        <w:rPr>
          <w:rFonts w:ascii="Georgia" w:cs="Georgia" w:eastAsia="Georgia" w:hAnsi="Georgia"/>
          <w:i/>
          <w:iCs/>
          <w:color w:val="1B3A4B"/>
          <w:sz w:val="22"/>
          <w:szCs w:val="22"/>
        </w:rPr>
        <w:t xml:space="preserve">Para marzo de 2027, he reducido significativamente el ruido mental. Tengo herramientas activas — además de la terapia — que practico diariamente para gestionar la ansiedad, la autocrítica y la sobrecarga. La mayoría de mis días empiezan y terminan con calma.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Meditación guiada de 10 minutos al despertar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Journaling nocturno: 3 cosas que salieron bien + 1 aprendizaje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Asistir a sesión de terapia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Semanal/Quincenal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Práctica de respiración consciente (box breathing) al detectar ansiedad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Según necesidad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Brain dump semanal: vaciar todas las preocupaciones en papel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Limitar consumo de noticias y redes sociales a 30 min/día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Identificar 1 pensamiento autocrítico y reencuadrarlo por escrito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mensual de estado mental con puntaje y reflexión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Sub-Meta 2: Bienestar Físico (1.5 → 6.0)</w:t>
      </w:r>
    </w:p>
    <w:p>
      <w:pPr>
        <w:spacing w:after="160"/>
        <w:ind w:left="200"/>
      </w:pPr>
      <w:r>
        <w:rPr>
          <w:rFonts w:ascii="Georgia" w:cs="Georgia" w:eastAsia="Georgia" w:hAnsi="Georgia"/>
          <w:i/>
          <w:iCs/>
          <w:color w:val="1B3A4B"/>
          <w:sz w:val="22"/>
          <w:szCs w:val="22"/>
        </w:rPr>
        <w:t xml:space="preserve">Para marzo de 2027, tengo una rutina de ejercicio que disfruto y practico mínimo 3 veces por semana. He incorporado pausas activas durante mi jornada laboral para manejar la inflamación en codos, muñecas y espalda. Mi cuerpo tiene más energía y movilidad.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Rutina de ejercicio (explorar opciones primeras 4 semanas)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3x/semana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Pausa activa: estiramientos de muñecas, codos y espalda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Cada 90 min de trabajo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Levantarse del escritorio y caminar 2-3 minutos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Cada 60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Rutina de movilidad/estiramiento de 10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Consulta con fisioterapeuta para plan de rehabilitación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Mes 1 + seguimiento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Registrar horas de sueño y calidad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Hidratación: mínimo 2 litros de agua al día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mensual: energía, dolor articular, progreso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Sub-Meta 3: Relación de Pareja (1.5 → 7.0)</w:t>
      </w:r>
    </w:p>
    <w:p>
      <w:pPr>
        <w:spacing w:after="160"/>
        <w:ind w:left="200"/>
      </w:pPr>
      <w:r>
        <w:rPr>
          <w:rFonts w:ascii="Georgia" w:cs="Georgia" w:eastAsia="Georgia" w:hAnsi="Georgia"/>
          <w:i/>
          <w:iCs/>
          <w:color w:val="1B3A4B"/>
          <w:sz w:val="22"/>
          <w:szCs w:val="22"/>
        </w:rPr>
        <w:t xml:space="preserve">Para marzo de 2027, mi esposa y yo hemos reconstruido nuestra relación con profundidad. Tenemos comunicación abierta, tiempo de calidad semanal protegido, hemos resuelto los conflictos acumulados, y hay reconexión emocional e intimidad real.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Cita semanal protegida: tiempo de calidad sin hija, sin celulares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Conversación intencional de 15 min: ¿cómo estás realmente?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Iniciar o continuar terapia de pareja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Semanal/Quincenal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 acto deliberado de servicio o cariño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Abordar 1 conflicto acumulado con comunicación no violenta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Leer juntos 1 libro sobre relaciones de pareja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Planificar 1 actividad nueva juntos al 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mensual de la relación: ¿cómo vamos?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Sub-Meta 4: Conexión Espiritual (1.5 → 5.5)</w:t>
      </w:r>
    </w:p>
    <w:p>
      <w:pPr>
        <w:spacing w:after="160"/>
        <w:ind w:left="200"/>
      </w:pPr>
      <w:r>
        <w:rPr>
          <w:rFonts w:ascii="Georgia" w:cs="Georgia" w:eastAsia="Georgia" w:hAnsi="Georgia"/>
          <w:i/>
          <w:iCs/>
          <w:color w:val="1B3A4B"/>
          <w:sz w:val="22"/>
          <w:szCs w:val="22"/>
        </w:rPr>
        <w:t xml:space="preserve">Para marzo de 2027, tengo una práctica diaria de conexión conmigo mismo y con algo trascendente — ya sea en la naturaleza, en silencio contemplativo, o en reflexión profunda. Experimento momentos regulares de paz interior.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10 minutos de silencio contemplativo o meditación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Caminata en naturaleza sin celular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Práctica de gratitud: escribir 3 cosas por las que estoy agradecido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Leer 15 min de filosofía o literatura contemplativa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3x/semana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Observar un atardecer o momento natural con atención plena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Reflexión escrita: ¿qué me conecta con algo más grande que yo?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Quincenal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Desconexión digital total: 2 horas sin pantallas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mensual: ¿he experimentado paz interior este mes?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Sub-Meta 5: Bienestar Económico (7.5 → 9.0)</w:t>
      </w:r>
    </w:p>
    <w:p>
      <w:pPr>
        <w:spacing w:after="160"/>
        <w:ind w:left="200"/>
      </w:pPr>
      <w:r>
        <w:rPr>
          <w:rFonts w:ascii="Georgia" w:cs="Georgia" w:eastAsia="Georgia" w:hAnsi="Georgia"/>
          <w:i/>
          <w:iCs/>
          <w:color w:val="1B3A4B"/>
          <w:sz w:val="22"/>
          <w:szCs w:val="22"/>
        </w:rPr>
        <w:t xml:space="preserve">Para marzo de 2027, he establecido un portafolio de inversiones activo y al menos una fuente de ingreso pasivo en desarrollo. Mi sistema financiero no solo me da estabilidad sino crecimiento.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Educación financiera: leer/estudiar sobre inversiones 30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3x/semana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Definir estrategia de inversión con perfil de riesgo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Mes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Abrir cuenta de inversión y hacer primera inversión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Mes 1-2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Aportar monto fijo mensual a portafolio de inversión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Investigar y evaluar 1 idea de ingreso pasivo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Lanzar primera fuente de ingreso pasivo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Antes de mes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Revisar y rebalancear portafolio de inversión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Trimestral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mensual: ingreso, ahorro, inversiones, ingreso pasivo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Sub-Meta 6: Desarrollo Intelectual (5.5 → 8.0)</w:t>
      </w:r>
    </w:p>
    <w:p>
      <w:pPr>
        <w:spacing w:after="160"/>
        <w:ind w:left="200"/>
      </w:pPr>
      <w:r>
        <w:rPr>
          <w:rFonts w:ascii="Georgia" w:cs="Georgia" w:eastAsia="Georgia" w:hAnsi="Georgia"/>
          <w:i/>
          <w:iCs/>
          <w:color w:val="1B3A4B"/>
          <w:sz w:val="22"/>
          <w:szCs w:val="22"/>
        </w:rPr>
        <w:t xml:space="preserve">Para marzo de 2027, tengo un sistema de aprendizaje deliberado: leo consistentemente, aplico lo que aprendo, y he desarrollado mayor pensamiento estratégico. Mi crecimiento intelectual tiene dirección y profundidad.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Leer 20 minutos de un libro (no pantalla)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Tomar notas y escribir reflexiones sobre lo aprendido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3x/semana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Completar 1 libro al 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Escuchar podcasts educativos con intención (1 nota clave)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3x/semana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Dedicar tiempo a proyecto creativo/técnico personal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Aplicar 1 concepto aprendido a la vida real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Tener 1 conversación profunda/estimulante con alguien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Quincenal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mensual: ¿qué aprendí, apliqué, cómo crecí?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2"/>
      </w:pPr>
      <w:r>
        <w:t xml:space="preserve">Sub-Meta 7: Propósito (3.5 → 7.0)</w:t>
      </w:r>
    </w:p>
    <w:p>
      <w:pPr>
        <w:spacing w:after="160"/>
        <w:ind w:left="200"/>
      </w:pPr>
      <w:r>
        <w:rPr>
          <w:rFonts w:ascii="Georgia" w:cs="Georgia" w:eastAsia="Georgia" w:hAnsi="Georgia"/>
          <w:i/>
          <w:iCs/>
          <w:color w:val="1B3A4B"/>
          <w:sz w:val="22"/>
          <w:szCs w:val="22"/>
        </w:rPr>
        <w:t xml:space="preserve">Para marzo de 2027, puedo articular con claridad mi propósito personal. Mis decisiones diarias están alineadas con ese propósito, y siento que mi vida tiene dirección y significado.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Ejercicio de ikigai: mapear amor, talento, necesidad, compensación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Mes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Escribir reflexión: ¿por qué importa lo que hago?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Quincenal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Identificar 3 valores fundamentales y evaluarme contra ellos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Mes 1 + trimestral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Definir declaración personal de propósito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Borrador mes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Revisar si actividades semanales están alineadas con valores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Conversar con 1 persona que admiro sobre su sentido de propósito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Escribir carta a mi yo del futuro (marzo 2027)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Mes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trimestral de propósito: ¿se clarifica? ¿necesita ajuste?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Trimestral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2"/>
      </w:pPr>
      <w:r>
        <w:t xml:space="preserve">Sub-Meta 8: Integración — Padre y Familia (Hija 7.5→9, Social 3.5→6)</w:t>
      </w:r>
    </w:p>
    <w:p>
      <w:pPr>
        <w:spacing w:after="160"/>
        <w:ind w:left="200"/>
      </w:pPr>
      <w:r>
        <w:rPr>
          <w:rFonts w:ascii="Georgia" w:cs="Georgia" w:eastAsia="Georgia" w:hAnsi="Georgia"/>
          <w:i/>
          <w:iCs/>
          <w:color w:val="1B3A4B"/>
          <w:sz w:val="22"/>
          <w:szCs w:val="22"/>
        </w:rPr>
        <w:t xml:space="preserve">Para marzo de 2027, soy un padre profundamente presente y conectado con mi hija. He reconstruido lazos con familia extendida y tengo al menos 2-3 amistades significativas que cultivo activamente.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8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Tiempo 1-a-1 dedicado con mi hija sin distracciones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Diaria (min 20 min)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1 actividad especial padre-hija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Preguntarle sobre su mundo: amigos, miedos, sueños, intereses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Llamar o escribir a 1 familiar extendido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Iniciar o retomar contacto con 1 amigo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Planificar 1 encuentro social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Crear 1 ritual familiar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Establecer mes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color w:val="3D8B7A"/>
                <w:sz w:val="20"/>
                <w:szCs w:val="20"/>
              </w:rPr>
              <w:t xml:space="preserve">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Revisión mensual: ¿cómo están mis relaciones?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1B3A4B"/>
                <w:sz w:val="20"/>
                <w:szCs w:val="20"/>
              </w:rPr>
              <w:t xml:space="preserve">Mensual</w:t>
            </w:r>
          </w:p>
        </w:tc>
      </w:tr>
    </w:tbl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t xml:space="preserve">Guía de Implementación</w:t>
      </w:r>
    </w:p>
    <w:p>
      <w:pPr>
        <w:pStyle w:val="Heading2"/>
      </w:pPr>
      <w:r>
        <w:t xml:space="preserve">Priorización Gradual</w:t>
      </w:r>
    </w:p>
    <w:p>
      <w:pPr>
        <w:spacing w:after="1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No todas las 64 acciones comienzan el día 1. La implementación sigue un enfoque gradual: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Semanas 1-2: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Incorporar acciones diarias fundamentales — meditación, journaling, conversación con esposa, tiempo con hija, pausas activas.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Semanas 3-4: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Agregar acciones semanales — ejercicio, caminata en naturaleza, cita de pareja, brain dump.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Mes 2: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Activar hitos puntuales — consulta fisioterapeuta, ikigai, estrategia de inversión, declaración de propósito.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Mes 3 en adelante: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Consolidar rutinas y agregar acciones mensuales y trimestrales.</w:t>
      </w:r>
    </w:p>
    <w:p>
      <w:pPr>
        <w:spacing w:after="60"/>
      </w:pPr>
    </w:p>
    <w:p>
      <w:pPr>
        <w:pStyle w:val="Heading2"/>
      </w:pPr>
      <w:r>
        <w:t xml:space="preserve">Sistema de Seguimiento</w:t>
      </w:r>
    </w:p>
    <w:p>
      <w:pPr>
        <w:spacing w:after="120"/>
      </w:pPr>
      <w:r>
        <w:rPr>
          <w:rFonts w:ascii="Georgia" w:cs="Georgia" w:eastAsia="Georgia" w:hAnsi="Georgia"/>
          <w:color w:val="1A1A1A"/>
          <w:sz w:val="22"/>
          <w:szCs w:val="22"/>
        </w:rPr>
        <w:t xml:space="preserve">El dashboard digital acompaña este plan con: check-in diario de acciones completadas, registro semanal de reflexión, evaluación mensual por pilar con puntaje actualizado, y visualización de progreso a lo largo del año.</w:t>
      </w:r>
    </w:p>
    <w:p>
      <w:pPr>
        <w:spacing w:after="60"/>
      </w:pPr>
    </w:p>
    <w:p>
      <w:pPr>
        <w:pStyle w:val="Heading2"/>
      </w:pPr>
      <w:r>
        <w:t xml:space="preserve">Revisiones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Diaria (5 min):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¿Qué acciones completé hoy? Registro rápido.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Semanal (15 min):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¿Cómo fue mi semana? ¿Qué funcionó? ¿Qué ajusto?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Mensual (30 min):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Re-evaluar puntaje de cada pilar. Celebrar avances. Identificar bloqueos.</w:t>
      </w:r>
    </w:p>
    <w:p>
      <w:pPr>
        <w:spacing w:after="120"/>
      </w:pPr>
      <w:r>
        <w:rPr>
          <w:rFonts w:ascii="Georgia" w:cs="Georgia" w:eastAsia="Georgia" w:hAnsi="Georgia"/>
          <w:b/>
          <w:bCs/>
          <w:color w:val="1B3A4B"/>
          <w:sz w:val="22"/>
          <w:szCs w:val="22"/>
        </w:rPr>
        <w:t xml:space="preserve">Trimestral (1 hora): </w:t>
      </w:r>
      <w:r>
        <w:rPr>
          <w:rFonts w:ascii="Georgia" w:cs="Georgia" w:eastAsia="Georgia" w:hAnsi="Georgia"/>
          <w:color w:val="1A1A1A"/>
          <w:sz w:val="22"/>
          <w:szCs w:val="22"/>
        </w:rPr>
        <w:t xml:space="preserve">Revisión profunda. ¿Estoy en camino? ¿Necesito recalibrar metas?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CCCCCC"/>
        <w:sz w:val="16"/>
        <w:szCs w:val="16"/>
      </w:rPr>
      <w:t xml:space="preserve">Confidencial — Documento personal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i/>
        <w:iCs/>
        <w:color w:val="CCCCCC"/>
        <w:sz w:val="18"/>
        <w:szCs w:val="18"/>
      </w:rPr>
      <w:t xml:space="preserve">Proyecto de Vida — Método Harada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Georgia" w:cs="Georgia" w:eastAsia="Georgia" w:hAnsi="Georgia"/>
      <w:b/>
      <w:bCs/>
      <w:color w:val="3D8B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2026-03-06T17:01:43.736Z</dcterms:created>
  <dcterms:modified xsi:type="dcterms:W3CDTF">2026-03-06T17:01:43.738Z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