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F85D" w14:textId="37005105" w:rsidR="003D4673" w:rsidRPr="005F524A" w:rsidRDefault="005F524A" w:rsidP="005F524A">
      <w:pPr>
        <w:jc w:val="center"/>
        <w:rPr>
          <w:rFonts w:ascii="Noto Sans KR Black" w:eastAsia="Noto Sans KR Black" w:hAnsi="Noto Sans KR Black"/>
          <w:sz w:val="28"/>
          <w:szCs w:val="32"/>
        </w:rPr>
      </w:pPr>
      <w:r w:rsidRPr="005F524A">
        <w:rPr>
          <w:rFonts w:ascii="Noto Sans KR Black" w:eastAsia="Noto Sans KR Black" w:hAnsi="Noto Sans KR Black"/>
          <w:sz w:val="28"/>
          <w:szCs w:val="32"/>
        </w:rPr>
        <w:t>신용카드 사기 탐지 — 클래스 불균형 분류 모델</w:t>
      </w:r>
    </w:p>
    <w:p w14:paraId="28C0C68C" w14:textId="0C46BB5B" w:rsidR="005F524A" w:rsidRPr="005F524A" w:rsidRDefault="005F524A" w:rsidP="005F524A">
      <w:pPr>
        <w:jc w:val="right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 w:hint="eastAsia"/>
        </w:rPr>
        <w:t>김소연</w:t>
      </w:r>
    </w:p>
    <w:p w14:paraId="6E791E71" w14:textId="77777777" w:rsidR="005F524A" w:rsidRPr="005F524A" w:rsidRDefault="005F524A" w:rsidP="005F524A">
      <w:pPr>
        <w:rPr>
          <w:rFonts w:ascii="Noto Sans KR" w:eastAsia="Noto Sans KR" w:hAnsi="Noto Sans KR"/>
        </w:rPr>
      </w:pPr>
      <w:r w:rsidRPr="005F524A">
        <w:rPr>
          <w:rFonts w:ascii="Noto Sans KR" w:eastAsia="Noto Sans KR" w:hAnsi="Noto Sans KR"/>
          <w:b/>
          <w:bCs/>
        </w:rPr>
        <w:t>1. 문제 정의</w:t>
      </w:r>
    </w:p>
    <w:p w14:paraId="3791B915" w14:textId="77777777" w:rsidR="005F524A" w:rsidRPr="005F524A" w:rsidRDefault="005F524A" w:rsidP="005F524A">
      <w:pPr>
        <w:rPr>
          <w:rFonts w:ascii="Noto Sans KR" w:eastAsia="Noto Sans KR" w:hAnsi="Noto Sans KR"/>
        </w:rPr>
      </w:pPr>
      <w:r w:rsidRPr="005F524A">
        <w:rPr>
          <w:rFonts w:ascii="Noto Sans KR" w:eastAsia="Noto Sans KR" w:hAnsi="Noto Sans KR"/>
        </w:rPr>
        <w:t>Kaggle의 Credit Card Fraud Detection 데이터는 총 284,807건의 거래 중 사기 거래가 492건으로, 전체의 0.17%에 불과한 극단적 클래스 불균형을 가진다. 이 경우 모든 거래를 정상으로 예측하기만 해도 정확도(Accuracy)가 99.83%에 달하지만, 이는 사기를 단 한 건도 탐지하지 못하는 무의미한 모델이다. 따라서 본 과제는 Accuracy가 아닌 Recall, F1-score, PR-AUC를 기준으로 모델을 평가한다.</w:t>
      </w:r>
    </w:p>
    <w:p w14:paraId="6C7620FC" w14:textId="77777777" w:rsidR="005F524A" w:rsidRDefault="005F524A" w:rsidP="005F524A">
      <w:pPr>
        <w:rPr>
          <w:rFonts w:ascii="Noto Sans KR" w:eastAsia="Noto Sans KR" w:hAnsi="Noto Sans KR"/>
        </w:rPr>
      </w:pPr>
      <w:r w:rsidRPr="005F524A">
        <w:rPr>
          <w:rFonts w:ascii="Noto Sans KR" w:eastAsia="Noto Sans KR" w:hAnsi="Noto Sans KR"/>
        </w:rPr>
        <w:t xml:space="preserve">변수는 Time, Amount, Class를 제외한 V1~V28이 개인정보 보호를 위해 PCA로 변환된 익명 변수이며, </w:t>
      </w:r>
      <w:proofErr w:type="spellStart"/>
      <w:r w:rsidRPr="005F524A">
        <w:rPr>
          <w:rFonts w:ascii="Noto Sans KR" w:eastAsia="Noto Sans KR" w:hAnsi="Noto Sans KR"/>
        </w:rPr>
        <w:t>결측치는</w:t>
      </w:r>
      <w:proofErr w:type="spellEnd"/>
      <w:r w:rsidRPr="005F524A">
        <w:rPr>
          <w:rFonts w:ascii="Noto Sans KR" w:eastAsia="Noto Sans KR" w:hAnsi="Noto Sans KR"/>
        </w:rPr>
        <w:t xml:space="preserve"> 존재하지 않는다.</w:t>
      </w:r>
    </w:p>
    <w:p w14:paraId="02E263AC" w14:textId="3F03E4EC" w:rsidR="005F524A" w:rsidRDefault="005F524A" w:rsidP="005F524A">
      <w:pPr>
        <w:pStyle w:val="aa"/>
        <w:keepNext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FB447C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5F524A">
        <w:t>Class 분포 건수·비율 출력</w:t>
      </w:r>
    </w:p>
    <w:p w14:paraId="0DAB2613" w14:textId="77777777" w:rsidR="005F524A" w:rsidRDefault="005F524A" w:rsidP="005F524A">
      <w:pPr>
        <w:keepNext/>
      </w:pPr>
      <w:r w:rsidRPr="005F524A">
        <w:drawing>
          <wp:inline distT="0" distB="0" distL="0" distR="0" wp14:anchorId="4168124D" wp14:editId="0286E53B">
            <wp:extent cx="2371090" cy="1934210"/>
            <wp:effectExtent l="0" t="0" r="0" b="8890"/>
            <wp:docPr id="1564530117" name="그림 1" descr="The image displays a table with two classes: 'count' with a value of 10000 and a count of 492, and 'proportion' with a value of 0.953107 and a proportion of 0.046893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30117" name="그림 1" descr="The image displays a table with two classes: 'count' with a value of 10000 and a count of 492, and 'proportion' with a value of 0.953107 and a proportion of 0.046893.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</w:t>
      </w:r>
    </w:p>
    <w:p w14:paraId="0B874A9D" w14:textId="189D5409" w:rsidR="005F524A" w:rsidRPr="005F524A" w:rsidRDefault="005F524A" w:rsidP="005F524A">
      <w:pPr>
        <w:pStyle w:val="aa"/>
        <w:rPr>
          <w:rFonts w:hint="eastAsia"/>
        </w:rPr>
      </w:pPr>
    </w:p>
    <w:p w14:paraId="797C4798" w14:textId="1A53EAE4" w:rsidR="005F524A" w:rsidRPr="005F524A" w:rsidRDefault="005F524A" w:rsidP="005F524A">
      <w:pPr>
        <w:rPr>
          <w:rFonts w:ascii="Noto Sans KR" w:eastAsia="Noto Sans KR" w:hAnsi="Noto Sans KR"/>
        </w:rPr>
      </w:pPr>
      <w:r w:rsidRPr="005F524A">
        <w:rPr>
          <w:rFonts w:ascii="Noto Sans KR" w:eastAsia="Noto Sans KR" w:hAnsi="Noto Sans KR"/>
          <w:b/>
          <w:bCs/>
        </w:rPr>
        <w:t>2. 데이터 샘플링</w:t>
      </w:r>
    </w:p>
    <w:p w14:paraId="26D0F482" w14:textId="77777777" w:rsidR="00FB447C" w:rsidRDefault="005F524A" w:rsidP="005F524A">
      <w:pPr>
        <w:rPr>
          <w:rFonts w:ascii="Noto Sans KR" w:eastAsia="Noto Sans KR" w:hAnsi="Noto Sans KR"/>
        </w:rPr>
      </w:pPr>
      <w:r w:rsidRPr="005F524A">
        <w:rPr>
          <w:rFonts w:ascii="Noto Sans KR" w:eastAsia="Noto Sans KR" w:hAnsi="Noto Sans KR"/>
        </w:rPr>
        <w:t>원본 데이터는 정상 거래가 28만 건에 달해 그대로 다루기에는 비효율적이고 불균형도 지나치게 극단적이다. 이에 사기 거래(492건)는 전부 유지하고 정상 거래는 10,000건만 무작위 추출(</w:t>
      </w:r>
      <w:proofErr w:type="spellStart"/>
      <w:r w:rsidRPr="005F524A">
        <w:rPr>
          <w:rFonts w:ascii="Noto Sans KR" w:eastAsia="Noto Sans KR" w:hAnsi="Noto Sans KR"/>
        </w:rPr>
        <w:t>random_state</w:t>
      </w:r>
      <w:proofErr w:type="spellEnd"/>
      <w:r w:rsidRPr="005F524A">
        <w:rPr>
          <w:rFonts w:ascii="Noto Sans KR" w:eastAsia="Noto Sans KR" w:hAnsi="Noto Sans KR"/>
        </w:rPr>
        <w:t>=42)하여 병합했다. 그 결과 사기 비율이 0.17%에서 약 4.7%로 완화되었으나, 여전히 소수 클래스이므로 이후 SMOTE를 통한 추가 보정이 필요하다.</w:t>
      </w:r>
    </w:p>
    <w:p w14:paraId="2E392691" w14:textId="77777777" w:rsidR="00FB447C" w:rsidRDefault="00FB447C" w:rsidP="00FB447C">
      <w:pPr>
        <w:pStyle w:val="aa"/>
        <w:keepNext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21767A">
        <w:t>샘플링 후 Class 비율</w:t>
      </w:r>
    </w:p>
    <w:p w14:paraId="7C6D4302" w14:textId="16A097D1" w:rsidR="005F524A" w:rsidRDefault="00FB447C" w:rsidP="005F524A">
      <w:pPr>
        <w:rPr>
          <w:rFonts w:ascii="Noto Sans KR" w:eastAsia="Noto Sans KR" w:hAnsi="Noto Sans KR" w:hint="eastAsia"/>
        </w:rPr>
      </w:pPr>
      <w:r w:rsidRPr="00FB447C">
        <w:t xml:space="preserve"> </w:t>
      </w:r>
      <w:r w:rsidRPr="005F524A">
        <w:drawing>
          <wp:inline distT="0" distB="0" distL="0" distR="0" wp14:anchorId="6B66492A" wp14:editId="4E11CB97">
            <wp:extent cx="2353632" cy="1934511"/>
            <wp:effectExtent l="0" t="0" r="8890" b="8890"/>
            <wp:docPr id="615520022" name="그림 1" descr="The image displays a table with two classes: 'count' and 'proportion', showing the number of occurrences and their respective percentag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20022" name="그림 1" descr="The image displays a table with two classes: 'count' and 'proportion', showing the number of occurrences and their respective percentages.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227" cy="19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43F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lastRenderedPageBreak/>
        <w:t xml:space="preserve">3. 데이터 </w:t>
      </w:r>
      <w:proofErr w:type="spellStart"/>
      <w:r w:rsidRPr="00FB447C">
        <w:rPr>
          <w:rFonts w:ascii="Noto Sans KR" w:eastAsia="Noto Sans KR" w:hAnsi="Noto Sans KR"/>
          <w:b/>
          <w:bCs/>
        </w:rPr>
        <w:t>전처리</w:t>
      </w:r>
      <w:proofErr w:type="spellEnd"/>
    </w:p>
    <w:p w14:paraId="4BAE23D2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</w:rPr>
        <w:t xml:space="preserve">Amount 변수를 </w:t>
      </w:r>
      <w:proofErr w:type="spellStart"/>
      <w:r w:rsidRPr="00FB447C">
        <w:rPr>
          <w:rFonts w:ascii="Noto Sans KR" w:eastAsia="Noto Sans KR" w:hAnsi="Noto Sans KR"/>
        </w:rPr>
        <w:t>StandardScaler</w:t>
      </w:r>
      <w:proofErr w:type="spellEnd"/>
      <w:r w:rsidRPr="00FB447C">
        <w:rPr>
          <w:rFonts w:ascii="Noto Sans KR" w:eastAsia="Noto Sans KR" w:hAnsi="Noto Sans KR"/>
        </w:rPr>
        <w:t xml:space="preserve">로 </w:t>
      </w:r>
      <w:proofErr w:type="spellStart"/>
      <w:r w:rsidRPr="00FB447C">
        <w:rPr>
          <w:rFonts w:ascii="Noto Sans KR" w:eastAsia="Noto Sans KR" w:hAnsi="Noto Sans KR"/>
        </w:rPr>
        <w:t>표준화하여</w:t>
      </w:r>
      <w:proofErr w:type="spellEnd"/>
      <w:r w:rsidRPr="00FB447C">
        <w:rPr>
          <w:rFonts w:ascii="Noto Sans KR" w:eastAsia="Noto Sans KR" w:hAnsi="Noto Sans KR"/>
        </w:rPr>
        <w:t xml:space="preserve"> </w:t>
      </w:r>
      <w:proofErr w:type="spellStart"/>
      <w:r w:rsidRPr="00FB447C">
        <w:rPr>
          <w:rFonts w:ascii="Noto Sans KR" w:eastAsia="Noto Sans KR" w:hAnsi="Noto Sans KR"/>
        </w:rPr>
        <w:t>Amount_Scaled</w:t>
      </w:r>
      <w:proofErr w:type="spellEnd"/>
      <w:r w:rsidRPr="00FB447C">
        <w:rPr>
          <w:rFonts w:ascii="Noto Sans KR" w:eastAsia="Noto Sans KR" w:hAnsi="Noto Sans KR"/>
        </w:rPr>
        <w:t>로 대체하고 원본 Amount는 제거했으며, 이후 특성(X)과 타깃(Class, y)을 분리했다.</w:t>
      </w:r>
    </w:p>
    <w:p w14:paraId="72A10E72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</w:rPr>
        <w:t xml:space="preserve">다만 엄밀한 관점에서 </w:t>
      </w:r>
      <w:proofErr w:type="spellStart"/>
      <w:r w:rsidRPr="00FB447C">
        <w:rPr>
          <w:rFonts w:ascii="Noto Sans KR" w:eastAsia="Noto Sans KR" w:hAnsi="Noto Sans KR"/>
        </w:rPr>
        <w:t>StandardScaler</w:t>
      </w:r>
      <w:proofErr w:type="spellEnd"/>
      <w:r w:rsidRPr="00FB447C">
        <w:rPr>
          <w:rFonts w:ascii="Noto Sans KR" w:eastAsia="Noto Sans KR" w:hAnsi="Noto Sans KR"/>
        </w:rPr>
        <w:t xml:space="preserve">는 학습 데이터로만 fit해야 테스트 데이터의 분포 정보가 학습에 유입되는 </w:t>
      </w:r>
      <w:proofErr w:type="spellStart"/>
      <w:r w:rsidRPr="00FB447C">
        <w:rPr>
          <w:rFonts w:ascii="Noto Sans KR" w:eastAsia="Noto Sans KR" w:hAnsi="Noto Sans KR"/>
        </w:rPr>
        <w:t>전처리</w:t>
      </w:r>
      <w:proofErr w:type="spellEnd"/>
      <w:r w:rsidRPr="00FB447C">
        <w:rPr>
          <w:rFonts w:ascii="Noto Sans KR" w:eastAsia="Noto Sans KR" w:hAnsi="Noto Sans KR"/>
        </w:rPr>
        <w:t xml:space="preserve"> 누수를 방지할 수 있다. 본 과제에서는 명세 흐름에 따라 분할 전 스케일링을 수행했으나, 최종 모델로 선택한 트리 기반 모델은 변수의 스케일이 아닌 </w:t>
      </w:r>
      <w:proofErr w:type="spellStart"/>
      <w:r w:rsidRPr="00FB447C">
        <w:rPr>
          <w:rFonts w:ascii="Noto Sans KR" w:eastAsia="Noto Sans KR" w:hAnsi="Noto Sans KR"/>
        </w:rPr>
        <w:t>임계값을</w:t>
      </w:r>
      <w:proofErr w:type="spellEnd"/>
      <w:r w:rsidRPr="00FB447C">
        <w:rPr>
          <w:rFonts w:ascii="Noto Sans KR" w:eastAsia="Noto Sans KR" w:hAnsi="Noto Sans KR"/>
        </w:rPr>
        <w:t xml:space="preserve"> 기준으로 분할하므로 이 스케일링이 성능에 미치는 영향은 제한적이다.</w:t>
      </w:r>
    </w:p>
    <w:p w14:paraId="48CE526C" w14:textId="296759B1" w:rsidR="00FB447C" w:rsidRDefault="00FB447C" w:rsidP="005F524A">
      <w:pPr>
        <w:rPr>
          <w:rFonts w:ascii="Noto Sans KR" w:eastAsia="Noto Sans KR" w:hAnsi="Noto Sans KR"/>
        </w:rPr>
      </w:pPr>
    </w:p>
    <w:p w14:paraId="6F8AADB1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t>4. 학습·테스트 데이터 분할</w:t>
      </w:r>
    </w:p>
    <w:p w14:paraId="3636546A" w14:textId="77777777" w:rsidR="00FB447C" w:rsidRPr="00FB447C" w:rsidRDefault="00FB447C" w:rsidP="00FB447C">
      <w:pPr>
        <w:rPr>
          <w:rFonts w:ascii="Noto Sans KR" w:eastAsia="Noto Sans KR" w:hAnsi="Noto Sans KR"/>
        </w:rPr>
      </w:pPr>
      <w:proofErr w:type="spellStart"/>
      <w:r w:rsidRPr="00FB447C">
        <w:rPr>
          <w:rFonts w:ascii="Noto Sans KR" w:eastAsia="Noto Sans KR" w:hAnsi="Noto Sans KR"/>
        </w:rPr>
        <w:t>train_test_split</w:t>
      </w:r>
      <w:proofErr w:type="spellEnd"/>
      <w:r w:rsidRPr="00FB447C">
        <w:rPr>
          <w:rFonts w:ascii="Noto Sans KR" w:eastAsia="Noto Sans KR" w:hAnsi="Noto Sans KR"/>
        </w:rPr>
        <w:t>으로 8:2 비율로 분할하되, stratify=y 옵션을 적용해 클래스 비율을 유지했다. 그 결과 학습 데이터의 사기 비율은 4.69%, 테스트 데이터는 4.67%로 거의 일치하여, 평가가 특정 분할의 우연에 좌우되지 않도록 했다. 이후 테스트 데이터는 최종 평가 전까지 학습 과정에 일절 사용하지 않았다.</w:t>
      </w:r>
    </w:p>
    <w:p w14:paraId="0A813D4E" w14:textId="13547E0B" w:rsidR="00FB447C" w:rsidRDefault="00FB447C" w:rsidP="005F524A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</w:rPr>
        <w:drawing>
          <wp:inline distT="0" distB="0" distL="0" distR="0" wp14:anchorId="2B742326" wp14:editId="7225F6CE">
            <wp:extent cx="2552719" cy="3924329"/>
            <wp:effectExtent l="0" t="0" r="0" b="0"/>
            <wp:docPr id="1640257960" name="그림 1" descr="The image displays a table with two sets of data: one for a training class with a proportion of 0.953056 and a count of 7999, and another for a test class with a proportion of 0.953311 and a count of 2001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57960" name="그림 1" descr="The image displays a table with two sets of data: one for a training class with a proportion of 0.953056 and a count of 7999, and another for a test class with a proportion of 0.953311 and a count of 2001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19" cy="39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B755" w14:textId="77777777" w:rsidR="00FB447C" w:rsidRDefault="00FB447C" w:rsidP="005F524A">
      <w:pPr>
        <w:rPr>
          <w:rFonts w:ascii="Noto Sans KR" w:eastAsia="Noto Sans KR" w:hAnsi="Noto Sans KR"/>
        </w:rPr>
      </w:pPr>
    </w:p>
    <w:p w14:paraId="1C046EE8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t>5. SMOTE 적용</w:t>
      </w:r>
    </w:p>
    <w:p w14:paraId="711F7519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t>적용 이유:</w:t>
      </w:r>
      <w:r w:rsidRPr="00FB447C">
        <w:rPr>
          <w:rFonts w:ascii="Noto Sans KR" w:eastAsia="Noto Sans KR" w:hAnsi="Noto Sans KR"/>
        </w:rPr>
        <w:t xml:space="preserve"> 학습 데이터의 사기 거래는 394건으로 정상 7,999건에 비해 크게 부족하다. 이 상태로 학습하면 모델이 다수 클래스(정상)에 편향되어 사기의 패턴을 충분히 학습하지 못한다. SMOTE는 소수 클래스 샘플 사이를 </w:t>
      </w:r>
      <w:proofErr w:type="spellStart"/>
      <w:r w:rsidRPr="00FB447C">
        <w:rPr>
          <w:rFonts w:ascii="Noto Sans KR" w:eastAsia="Noto Sans KR" w:hAnsi="Noto Sans KR"/>
        </w:rPr>
        <w:t>보간해</w:t>
      </w:r>
      <w:proofErr w:type="spellEnd"/>
      <w:r w:rsidRPr="00FB447C">
        <w:rPr>
          <w:rFonts w:ascii="Noto Sans KR" w:eastAsia="Noto Sans KR" w:hAnsi="Noto Sans KR"/>
        </w:rPr>
        <w:t xml:space="preserve"> 합성 사기 데이터를 생성하고 두 클래스의 개수를 맞춤으로써, 모델이 사기의 결정 경계를 제대로 학습하도록 돕는다.</w:t>
      </w:r>
    </w:p>
    <w:p w14:paraId="5EDC3079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lastRenderedPageBreak/>
        <w:t>적용 범위:</w:t>
      </w:r>
      <w:r w:rsidRPr="00FB447C">
        <w:rPr>
          <w:rFonts w:ascii="Noto Sans KR" w:eastAsia="Noto Sans KR" w:hAnsi="Noto Sans KR"/>
        </w:rPr>
        <w:t xml:space="preserve"> SMOTE는 학습 데이터(</w:t>
      </w:r>
      <w:proofErr w:type="spellStart"/>
      <w:r w:rsidRPr="00FB447C">
        <w:rPr>
          <w:rFonts w:ascii="Noto Sans KR" w:eastAsia="Noto Sans KR" w:hAnsi="Noto Sans KR"/>
        </w:rPr>
        <w:t>X_train</w:t>
      </w:r>
      <w:proofErr w:type="spellEnd"/>
      <w:r w:rsidRPr="00FB447C">
        <w:rPr>
          <w:rFonts w:ascii="Noto Sans KR" w:eastAsia="Noto Sans KR" w:hAnsi="Noto Sans KR"/>
        </w:rPr>
        <w:t>)</w:t>
      </w:r>
      <w:proofErr w:type="spellStart"/>
      <w:r w:rsidRPr="00FB447C">
        <w:rPr>
          <w:rFonts w:ascii="Noto Sans KR" w:eastAsia="Noto Sans KR" w:hAnsi="Noto Sans KR"/>
        </w:rPr>
        <w:t>에만</w:t>
      </w:r>
      <w:proofErr w:type="spellEnd"/>
      <w:r w:rsidRPr="00FB447C">
        <w:rPr>
          <w:rFonts w:ascii="Noto Sans KR" w:eastAsia="Noto Sans KR" w:hAnsi="Noto Sans KR"/>
        </w:rPr>
        <w:t xml:space="preserve"> 적용했다. 테스트 데이터에까지 적용하면 테스트 주변 정보를 이용해 합성 샘플이 생성되어 데이터 누수가 발생하기 때문이다. 그 결과 사기 거래가 394건에서 7,999건으로 증강되어 정상과 1:1 균형을 이루었다.</w:t>
      </w:r>
    </w:p>
    <w:p w14:paraId="4AAD08B9" w14:textId="77777777" w:rsidR="00FB447C" w:rsidRDefault="00FB447C" w:rsidP="005F524A">
      <w:pPr>
        <w:rPr>
          <w:rFonts w:ascii="Noto Sans KR" w:eastAsia="Noto Sans KR" w:hAnsi="Noto Sans KR"/>
        </w:rPr>
      </w:pPr>
    </w:p>
    <w:p w14:paraId="78A77DE1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t>6. 모델 학습 및 결과</w:t>
      </w:r>
    </w:p>
    <w:p w14:paraId="4C952224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t>모델 선택:</w:t>
      </w:r>
      <w:r w:rsidRPr="00FB447C">
        <w:rPr>
          <w:rFonts w:ascii="Noto Sans KR" w:eastAsia="Noto Sans KR" w:hAnsi="Noto Sans KR"/>
        </w:rPr>
        <w:t xml:space="preserve"> </w:t>
      </w:r>
      <w:proofErr w:type="spellStart"/>
      <w:r w:rsidRPr="00FB447C">
        <w:rPr>
          <w:rFonts w:ascii="Noto Sans KR" w:eastAsia="Noto Sans KR" w:hAnsi="Noto Sans KR"/>
        </w:rPr>
        <w:t>RandomForest</w:t>
      </w:r>
      <w:proofErr w:type="spellEnd"/>
      <w:r w:rsidRPr="00FB447C">
        <w:rPr>
          <w:rFonts w:ascii="Noto Sans KR" w:eastAsia="Noto Sans KR" w:hAnsi="Noto Sans KR"/>
        </w:rPr>
        <w:t xml:space="preserve">를 선정했다. </w:t>
      </w:r>
      <w:proofErr w:type="spellStart"/>
      <w:r w:rsidRPr="00FB447C">
        <w:rPr>
          <w:rFonts w:ascii="Noto Sans KR" w:eastAsia="Noto Sans KR" w:hAnsi="Noto Sans KR"/>
        </w:rPr>
        <w:t>익명화된</w:t>
      </w:r>
      <w:proofErr w:type="spellEnd"/>
      <w:r w:rsidRPr="00FB447C">
        <w:rPr>
          <w:rFonts w:ascii="Noto Sans KR" w:eastAsia="Noto Sans KR" w:hAnsi="Noto Sans KR"/>
        </w:rPr>
        <w:t xml:space="preserve"> V1~V28 변수들은 타깃과 비선형 관계를 가질 수 있고, 트리 기반 모델은 스케일에 민감하지 않으며, 복잡한 튜닝 없이도 안정적인 성능을 내는 비선형 baseline으로 적합하기 때문이다.</w:t>
      </w:r>
    </w:p>
    <w:p w14:paraId="4ED5BF77" w14:textId="3F6CFF28" w:rsidR="00FB447C" w:rsidRPr="00FB447C" w:rsidRDefault="00FB447C" w:rsidP="00FB447C">
      <w:pPr>
        <w:rPr>
          <w:rFonts w:ascii="Noto Sans KR" w:eastAsia="Noto Sans KR" w:hAnsi="Noto Sans KR" w:hint="eastAsia"/>
        </w:rPr>
      </w:pPr>
      <w:r w:rsidRPr="00FB447C">
        <w:rPr>
          <w:rFonts w:ascii="Noto Sans KR" w:eastAsia="Noto Sans KR" w:hAnsi="Noto Sans KR"/>
        </w:rPr>
        <w:t xml:space="preserve">증강된 학습 데이터로 모델을 학습하고, 원본 테스트 데이터에서 </w:t>
      </w:r>
      <w:proofErr w:type="spellStart"/>
      <w:r w:rsidRPr="00FB447C">
        <w:rPr>
          <w:rFonts w:ascii="Noto Sans KR" w:eastAsia="Noto Sans KR" w:hAnsi="Noto Sans KR"/>
        </w:rPr>
        <w:t>예측값과</w:t>
      </w:r>
      <w:proofErr w:type="spellEnd"/>
      <w:r w:rsidRPr="00FB447C">
        <w:rPr>
          <w:rFonts w:ascii="Noto Sans KR" w:eastAsia="Noto Sans KR" w:hAnsi="Noto Sans KR"/>
        </w:rPr>
        <w:t xml:space="preserve"> 예측 확률을 산출했다. 목표 대비 결과는 다음과 같다.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B447C" w14:paraId="48BBC881" w14:textId="77777777" w:rsidTr="00FB447C">
        <w:tc>
          <w:tcPr>
            <w:tcW w:w="2614" w:type="dxa"/>
          </w:tcPr>
          <w:p w14:paraId="3D3EF2D2" w14:textId="01C9950D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지표</w:t>
            </w:r>
          </w:p>
        </w:tc>
        <w:tc>
          <w:tcPr>
            <w:tcW w:w="2614" w:type="dxa"/>
          </w:tcPr>
          <w:p w14:paraId="32F62D71" w14:textId="2082866D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목표</w:t>
            </w:r>
          </w:p>
        </w:tc>
        <w:tc>
          <w:tcPr>
            <w:tcW w:w="2614" w:type="dxa"/>
          </w:tcPr>
          <w:p w14:paraId="293A2902" w14:textId="37098143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Class 0</w:t>
            </w:r>
          </w:p>
        </w:tc>
        <w:tc>
          <w:tcPr>
            <w:tcW w:w="2614" w:type="dxa"/>
          </w:tcPr>
          <w:p w14:paraId="37440D37" w14:textId="30C30E75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Class 1</w:t>
            </w:r>
          </w:p>
        </w:tc>
      </w:tr>
      <w:tr w:rsidR="00FB447C" w14:paraId="7CFB7CCD" w14:textId="77777777" w:rsidTr="00FB447C">
        <w:tc>
          <w:tcPr>
            <w:tcW w:w="2614" w:type="dxa"/>
          </w:tcPr>
          <w:p w14:paraId="6707C850" w14:textId="2DE24CD1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Recall</w:t>
            </w:r>
          </w:p>
        </w:tc>
        <w:tc>
          <w:tcPr>
            <w:tcW w:w="2614" w:type="dxa"/>
          </w:tcPr>
          <w:p w14:paraId="309CA1E5" w14:textId="708E91BE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&gt;= 0.80</w:t>
            </w:r>
          </w:p>
        </w:tc>
        <w:tc>
          <w:tcPr>
            <w:tcW w:w="2614" w:type="dxa"/>
          </w:tcPr>
          <w:p w14:paraId="03FB9933" w14:textId="5C982512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0.9975</w:t>
            </w:r>
          </w:p>
        </w:tc>
        <w:tc>
          <w:tcPr>
            <w:tcW w:w="2614" w:type="dxa"/>
          </w:tcPr>
          <w:p w14:paraId="6630E62F" w14:textId="30B53B25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0.8878</w:t>
            </w:r>
          </w:p>
        </w:tc>
      </w:tr>
      <w:tr w:rsidR="00FB447C" w14:paraId="1AE84FB2" w14:textId="77777777" w:rsidTr="00FB447C">
        <w:tc>
          <w:tcPr>
            <w:tcW w:w="2614" w:type="dxa"/>
          </w:tcPr>
          <w:p w14:paraId="56EFBB9C" w14:textId="684ED9A4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F1-score</w:t>
            </w:r>
          </w:p>
        </w:tc>
        <w:tc>
          <w:tcPr>
            <w:tcW w:w="2614" w:type="dxa"/>
          </w:tcPr>
          <w:p w14:paraId="45FD2251" w14:textId="46F634A4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&gt;= 0.88</w:t>
            </w:r>
          </w:p>
        </w:tc>
        <w:tc>
          <w:tcPr>
            <w:tcW w:w="2614" w:type="dxa"/>
          </w:tcPr>
          <w:p w14:paraId="1B1A64AE" w14:textId="1C530DD9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0.9960</w:t>
            </w:r>
          </w:p>
        </w:tc>
        <w:tc>
          <w:tcPr>
            <w:tcW w:w="2614" w:type="dxa"/>
          </w:tcPr>
          <w:p w14:paraId="5E952639" w14:textId="5AFA9A4B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0.9158</w:t>
            </w:r>
          </w:p>
        </w:tc>
      </w:tr>
      <w:tr w:rsidR="00FB447C" w14:paraId="35FD3B39" w14:textId="77777777" w:rsidTr="00FB447C">
        <w:tc>
          <w:tcPr>
            <w:tcW w:w="2614" w:type="dxa"/>
          </w:tcPr>
          <w:p w14:paraId="5D462439" w14:textId="152B656A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PR-AUC</w:t>
            </w:r>
          </w:p>
        </w:tc>
        <w:tc>
          <w:tcPr>
            <w:tcW w:w="2614" w:type="dxa"/>
          </w:tcPr>
          <w:p w14:paraId="66E88043" w14:textId="0A13EC8F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&gt;= 0.90</w:t>
            </w:r>
          </w:p>
        </w:tc>
        <w:tc>
          <w:tcPr>
            <w:tcW w:w="2614" w:type="dxa"/>
          </w:tcPr>
          <w:p w14:paraId="008D7737" w14:textId="55B0BEC1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</w:rPr>
              <w:t>0.9537</w:t>
            </w:r>
          </w:p>
        </w:tc>
        <w:tc>
          <w:tcPr>
            <w:tcW w:w="2614" w:type="dxa"/>
          </w:tcPr>
          <w:p w14:paraId="4E232989" w14:textId="77777777" w:rsidR="00FB447C" w:rsidRDefault="00FB447C" w:rsidP="005F524A">
            <w:pPr>
              <w:rPr>
                <w:rFonts w:ascii="Noto Sans KR" w:eastAsia="Noto Sans KR" w:hAnsi="Noto Sans KR" w:hint="eastAsia"/>
              </w:rPr>
            </w:pPr>
          </w:p>
        </w:tc>
      </w:tr>
    </w:tbl>
    <w:p w14:paraId="3CEE68C3" w14:textId="77777777" w:rsidR="00FB447C" w:rsidRDefault="00FB447C" w:rsidP="005F524A">
      <w:pPr>
        <w:rPr>
          <w:rFonts w:ascii="Noto Sans KR" w:eastAsia="Noto Sans KR" w:hAnsi="Noto Sans KR"/>
        </w:rPr>
      </w:pPr>
    </w:p>
    <w:p w14:paraId="362DB8B4" w14:textId="72B99B9C" w:rsidR="00FB447C" w:rsidRDefault="00FB447C" w:rsidP="005F524A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t>세 목표 모두 두 클래스에서 달성했다.</w:t>
      </w:r>
      <w:r w:rsidRPr="00FB447C">
        <w:rPr>
          <w:rFonts w:ascii="Noto Sans KR" w:eastAsia="Noto Sans KR" w:hAnsi="Noto Sans KR"/>
        </w:rPr>
        <w:t xml:space="preserve"> 별도의 </w:t>
      </w:r>
      <w:proofErr w:type="spellStart"/>
      <w:r w:rsidRPr="00FB447C">
        <w:rPr>
          <w:rFonts w:ascii="Noto Sans KR" w:eastAsia="Noto Sans KR" w:hAnsi="Noto Sans KR"/>
        </w:rPr>
        <w:t>하이퍼파라미터</w:t>
      </w:r>
      <w:proofErr w:type="spellEnd"/>
      <w:r w:rsidRPr="00FB447C">
        <w:rPr>
          <w:rFonts w:ascii="Noto Sans KR" w:eastAsia="Noto Sans KR" w:hAnsi="Noto Sans KR"/>
        </w:rPr>
        <w:t xml:space="preserve"> 튜닝이나 threshold 조정 없이 기본 설정만으로 목표를 충족했다. 테스트셋의 사기 98건 중 87건을 탐지했으며(Recall 0.888), 사기로 예측한 건 중 94.6%가 실제 사기(Precision 0.946)로 정밀도와 재현율의 균형이 우수하다.</w:t>
      </w:r>
    </w:p>
    <w:p w14:paraId="62A56B3E" w14:textId="77777777" w:rsidR="00FB447C" w:rsidRDefault="00FB447C" w:rsidP="005F524A">
      <w:pPr>
        <w:rPr>
          <w:rFonts w:ascii="Noto Sans KR" w:eastAsia="Noto Sans KR" w:hAnsi="Noto Sans KR"/>
        </w:rPr>
      </w:pPr>
    </w:p>
    <w:p w14:paraId="06979FE4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t>7. Threshold 분석</w:t>
      </w:r>
    </w:p>
    <w:p w14:paraId="01DD9312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</w:rPr>
        <w:t xml:space="preserve">기본 threshold(0.5)로 모든 목표를 달성했으나, 실제 사기 탐지는 </w:t>
      </w:r>
      <w:proofErr w:type="spellStart"/>
      <w:r w:rsidRPr="00FB447C">
        <w:rPr>
          <w:rFonts w:ascii="Noto Sans KR" w:eastAsia="Noto Sans KR" w:hAnsi="Noto Sans KR"/>
        </w:rPr>
        <w:t>오분류</w:t>
      </w:r>
      <w:proofErr w:type="spellEnd"/>
      <w:r w:rsidRPr="00FB447C">
        <w:rPr>
          <w:rFonts w:ascii="Noto Sans KR" w:eastAsia="Noto Sans KR" w:hAnsi="Noto Sans KR"/>
        </w:rPr>
        <w:t xml:space="preserve"> 비용이 비대칭적이다. 이를 고려해 threshold 조정에 따른 성능 변화를 관찰했다.</w:t>
      </w:r>
    </w:p>
    <w:p w14:paraId="26C4FCC8" w14:textId="0DEF4D60" w:rsidR="00FB447C" w:rsidRDefault="00FB447C" w:rsidP="005F524A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</w:rPr>
        <w:drawing>
          <wp:inline distT="0" distB="0" distL="0" distR="0" wp14:anchorId="307815CC" wp14:editId="493B9F22">
            <wp:extent cx="3324249" cy="1381135"/>
            <wp:effectExtent l="0" t="0" r="9525" b="9525"/>
            <wp:docPr id="1481340047" name="그림 1" descr="The image displays a table with values for Threshold Precision, Recall, F1 Score, and their corresponding threshold level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0047" name="그림 1" descr="The image displays a table with values for Threshold Precision, Recall, F1 Score, and their corresponding threshold levels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49" cy="13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2F1E" w14:textId="1821AB00" w:rsidR="00FB447C" w:rsidRDefault="00FB447C" w:rsidP="005F524A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</w:rPr>
        <w:t>threshold를 낮출수록 Recall은 0.898에서 0.969까지 상승하지만 Precision은 0.926에서 0.353으로 급락한다. 이는 사기를 놓치지 않으려면(Recall↑) 정상 거래를 사기로 오판하는 비용(Precision↓)을 감수해야 함을 보여준다. F1-score 기준으로는 기본 threshold(0.5)가 최적이며, threshold를 낮출수록 오히려 F1이 하락한다.</w:t>
      </w:r>
    </w:p>
    <w:p w14:paraId="73D6F5DB" w14:textId="77777777" w:rsidR="00FB447C" w:rsidRDefault="00FB447C" w:rsidP="005F524A">
      <w:pPr>
        <w:rPr>
          <w:rFonts w:ascii="Noto Sans KR" w:eastAsia="Noto Sans KR" w:hAnsi="Noto Sans KR"/>
        </w:rPr>
      </w:pPr>
    </w:p>
    <w:p w14:paraId="38F25ACC" w14:textId="2A1A4886" w:rsidR="00FB447C" w:rsidRDefault="00FB447C" w:rsidP="005F524A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</w:rPr>
        <w:lastRenderedPageBreak/>
        <w:drawing>
          <wp:inline distT="0" distB="0" distL="0" distR="0" wp14:anchorId="4D5CFC4B" wp14:editId="664C911B">
            <wp:extent cx="4112157" cy="2796981"/>
            <wp:effectExtent l="0" t="0" r="3175" b="3810"/>
            <wp:docPr id="1590237980" name="그림 1" descr="The image displays a precision-recall curve with a high area under the curve (AUC) value of 0.9537, indicating a strong performance in distinguishing between relevant and irrelevant data poin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7980" name="그림 1" descr="The image displays a precision-recall curve with a high area under the curve (AUC) value of 0.9537, indicating a strong performance in distinguishing between relevant and irrelevant data points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9378" cy="280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5F69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</w:rPr>
        <w:t>Precision-Recall 곡선은 Recall 0.8 부근까지 Precision 1.0을 유지하다 이후 완만히 하락하며, 이는 PR-AUC 0.954의 우수한 성능을 뒷받침한다.</w:t>
      </w:r>
    </w:p>
    <w:p w14:paraId="0A9C2A98" w14:textId="77777777" w:rsidR="00FB447C" w:rsidRPr="00FB447C" w:rsidRDefault="00FB447C" w:rsidP="00FB447C">
      <w:pPr>
        <w:rPr>
          <w:rFonts w:ascii="Noto Sans KR" w:eastAsia="Noto Sans KR" w:hAnsi="Noto Sans KR"/>
        </w:rPr>
      </w:pPr>
      <w:r w:rsidRPr="00FB447C">
        <w:rPr>
          <w:rFonts w:ascii="Noto Sans KR" w:eastAsia="Noto Sans KR" w:hAnsi="Noto Sans KR"/>
          <w:b/>
          <w:bCs/>
        </w:rPr>
        <w:t>결론:</w:t>
      </w:r>
      <w:r w:rsidRPr="00FB447C">
        <w:rPr>
          <w:rFonts w:ascii="Noto Sans KR" w:eastAsia="Noto Sans KR" w:hAnsi="Noto Sans KR"/>
        </w:rPr>
        <w:t xml:space="preserve"> 최적 threshold는 평가 지표가 아니라 비즈니스 비용이 결정한다. 사기 한 건을 놓치는 손실이 </w:t>
      </w:r>
      <w:proofErr w:type="spellStart"/>
      <w:r w:rsidRPr="00FB447C">
        <w:rPr>
          <w:rFonts w:ascii="Noto Sans KR" w:eastAsia="Noto Sans KR" w:hAnsi="Noto Sans KR"/>
        </w:rPr>
        <w:t>오탐</w:t>
      </w:r>
      <w:proofErr w:type="spellEnd"/>
      <w:r w:rsidRPr="00FB447C">
        <w:rPr>
          <w:rFonts w:ascii="Noto Sans KR" w:eastAsia="Noto Sans KR" w:hAnsi="Noto Sans KR"/>
        </w:rPr>
        <w:t xml:space="preserve"> 처리 비용보다 크다면, F1을 일부 희생하더라도 threshold를 0.3~0.4로 낮춰 Recall을 확보하는 선택이 </w:t>
      </w:r>
      <w:proofErr w:type="spellStart"/>
      <w:r w:rsidRPr="00FB447C">
        <w:rPr>
          <w:rFonts w:ascii="Noto Sans KR" w:eastAsia="Noto Sans KR" w:hAnsi="Noto Sans KR"/>
        </w:rPr>
        <w:t>정당화된다</w:t>
      </w:r>
      <w:proofErr w:type="spellEnd"/>
      <w:r w:rsidRPr="00FB447C">
        <w:rPr>
          <w:rFonts w:ascii="Noto Sans KR" w:eastAsia="Noto Sans KR" w:hAnsi="Noto Sans KR"/>
        </w:rPr>
        <w:t>. 본 과제에서는 모든 목표를 이미 충족했으므로 기본 threshold를 최종 설정으로 채택했다.</w:t>
      </w:r>
    </w:p>
    <w:p w14:paraId="2368F7C8" w14:textId="77777777" w:rsidR="00FB447C" w:rsidRPr="00FB447C" w:rsidRDefault="00FB447C" w:rsidP="005F524A">
      <w:pPr>
        <w:rPr>
          <w:rFonts w:ascii="Noto Sans KR" w:eastAsia="Noto Sans KR" w:hAnsi="Noto Sans KR" w:hint="eastAsia"/>
        </w:rPr>
      </w:pPr>
    </w:p>
    <w:sectPr w:rsidR="00FB447C" w:rsidRPr="00FB447C" w:rsidSect="005F524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 Black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E5344"/>
    <w:multiLevelType w:val="multilevel"/>
    <w:tmpl w:val="3F9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7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65"/>
    <w:rsid w:val="001437A1"/>
    <w:rsid w:val="003D4673"/>
    <w:rsid w:val="005F524A"/>
    <w:rsid w:val="006B286D"/>
    <w:rsid w:val="00E0074C"/>
    <w:rsid w:val="00FB447C"/>
    <w:rsid w:val="00FC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5BFC"/>
  <w15:chartTrackingRefBased/>
  <w15:docId w15:val="{D13F753D-9B9D-4CB8-9B4F-D3E47D7E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68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6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8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8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8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8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8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8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68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68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68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6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6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6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6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6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68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68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68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6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68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68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68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68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6865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5F524A"/>
    <w:rPr>
      <w:b/>
      <w:bCs/>
      <w:sz w:val="20"/>
      <w:szCs w:val="20"/>
    </w:rPr>
  </w:style>
  <w:style w:type="table" w:styleId="ab">
    <w:name w:val="Table Grid"/>
    <w:basedOn w:val="a1"/>
    <w:uiPriority w:val="39"/>
    <w:rsid w:val="00FB44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소연 김</dc:creator>
  <cp:keywords/>
  <dc:description/>
  <cp:lastModifiedBy>소연 김</cp:lastModifiedBy>
  <cp:revision>1</cp:revision>
  <dcterms:created xsi:type="dcterms:W3CDTF">2026-07-30T03:16:00Z</dcterms:created>
  <dcterms:modified xsi:type="dcterms:W3CDTF">2026-07-30T03:42:00Z</dcterms:modified>
</cp:coreProperties>
</file>