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</w:pPr>
      <w:r>
        <w:rPr>
          <w:b/>
          <w:color w:val="1F4E79"/>
          <w:sz w:val="48"/>
        </w:rPr>
        <w:t>자동화 도구 비교 구현 보고서</w:t>
      </w:r>
    </w:p>
    <w:p>
      <w:pPr>
        <w:pStyle w:val="Heading1"/>
      </w:pPr>
      <w:r>
        <w:t>1. 프로젝트 개요</w:t>
      </w:r>
    </w:p>
    <w:p>
      <w:pPr>
        <w:pStyle w:val="Heading2"/>
      </w:pPr>
      <w:r>
        <w:t>1.1 프로젝트 목적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o</w:t>
      </w:r>
      <w:r>
        <w:t>반복적으로 발생하는 업무</w:t>
      </w:r>
      <w:r>
        <w:rPr>
          <w:lang w:eastAsia="ko-KR"/>
          <w:rtl w:val="off"/>
        </w:rPr>
        <w:t>를</w:t>
      </w:r>
      <w:r>
        <w:t xml:space="preserve"> Make와 Zapier</w:t>
      </w:r>
      <w:r>
        <w:rPr>
          <w:lang w:eastAsia="ko-KR"/>
          <w:rtl w:val="off"/>
        </w:rPr>
        <w:t>자동화</w:t>
      </w:r>
      <w:r>
        <w:t>하여 두 도구의 기능</w:t>
      </w:r>
      <w:r>
        <w:rPr>
          <w:lang w:eastAsia="ko-KR"/>
          <w:rtl w:val="off"/>
        </w:rPr>
        <w:t>을 비교</w:t>
      </w:r>
      <w:r>
        <w:t xml:space="preserve"> </w:t>
      </w:r>
    </w:p>
    <w:p>
      <w:r>
        <w:rPr>
          <w:lang w:eastAsia="ko-KR"/>
          <w:rtl w:val="off"/>
        </w:rPr>
        <w:t>o구글폼으로 설문이 접수되면 담당자에게 자동으로 메일이 수신되도록 작업 설계</w:t>
      </w:r>
    </w:p>
    <w:p>
      <w:pPr>
        <w:pStyle w:val="Heading2"/>
      </w:pPr>
      <w:r>
        <w:t>1.2 자동화 대상 업무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1240"/>
        <w:gridCol w:w="8840"/>
      </w:tblGrid>
      <w:tr>
        <w:tc>
          <w:tcPr>
            <w:tcW w:w="1240" w:type="dxa"/>
            <w:shd w:val="clear" w:color="auto" w:fill="2F5597"/>
            <w:vAlign w:val="center"/>
          </w:tcPr>
          <w:p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w="8840" w:type="dxa"/>
            <w:shd w:val="clear" w:color="auto" w:fill="2F5597"/>
            <w:vAlign w:val="center"/>
          </w:tcPr>
          <w:p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w="1240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18"/>
              </w:rPr>
              <w:t>입력</w:t>
            </w:r>
          </w:p>
        </w:tc>
        <w:tc>
          <w:tcPr>
            <w:tcW w:w="8840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18"/>
              </w:rPr>
              <w:t>Google Forms를 통해 이름, 성별, 신청유형 등의 정보 제출</w:t>
            </w:r>
          </w:p>
        </w:tc>
      </w:tr>
      <w:tr>
        <w:tc>
          <w:tcPr>
            <w:tcW w:w="1240" w:type="dxa"/>
            <w:shd w:val="clear" w:color="auto" w:fill="F3F6F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18"/>
              </w:rPr>
              <w:t>저장</w:t>
            </w:r>
          </w:p>
        </w:tc>
        <w:tc>
          <w:tcPr>
            <w:tcW w:w="8840" w:type="dxa"/>
            <w:shd w:val="clear" w:color="auto" w:fill="F3F6F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18"/>
              </w:rPr>
              <w:t>응답 데이터가 Google Sheets에 저장</w:t>
            </w:r>
          </w:p>
        </w:tc>
      </w:tr>
      <w:tr>
        <w:tc>
          <w:tcPr>
            <w:tcW w:w="1240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18"/>
              </w:rPr>
              <w:t>판단</w:t>
            </w:r>
          </w:p>
        </w:tc>
        <w:tc>
          <w:tcPr>
            <w:tcW w:w="8840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18"/>
              </w:rPr>
              <w:t>신청유형이 긴급인지 일반인지 조건 확인</w:t>
            </w:r>
          </w:p>
        </w:tc>
      </w:tr>
      <w:tr>
        <w:tc>
          <w:tcPr>
            <w:tcW w:w="1240" w:type="dxa"/>
            <w:shd w:val="clear" w:color="auto" w:fill="F3F6F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18"/>
              </w:rPr>
              <w:t>처리</w:t>
            </w:r>
          </w:p>
        </w:tc>
        <w:tc>
          <w:tcPr>
            <w:tcW w:w="8840" w:type="dxa"/>
            <w:shd w:val="clear" w:color="auto" w:fill="F3F6F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18"/>
              </w:rPr>
              <w:t>조건에 맞는 담당자 Gmail 알림 메일 자동 발송</w:t>
            </w:r>
          </w:p>
        </w:tc>
      </w:tr>
      <w:tr>
        <w:tc>
          <w:tcPr>
            <w:tcW w:w="1240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18"/>
              </w:rPr>
              <w:t>확인</w:t>
            </w:r>
          </w:p>
        </w:tc>
        <w:tc>
          <w:tcPr>
            <w:tcW w:w="8840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18"/>
              </w:rPr>
              <w:t>Gmail 받은편지함과 자동화 실행 기록에서 결과 확인</w:t>
            </w:r>
          </w:p>
        </w:tc>
      </w:tr>
    </w:tbl>
    <w:p/>
    <w:p>
      <w:pPr>
        <w:pStyle w:val="Heading2"/>
      </w:pPr>
      <w:r>
        <w:t>1.3 기존 업무 방식과 자동화 후 방식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1144"/>
        <w:gridCol w:w="4696"/>
        <w:gridCol w:w="4240"/>
      </w:tblGrid>
      <w:tr>
        <w:tc>
          <w:tcPr>
            <w:tcW w:w="1144" w:type="dxa"/>
            <w:shd w:val="clear" w:color="auto" w:fill="2F5597"/>
            <w:vAlign w:val="center"/>
          </w:tcPr>
          <w:p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w="4696" w:type="dxa"/>
            <w:shd w:val="clear" w:color="auto" w:fill="2F5597"/>
            <w:vAlign w:val="center"/>
          </w:tcPr>
          <w:p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업무 흐름</w:t>
            </w:r>
          </w:p>
        </w:tc>
        <w:tc>
          <w:tcPr>
            <w:tcW w:w="4240" w:type="dxa"/>
            <w:shd w:val="clear" w:color="auto" w:fill="2F5597"/>
            <w:vAlign w:val="center"/>
          </w:tcPr>
          <w:p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문제점/개선점</w:t>
            </w:r>
          </w:p>
        </w:tc>
      </w:tr>
      <w:tr>
        <w:tc>
          <w:tcPr>
            <w:tcW w:w="1144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18"/>
              </w:rPr>
              <w:t>기존 방식</w:t>
            </w:r>
          </w:p>
        </w:tc>
        <w:tc>
          <w:tcPr>
            <w:tcW w:w="469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18"/>
              </w:rPr>
              <w:t xml:space="preserve">Forms 제출 → Sheets 저장 → 담당자가 직접 응답 확인 → 유형 분류 </w:t>
            </w:r>
          </w:p>
        </w:tc>
        <w:tc>
          <w:tcPr>
            <w:tcW w:w="4240" w:type="dxa"/>
            <w:vAlign w:val="center"/>
          </w:tcPr>
          <w:p>
            <w:r>
              <w:rPr>
                <w:lang w:eastAsia="ko-KR"/>
                <w:rFonts w:ascii="맑은 고딕" w:eastAsia="맑은 고딕" w:hAnsi="맑은 고딕"/>
                <w:b w:val="0"/>
                <w:sz w:val="18"/>
                <w:rtl w:val="off"/>
              </w:rPr>
              <w:t xml:space="preserve">수동 반복 </w:t>
            </w:r>
            <w:r>
              <w:rPr>
                <w:rFonts w:ascii="맑은 고딕" w:eastAsia="맑은 고딕" w:hAnsi="맑은 고딕"/>
                <w:b w:val="0"/>
                <w:sz w:val="18"/>
              </w:rPr>
              <w:t>확인과 전달 지연 가능성이 있음</w:t>
            </w:r>
          </w:p>
        </w:tc>
      </w:tr>
      <w:tr>
        <w:tc>
          <w:tcPr>
            <w:tcW w:w="1144" w:type="dxa"/>
            <w:shd w:val="clear" w:color="auto" w:fill="F3F6F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18"/>
              </w:rPr>
              <w:t>자동화 방식</w:t>
            </w:r>
          </w:p>
        </w:tc>
        <w:tc>
          <w:tcPr>
            <w:tcW w:w="4696" w:type="dxa"/>
            <w:shd w:val="clear" w:color="auto" w:fill="F3F6F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18"/>
              </w:rPr>
              <w:t xml:space="preserve">Forms 제출 → 자동 감지 → 조건 필터/라우터 → </w:t>
            </w:r>
            <w:r>
              <w:rPr>
                <w:lang w:eastAsia="ko-KR"/>
                <w:rFonts w:ascii="맑은 고딕" w:eastAsia="맑은 고딕" w:hAnsi="맑은 고딕"/>
                <w:b w:val="0"/>
                <w:sz w:val="18"/>
                <w:rtl w:val="off"/>
              </w:rPr>
              <w:t xml:space="preserve">응답 도착 메일 </w:t>
            </w:r>
            <w:r>
              <w:rPr>
                <w:rFonts w:ascii="맑은 고딕" w:eastAsia="맑은 고딕" w:hAnsi="맑은 고딕"/>
                <w:b w:val="0"/>
                <w:sz w:val="18"/>
              </w:rPr>
              <w:t>발송</w:t>
            </w:r>
            <w:r>
              <w:rPr>
                <w:lang w:eastAsia="ko-KR"/>
                <w:rFonts w:ascii="맑은 고딕" w:eastAsia="맑은 고딕" w:hAnsi="맑은 고딕"/>
                <w:b w:val="0"/>
                <w:sz w:val="18"/>
                <w:rtl w:val="off"/>
              </w:rPr>
              <w:t xml:space="preserve"> </w:t>
            </w:r>
          </w:p>
        </w:tc>
        <w:tc>
          <w:tcPr>
            <w:tcW w:w="4240" w:type="dxa"/>
            <w:shd w:val="clear" w:color="auto" w:fill="F3F6F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18"/>
              </w:rPr>
              <w:t>신규 접수를 자동으로 전달하여 확인 시간과 반복 작업을 줄임</w:t>
            </w:r>
          </w:p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10080"/>
      </w:tblGrid>
      <w:tr>
        <w:tc>
          <w:tcPr>
            <w:tcW w:w="10080" w:type="dxa"/>
            <w:shd w:val="clear" w:color="auto" w:fill="EAF2F8"/>
          </w:tcPr>
          <w:p>
            <w:r>
              <w:rPr>
                <w:b/>
                <w:color w:val="1F4E79"/>
              </w:rPr>
              <w:t>자동화 범위</w:t>
            </w:r>
            <w:r>
              <w:rPr>
                <w:b/>
                <w:color w:val="1F4E79"/>
              </w:rPr>
              <w:br/>
            </w:r>
            <w:r>
              <w:t>본 프로젝트의 Gmail 발송 대상은 신청자가 아니라 담당자이다. 메일은 접수 사실과 신청 정보를 담당자에게 전달하기 위한 내부 알림으로 사용하였다.</w:t>
            </w:r>
          </w:p>
        </w:tc>
      </w:tr>
    </w:tbl>
    <w:p>
      <w:pPr>
        <w:pStyle w:val="Heading1"/>
      </w:pPr>
      <w:r>
        <w:t>2. 전체 자동화 설계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2520"/>
        <w:gridCol w:w="1968"/>
        <w:gridCol w:w="2536"/>
        <w:gridCol w:w="3056"/>
      </w:tblGrid>
      <w:tr>
        <w:tc>
          <w:tcPr>
            <w:tcW w:w="2520" w:type="dxa"/>
            <w:shd w:val="clear" w:color="auto" w:fill="2F5597"/>
            <w:vAlign w:val="center"/>
          </w:tcPr>
          <w:p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단계</w:t>
            </w:r>
          </w:p>
        </w:tc>
        <w:tc>
          <w:tcPr>
            <w:tcW w:w="1968" w:type="dxa"/>
            <w:shd w:val="clear" w:color="auto" w:fill="2F5597"/>
            <w:vAlign w:val="center"/>
          </w:tcPr>
          <w:p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기능</w:t>
            </w:r>
          </w:p>
        </w:tc>
        <w:tc>
          <w:tcPr>
            <w:tcW w:w="2536" w:type="dxa"/>
            <w:shd w:val="clear" w:color="auto" w:fill="2F5597"/>
            <w:vAlign w:val="center"/>
          </w:tcPr>
          <w:p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Make</w:t>
            </w:r>
          </w:p>
        </w:tc>
        <w:tc>
          <w:tcPr>
            <w:tcW w:w="3056" w:type="dxa"/>
            <w:shd w:val="clear" w:color="auto" w:fill="2F5597"/>
            <w:vAlign w:val="center"/>
          </w:tcPr>
          <w:p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Zapier</w:t>
            </w:r>
          </w:p>
        </w:tc>
      </w:tr>
      <w:tr>
        <w:tc>
          <w:tcPr>
            <w:tcW w:w="2520" w:type="dxa"/>
            <w:vAlign w:val="center"/>
          </w:tcPr>
          <w:p>
            <w:pPr>
              <w:ind w:left="0" w:right="0"/>
              <w:spacing w:after="0" w:line="240"/>
              <w:rPr>
                <w:lang w:eastAsia="ko-KR"/>
                <w:rFonts w:ascii="맑은 고딕" w:eastAsia="맑은 고딕" w:hAnsi="맑은 고딕" w:hint="eastAsia"/>
                <w:b w:val="0"/>
                <w:sz w:val="18"/>
                <w:rtl w:val="off"/>
              </w:rPr>
            </w:pPr>
            <w:r>
              <w:rPr>
                <w:rFonts w:ascii="맑은 고딕" w:eastAsia="맑은 고딕" w:hAnsi="맑은 고딕"/>
                <w:b w:val="0"/>
                <w:sz w:val="18"/>
              </w:rPr>
              <w:t>1. Trigger</w:t>
            </w:r>
          </w:p>
          <w:p>
            <w:pPr>
              <w:ind w:left="0" w:right="0"/>
              <w:spacing w:after="0" w:line="240"/>
            </w:pPr>
            <w:r>
              <w:rPr>
                <w:lang w:eastAsia="ko-KR"/>
                <w:rFonts w:ascii="맑은 고딕" w:eastAsia="맑은 고딕" w:hAnsi="맑은 고딕"/>
                <w:b w:val="0"/>
                <w:sz w:val="18"/>
                <w:rtl w:val="off"/>
              </w:rPr>
              <w:t xml:space="preserve"> 자동화를 시작시키는 사건</w:t>
            </w:r>
          </w:p>
        </w:tc>
        <w:tc>
          <w:tcPr>
            <w:tcW w:w="1968" w:type="dxa"/>
            <w:vAlign w:val="center"/>
          </w:tcPr>
          <w:p>
            <w:pPr>
              <w:ind w:left="0" w:right="0"/>
              <w:spacing w:after="0" w:line="240"/>
            </w:pPr>
            <w:r>
              <w:rPr>
                <w:rFonts w:ascii="맑은 고딕" w:eastAsia="맑은 고딕" w:hAnsi="맑은 고딕"/>
                <w:b w:val="0"/>
                <w:sz w:val="18"/>
              </w:rPr>
              <w:t>신규 신청 감지</w:t>
            </w:r>
          </w:p>
        </w:tc>
        <w:tc>
          <w:tcPr>
            <w:tcW w:w="2536" w:type="dxa"/>
            <w:vAlign w:val="center"/>
          </w:tcPr>
          <w:p>
            <w:pPr>
              <w:ind w:left="0" w:right="0"/>
              <w:spacing w:after="0" w:line="240"/>
              <w:rPr>
                <w:lang w:eastAsia="ko-KR"/>
                <w:rFonts w:ascii="맑은 고딕" w:eastAsia="맑은 고딕" w:hAnsi="맑은 고딕" w:hint="eastAsia"/>
                <w:b w:val="0"/>
                <w:sz w:val="18"/>
                <w:rtl w:val="off"/>
              </w:rPr>
            </w:pPr>
            <w:r>
              <w:rPr>
                <w:rFonts w:ascii="맑은 고딕" w:eastAsia="맑은 고딕" w:hAnsi="맑은 고딕"/>
                <w:b w:val="0"/>
                <w:sz w:val="18"/>
              </w:rPr>
              <w:t xml:space="preserve">Google Sheets </w:t>
            </w:r>
          </w:p>
          <w:p>
            <w:pPr>
              <w:ind w:left="0" w:right="0"/>
              <w:spacing w:after="0" w:line="240"/>
            </w:pPr>
            <w:r>
              <w:rPr>
                <w:rFonts w:ascii="맑은 고딕" w:eastAsia="맑은 고딕" w:hAnsi="맑은 고딕"/>
                <w:b w:val="0"/>
                <w:sz w:val="18"/>
              </w:rPr>
              <w:t>- Watch New Rows</w:t>
            </w:r>
          </w:p>
        </w:tc>
        <w:tc>
          <w:tcPr>
            <w:tcW w:w="3056" w:type="dxa"/>
            <w:vAlign w:val="center"/>
          </w:tcPr>
          <w:p>
            <w:pPr>
              <w:ind w:left="0" w:right="0"/>
              <w:spacing w:after="0" w:line="240"/>
              <w:rPr>
                <w:lang w:eastAsia="ko-KR"/>
                <w:rFonts w:ascii="맑은 고딕" w:eastAsia="맑은 고딕" w:hAnsi="맑은 고딕" w:hint="eastAsia"/>
                <w:b w:val="0"/>
                <w:sz w:val="18"/>
                <w:rtl w:val="off"/>
              </w:rPr>
            </w:pPr>
            <w:r>
              <w:rPr>
                <w:rFonts w:ascii="맑은 고딕" w:eastAsia="맑은 고딕" w:hAnsi="맑은 고딕"/>
                <w:b w:val="0"/>
                <w:sz w:val="18"/>
              </w:rPr>
              <w:t xml:space="preserve">Google Forms </w:t>
            </w:r>
          </w:p>
          <w:p>
            <w:pPr>
              <w:ind w:left="0" w:right="0"/>
              <w:spacing w:after="0" w:line="240"/>
            </w:pPr>
            <w:r>
              <w:rPr>
                <w:rFonts w:ascii="맑은 고딕" w:eastAsia="맑은 고딕" w:hAnsi="맑은 고딕"/>
                <w:b w:val="0"/>
                <w:sz w:val="18"/>
              </w:rPr>
              <w:t>- New Form Response</w:t>
            </w:r>
          </w:p>
        </w:tc>
      </w:tr>
      <w:tr>
        <w:tc>
          <w:tcPr>
            <w:tcW w:w="2520" w:type="dxa"/>
            <w:shd w:val="clear" w:color="auto" w:fill="F3F6FA"/>
            <w:vAlign w:val="center"/>
          </w:tcPr>
          <w:p>
            <w:pPr>
              <w:ind w:left="0" w:right="0"/>
              <w:spacing w:after="0" w:line="240"/>
            </w:pPr>
            <w:r>
              <w:rPr>
                <w:rFonts w:ascii="맑은 고딕" w:eastAsia="맑은 고딕" w:hAnsi="맑은 고딕"/>
                <w:b w:val="0"/>
                <w:sz w:val="18"/>
              </w:rPr>
              <w:t>2. 조건 처리</w:t>
            </w:r>
          </w:p>
        </w:tc>
        <w:tc>
          <w:tcPr>
            <w:tcW w:w="1968" w:type="dxa"/>
            <w:shd w:val="clear" w:color="auto" w:fill="F3F6FA"/>
            <w:vAlign w:val="center"/>
          </w:tcPr>
          <w:p>
            <w:pPr>
              <w:ind w:left="0" w:right="0"/>
              <w:spacing w:after="0" w:line="240"/>
            </w:pPr>
            <w:r>
              <w:rPr>
                <w:rFonts w:ascii="맑은 고딕" w:eastAsia="맑은 고딕" w:hAnsi="맑은 고딕"/>
                <w:b w:val="0"/>
                <w:sz w:val="18"/>
              </w:rPr>
              <w:t>긴급/일반 구분</w:t>
            </w:r>
          </w:p>
        </w:tc>
        <w:tc>
          <w:tcPr>
            <w:tcW w:w="2536" w:type="dxa"/>
            <w:shd w:val="clear" w:color="auto" w:fill="F3F6FA"/>
            <w:vAlign w:val="center"/>
          </w:tcPr>
          <w:p>
            <w:pPr>
              <w:ind w:left="0" w:right="0"/>
              <w:spacing w:after="0" w:line="240"/>
            </w:pPr>
            <w:r>
              <w:rPr>
                <w:rFonts w:ascii="맑은 고딕" w:eastAsia="맑은 고딕" w:hAnsi="맑은 고딕"/>
                <w:b w:val="0"/>
                <w:sz w:val="18"/>
              </w:rPr>
              <w:t>Router + 각 경로 Filter</w:t>
            </w:r>
          </w:p>
        </w:tc>
        <w:tc>
          <w:tcPr>
            <w:tcW w:w="3056" w:type="dxa"/>
            <w:shd w:val="clear" w:color="auto" w:fill="F3F6FA"/>
            <w:vAlign w:val="center"/>
          </w:tcPr>
          <w:p>
            <w:pPr>
              <w:ind w:left="0" w:right="0"/>
              <w:spacing w:after="0" w:line="240"/>
            </w:pPr>
            <w:r>
              <w:rPr>
                <w:rFonts w:ascii="맑은 고딕" w:eastAsia="맑은 고딕" w:hAnsi="맑은 고딕"/>
                <w:b w:val="0"/>
                <w:sz w:val="18"/>
              </w:rPr>
              <w:t>Filter by Zapier</w:t>
            </w:r>
          </w:p>
        </w:tc>
      </w:tr>
      <w:tr>
        <w:tc>
          <w:tcPr>
            <w:tcW w:w="2520" w:type="dxa"/>
            <w:vAlign w:val="center"/>
          </w:tcPr>
          <w:p>
            <w:pPr>
              <w:ind w:left="0" w:right="0"/>
              <w:spacing w:after="0" w:line="240"/>
              <w:rPr>
                <w:lang w:eastAsia="ko-KR"/>
                <w:rFonts w:ascii="맑은 고딕" w:eastAsia="맑은 고딕" w:hAnsi="맑은 고딕" w:hint="eastAsia"/>
                <w:b w:val="0"/>
                <w:sz w:val="18"/>
                <w:rtl w:val="off"/>
              </w:rPr>
            </w:pPr>
            <w:r>
              <w:rPr>
                <w:rFonts w:ascii="맑은 고딕" w:eastAsia="맑은 고딕" w:hAnsi="맑은 고딕"/>
                <w:b w:val="0"/>
                <w:sz w:val="18"/>
              </w:rPr>
              <w:t>3. Action</w:t>
            </w:r>
          </w:p>
          <w:p>
            <w:pPr>
              <w:ind w:left="0" w:right="0"/>
              <w:spacing w:after="0" w:line="240"/>
            </w:pPr>
            <w:r>
              <w:rPr>
                <w:lang w:eastAsia="ko-KR"/>
                <w:rFonts w:ascii="맑은 고딕" w:eastAsia="맑은 고딕" w:hAnsi="맑은 고딕"/>
                <w:b w:val="0"/>
                <w:sz w:val="18"/>
                <w:rtl w:val="off"/>
              </w:rPr>
              <w:t>자동으로 실행되는 작업</w:t>
            </w:r>
          </w:p>
        </w:tc>
        <w:tc>
          <w:tcPr>
            <w:tcW w:w="1968" w:type="dxa"/>
            <w:vAlign w:val="center"/>
          </w:tcPr>
          <w:p>
            <w:pPr>
              <w:ind w:left="0" w:right="0"/>
              <w:spacing w:after="0" w:line="240"/>
            </w:pPr>
            <w:r>
              <w:rPr>
                <w:rFonts w:ascii="맑은 고딕" w:eastAsia="맑은 고딕" w:hAnsi="맑은 고딕"/>
                <w:b w:val="0"/>
                <w:sz w:val="18"/>
              </w:rPr>
              <w:t>담당자에게 메일 발송</w:t>
            </w:r>
          </w:p>
        </w:tc>
        <w:tc>
          <w:tcPr>
            <w:tcW w:w="2536" w:type="dxa"/>
            <w:vAlign w:val="center"/>
          </w:tcPr>
          <w:p>
            <w:pPr>
              <w:ind w:left="0" w:right="0"/>
              <w:spacing w:after="0" w:line="240"/>
            </w:pPr>
            <w:r>
              <w:rPr>
                <w:rFonts w:ascii="맑은 고딕" w:eastAsia="맑은 고딕" w:hAnsi="맑은 고딕"/>
                <w:b w:val="0"/>
                <w:sz w:val="18"/>
              </w:rPr>
              <w:t>긴급 Gmail / 일반 Gmail</w:t>
            </w:r>
          </w:p>
        </w:tc>
        <w:tc>
          <w:tcPr>
            <w:tcW w:w="3056" w:type="dxa"/>
            <w:vAlign w:val="center"/>
          </w:tcPr>
          <w:p>
            <w:pPr>
              <w:ind w:left="0" w:right="0"/>
              <w:spacing w:after="0" w:line="240"/>
            </w:pPr>
            <w:r>
              <w:rPr>
                <w:rFonts w:ascii="맑은 고딕" w:eastAsia="맑은 고딕" w:hAnsi="맑은 고딕"/>
                <w:b w:val="0"/>
                <w:sz w:val="18"/>
              </w:rPr>
              <w:t>긴급용 Zap / 일반용 Zap의 Gmail</w:t>
            </w:r>
          </w:p>
        </w:tc>
      </w:tr>
      <w:tr>
        <w:tc>
          <w:tcPr>
            <w:tcW w:w="2520" w:type="dxa"/>
            <w:shd w:val="clear" w:color="auto" w:fill="F3F6FA"/>
            <w:vAlign w:val="center"/>
          </w:tcPr>
          <w:p>
            <w:pPr>
              <w:ind w:left="0" w:right="0"/>
              <w:spacing w:after="0" w:line="240"/>
            </w:pPr>
            <w:r>
              <w:rPr>
                <w:rFonts w:ascii="맑은 고딕" w:eastAsia="맑은 고딕" w:hAnsi="맑은 고딕"/>
                <w:b w:val="0"/>
                <w:sz w:val="18"/>
              </w:rPr>
              <w:t>4. 결과 확인</w:t>
            </w:r>
          </w:p>
        </w:tc>
        <w:tc>
          <w:tcPr>
            <w:tcW w:w="1968" w:type="dxa"/>
            <w:shd w:val="clear" w:color="auto" w:fill="F3F6FA"/>
            <w:vAlign w:val="center"/>
          </w:tcPr>
          <w:p>
            <w:pPr>
              <w:ind w:left="0" w:right="0"/>
              <w:spacing w:after="0" w:line="240"/>
            </w:pPr>
            <w:r>
              <w:rPr>
                <w:rFonts w:ascii="맑은 고딕" w:eastAsia="맑은 고딕" w:hAnsi="맑은 고딕"/>
                <w:b w:val="0"/>
                <w:sz w:val="18"/>
              </w:rPr>
              <w:t>실행 성공 확인</w:t>
            </w:r>
          </w:p>
        </w:tc>
        <w:tc>
          <w:tcPr>
            <w:tcW w:w="2536" w:type="dxa"/>
            <w:shd w:val="clear" w:color="auto" w:fill="F3F6FA"/>
            <w:vAlign w:val="center"/>
          </w:tcPr>
          <w:p>
            <w:pPr>
              <w:ind w:left="0" w:right="0"/>
              <w:spacing w:after="0" w:line="240"/>
            </w:pPr>
            <w:r>
              <w:rPr>
                <w:rFonts w:ascii="맑은 고딕" w:eastAsia="맑은 고딕" w:hAnsi="맑은 고딕"/>
                <w:b w:val="0"/>
                <w:sz w:val="18"/>
              </w:rPr>
              <w:t>Scenario 실행 및 Gmail 수신</w:t>
            </w:r>
          </w:p>
        </w:tc>
        <w:tc>
          <w:tcPr>
            <w:tcW w:w="3056" w:type="dxa"/>
            <w:shd w:val="clear" w:color="auto" w:fill="F3F6FA"/>
            <w:vAlign w:val="center"/>
          </w:tcPr>
          <w:p>
            <w:pPr>
              <w:ind w:left="0" w:right="0"/>
              <w:spacing w:after="0" w:line="240"/>
            </w:pPr>
            <w:r>
              <w:rPr>
                <w:rFonts w:ascii="맑은 고딕" w:eastAsia="맑은 고딕" w:hAnsi="맑은 고딕"/>
                <w:b w:val="0"/>
                <w:sz w:val="18"/>
              </w:rPr>
              <w:t>Test/Run 및 Gmail 수신</w:t>
            </w:r>
          </w:p>
        </w:tc>
      </w:tr>
    </w:tbl>
    <w:p>
      <w:pPr>
        <w:pStyle w:val="Heading1"/>
      </w:pPr>
      <w:r>
        <w:t>3. Make 구현 과정</w:t>
      </w:r>
    </w:p>
    <w:p>
      <w:pPr>
        <w:pStyle w:val="Heading2"/>
      </w:pPr>
      <w:r>
        <w:t>3.1 Trigger 설정: Google Sheets 신규 행 감지</w:t>
      </w:r>
    </w:p>
    <w:p>
      <w:pPr>
        <w:jc w:val="center"/>
      </w:pPr>
      <w:r>
        <w:t>Make에서는 Google Forms 응답이 연결된 Google Sheets를 시작</w:t>
      </w:r>
      <w:r>
        <w:rPr>
          <w:lang w:eastAsia="ko-KR"/>
          <w:rtl w:val="off"/>
        </w:rPr>
        <w:t>모듈로</w:t>
      </w:r>
      <w:r>
        <w:t xml:space="preserve"> 사용하였다. </w:t>
      </w:r>
      <w:r>
        <w:drawing>
          <wp:inline distT="0" distB="0" distL="0" distR="0">
            <wp:extent cx="5394959" cy="3244989"/>
            <wp:effectExtent l="0" t="0" r="0" b="0"/>
            <wp:docPr id="1025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Picture 1"/>
                    <pic:cNvPicPr>
                      <a:picLocks noUngrp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4959" cy="3244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KR"/>
        <w:jc w:val="center"/>
      </w:pPr>
      <w:r>
        <w:t>[그림 1] Make의 Google Sheets 설정 화면</w:t>
      </w:r>
    </w:p>
    <w:p>
      <w:pPr>
        <w:pStyle w:val="Heading2"/>
      </w:pPr>
      <w:r>
        <w:t>3.2 Router 및 Filter 설정</w:t>
      </w:r>
    </w:p>
    <w:p>
      <w:r>
        <w:t>신청유형에 따라 처리 경로를 나누기 위해 Router를 사용하였다. 첫 번째 경로는 신청유형이 “긴급”인 경우, 두 번째 경로는 “일반”인 경우에만 실행되도록 각각 필터를 설정하였다.</w:t>
      </w:r>
    </w:p>
    <w:p>
      <w:pPr>
        <w:jc w:val="center"/>
      </w:pPr>
      <w:r>
        <w:drawing>
          <wp:inline distT="0" distB="0" distL="0" distR="0">
            <wp:extent cx="5120640" cy="2798702"/>
            <wp:effectExtent l="0" t="0" r="0" b="0"/>
            <wp:docPr id="1026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Ungrp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798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KR"/>
        <w:jc w:val="center"/>
      </w:pPr>
      <w:r>
        <w:t>[그림 2] Make Router의 긴급 경로 Filter 설정 화면</w:t>
      </w:r>
    </w:p>
    <w:p>
      <w:pPr>
        <w:pStyle w:val="Heading2"/>
      </w:pPr>
      <w:r>
        <w:t>3.3 Gmail Action 설정</w:t>
      </w:r>
    </w:p>
    <w:p>
      <w:r>
        <w:t>각 경로 뒤에 Gmail Send an Email 모듈을 연결하였다. 받는 사람은 담당자 이메일 주소로 지정하고, 제목과 본문에는 Google Sheets에서 전달된 이름, 성별, 신청유형을 매핑하였다.</w:t>
      </w:r>
    </w:p>
    <w:p>
      <w:pPr>
        <w:jc w:val="center"/>
      </w:pPr>
      <w:r>
        <w:drawing>
          <wp:inline distT="0" distB="0" distL="0" distR="0">
            <wp:extent cx="4937760" cy="3041908"/>
            <wp:effectExtent l="0" t="0" r="0" b="0"/>
            <wp:docPr id="1027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3"/>
                    <pic:cNvPicPr>
                      <a:picLocks noUngrp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041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KR"/>
        <w:jc w:val="center"/>
      </w:pPr>
      <w:r>
        <w:t>[그림 3] Make Gmail 메일 제목 및 본문 매핑 화면</w:t>
      </w:r>
    </w:p>
    <w:p>
      <w:pPr>
        <w:pStyle w:val="Heading2"/>
      </w:pPr>
      <w:r>
        <w:t>3.4 Make 전체 시나리오</w:t>
      </w:r>
    </w:p>
    <w:p>
      <w:r>
        <w:t>최종 시나리오는 Google Sheets → Router → 긴급 Gmail / 일반 Gmail 구조이다. 하나의 시나리오 안에서 두 조건을 동시에 관리할 수 있다는 점이 Make 구현의 핵심이다.</w:t>
      </w:r>
    </w:p>
    <w:p>
      <w:pPr>
        <w:jc w:val="center"/>
      </w:pPr>
      <w:r>
        <w:drawing>
          <wp:inline distT="0" distB="0" distL="0" distR="0">
            <wp:extent cx="6217920" cy="2966720"/>
            <wp:effectExtent l="0" t="0" r="0" b="0"/>
            <wp:docPr id="1028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/>
                    <pic:cNvPicPr>
                      <a:picLocks noUngrp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KR"/>
        <w:jc w:val="center"/>
      </w:pPr>
      <w:r>
        <w:t>[그림 4] Make 전체 워크플로우</w:t>
      </w:r>
    </w:p>
    <w:p>
      <w:pPr>
        <w:jc w:val="center"/>
      </w:pPr>
      <w:r>
        <w:rPr>
          <w:color w:val="646464"/>
          <w:sz w:val="18"/>
        </w:rPr>
        <w:t>하나의 Router에서 긴급과 일반 두 경로로 분리한 뒤 각각 Gmail Action을 실행한다.</w:t>
      </w:r>
    </w:p>
    <w:p>
      <w:pPr>
        <w:pStyle w:val="Heading2"/>
      </w:pPr>
      <w:r>
        <w:t>3.5 Make 실행 결과</w:t>
      </w:r>
    </w:p>
    <w:p>
      <w:pPr>
        <w:jc w:val="center"/>
      </w:pPr>
      <w:r>
        <w:t xml:space="preserve">테스트 데이터를 입력한 후 Gmail 받은편지함에서 자동 생성된 알림 메일을 확인하였다. </w:t>
      </w:r>
      <w:r>
        <w:drawing>
          <wp:inline distT="0" distB="0" distL="0" distR="0">
            <wp:extent cx="6217920" cy="2693932"/>
            <wp:effectExtent l="0" t="0" r="0" b="0"/>
            <wp:docPr id="1029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Picture 5"/>
                    <pic:cNvPicPr>
                      <a:picLocks noUngrp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93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KR"/>
        <w:jc w:val="center"/>
      </w:pPr>
      <w:r>
        <w:t>[그림 5] Make 자동화 후 Gmail 수신 결과</w:t>
      </w:r>
    </w:p>
    <w:p>
      <w:pPr>
        <w:jc w:val="center"/>
      </w:pPr>
      <w:r>
        <w:rPr>
          <w:color w:val="646464"/>
          <w:sz w:val="18"/>
        </w:rPr>
        <w:t>긴급 및 일반 신청 데이터가 담당자 받은편지함에 자동으로 도착한 결과이다.</w:t>
      </w:r>
    </w:p>
    <w:p>
      <w:pPr>
        <w:pStyle w:val="Heading1"/>
      </w:pPr>
      <w:r>
        <w:t>4. Zapier 구현 과정</w:t>
      </w:r>
    </w:p>
    <w:p>
      <w:pPr>
        <w:pStyle w:val="Heading2"/>
      </w:pPr>
      <w:r>
        <w:t>4.1 Trigger 설정: Google Forms 신규 응답 감지</w:t>
      </w:r>
    </w:p>
    <w:p>
      <w:r>
        <w:t>Zapier에서는 Google Forms의 New Form Response를 Trigger로 선택하였다. 연결할 Google 계정과 설문을 지정한 뒤 테스트 응답을 불러와 다음 단계에서 사용할 필드를 확인하였다.</w:t>
      </w:r>
    </w:p>
    <w:p>
      <w:pPr>
        <w:jc w:val="center"/>
      </w:pPr>
      <w:r>
        <w:drawing>
          <wp:inline distT="0" distB="0" distL="0" distR="0">
            <wp:extent cx="2535913" cy="2670344"/>
            <wp:effectExtent l="0" t="0" r="0" b="0"/>
            <wp:docPr id="1030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Picture 6"/>
                    <pic:cNvPicPr>
                      <a:picLocks noUngrp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913" cy="267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80" distR="180">
            <wp:extent cx="2743604" cy="2831600"/>
            <wp:effectExtent l="0" t="0" r="0" b="0"/>
            <wp:docPr id="103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" name=""/>
                    <pic:cNvPicPr>
                      <a:picLocks noChangeAspect="1" noUngrp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604" cy="283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KR"/>
        <w:jc w:val="center"/>
      </w:pPr>
      <w:r>
        <w:t>[그림 6] Zapier Google Forms Trigger 설정 화면</w:t>
      </w:r>
    </w:p>
    <w:p>
      <w:pPr>
        <w:jc w:val="center"/>
      </w:pPr>
      <w:r>
        <w:rPr>
          <w:color w:val="646464"/>
          <w:sz w:val="18"/>
        </w:rPr>
        <w:t>Google Forms 앱과 New Form Response 이벤트를 선택한 화면이다.</w:t>
      </w:r>
    </w:p>
    <w:p>
      <w:pPr>
        <w:pStyle w:val="Heading2"/>
      </w:pPr>
      <w:r>
        <w:t>4.2 무료 플랜 제약을 고려한 Zap 분리</w:t>
      </w:r>
    </w:p>
    <w:p>
      <w:r>
        <w:t>이번 구현에서는 긴급과 일반을 하나의 Zap 안에서 Paths로 분기하지 않고, 긴급용 Zap과 일반용 Zap을 각각 생성하였다. Zap 목록 화면에서 두 Zap이 별도로 활성화되어 있음을 확인할 수 있다.</w:t>
      </w:r>
    </w:p>
    <w:p>
      <w:pPr>
        <w:jc w:val="center"/>
      </w:pPr>
      <w:r>
        <w:drawing>
          <wp:inline distT="0" distB="0" distL="180" distR="180">
            <wp:extent cx="6217920" cy="2368344"/>
            <wp:effectExtent l="0" t="0" r="0" b="0"/>
            <wp:docPr id="1031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" name="Picture 7"/>
                    <pic:cNvPicPr>
                      <a:picLocks noUngrp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368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KR"/>
        <w:jc w:val="center"/>
      </w:pPr>
      <w:r>
        <w:t>[그림 7] 긴급용과 일반용으로 분리한 Zap 목록</w:t>
      </w:r>
    </w:p>
    <w:p>
      <w:pPr>
        <w:jc w:val="center"/>
      </w:pPr>
      <w:r>
        <w:rPr>
          <w:color w:val="646464"/>
          <w:sz w:val="18"/>
        </w:rPr>
        <w:t>업무자동화도구(일반)과 업무자동화도구(긴급) 두 개의 Zap을 각각 생성하고 활성화하였다.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10080"/>
      </w:tblGrid>
      <w:tr>
        <w:tc>
          <w:tcPr>
            <w:tcW w:w="10080" w:type="dxa"/>
            <w:shd w:val="clear" w:color="auto" w:fill="EAF2F8"/>
          </w:tcPr>
          <w:p>
            <w:pPr>
              <w:ind w:left="0" w:right="0"/>
              <w:spacing w:after="0" w:line="240"/>
            </w:pPr>
            <w:r>
              <w:rPr>
                <w:b/>
                <w:color w:val="1F4E79"/>
              </w:rPr>
              <w:t>Zapier 플랜 관련 해석</w:t>
            </w:r>
            <w:r>
              <w:rPr>
                <w:b/>
                <w:color w:val="1F4E79"/>
              </w:rPr>
              <w:br/>
            </w:r>
            <w:r>
              <w:t>첨부 화면에는 무료 체험 종료 안내와 유료 기능 사용 안내가 함께 표시된다. Zapier 공식 도움말 기준으로 Paths는 Free 플랜에서 제공되지 않고 Professional 이상에서 제공된다. 따라서 본 과제에서는 Paths에 의존하지 않고 조건별 Zap을 두 개로 분리하였다.</w:t>
            </w:r>
          </w:p>
        </w:tc>
      </w:tr>
    </w:tbl>
    <w:p/>
    <w:p>
      <w:pPr>
        <w:pStyle w:val="Heading2"/>
      </w:pPr>
      <w:r>
        <w:t>4.3 Filter 및 Gmail 설정</w:t>
      </w:r>
    </w:p>
    <w:p>
      <w:r>
        <w:t>각 Zap에는 Filter by Zapier를 추가하여 해당 Zap이 처리할 신청유형만 통과하도록 설정하였다. 예를 들어 일반용 Zap은 신청유형이 일반일 때만 Gmail 단계로 진행하며, 긴급용 Zap은 긴급일 때만 실행된다.</w:t>
      </w:r>
    </w:p>
    <w:p>
      <w:pPr>
        <w:jc w:val="center"/>
      </w:pPr>
      <w:r>
        <w:drawing>
          <wp:inline distT="0" distB="0" distL="0" distR="0">
            <wp:extent cx="5669280" cy="2150344"/>
            <wp:effectExtent l="0" t="0" r="0" b="0"/>
            <wp:docPr id="1032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Picture 8"/>
                    <pic:cNvPicPr>
                      <a:picLocks noUngrp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5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KR"/>
        <w:jc w:val="center"/>
      </w:pPr>
      <w:r>
        <w:t>[그림 8] Zapier 일반용 Zap의 Filter 및 Gmail 설정</w:t>
      </w:r>
    </w:p>
    <w:p>
      <w:pPr>
        <w:jc w:val="center"/>
      </w:pPr>
      <w:r>
        <w:rPr>
          <w:color w:val="646464"/>
          <w:sz w:val="18"/>
        </w:rPr>
        <w:t>Google Forms → Filter by Zapier → Gmail Send Email의 3단계 구조로 구성하였다.</w:t>
      </w:r>
    </w:p>
    <w:p>
      <w:pPr>
        <w:pStyle w:val="Heading2"/>
      </w:pPr>
      <w:r>
        <w:t>4.4 Zapier 테스트 및 실행 확인</w:t>
      </w:r>
    </w:p>
    <w:p>
      <w:r>
        <w:t>Gmail 단계의 Test 기능을 실행하여 메시지가 정상적으로 전송되는지 확인하였다. 테스트 결과 화면에서 Gmail 라벨이 표시되어 발송 성공을 확인할 수 있었다.</w:t>
      </w:r>
    </w:p>
    <w:p>
      <w:pPr>
        <w:jc w:val="center"/>
      </w:pPr>
      <w:r>
        <w:drawing>
          <wp:inline distT="0" distB="0" distL="0" distR="0">
            <wp:extent cx="5760720" cy="2619380"/>
            <wp:effectExtent l="0" t="0" r="0" b="0"/>
            <wp:docPr id="1033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" name="Picture 9"/>
                    <pic:cNvPicPr>
                      <a:picLocks noUngrp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KR"/>
        <w:jc w:val="center"/>
      </w:pPr>
      <w:r>
        <w:t>[그림 9] Zapier Gmail 테스트 성공 화면</w:t>
      </w:r>
    </w:p>
    <w:p>
      <w:pPr>
        <w:pStyle w:val="Heading2"/>
      </w:pPr>
      <w:r>
        <w:t>4.5 Zapier 메일 수신 결과</w:t>
      </w:r>
    </w:p>
    <w:p>
      <w:r>
        <w:t>Zapier 테스트 후 Gmail 받은편지함에서 “새로운 신청이 접수되었습니다” 등의 제목으로 메일이 수신된 것을 확인하였다. 미리보기에는 이름, 성별, 신청유형이 포함되어 있다.</w:t>
      </w:r>
    </w:p>
    <w:p>
      <w:pPr>
        <w:jc w:val="center"/>
      </w:pPr>
      <w:r>
        <w:drawing>
          <wp:inline distT="0" distB="0" distL="0" distR="0">
            <wp:extent cx="6217920" cy="2070488"/>
            <wp:effectExtent l="0" t="0" r="0" b="0"/>
            <wp:docPr id="1035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" name="Picture 11"/>
                    <pic:cNvPicPr>
                      <a:picLocks noUngrp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07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KR"/>
        <w:jc w:val="center"/>
      </w:pPr>
      <w:r>
        <w:t>[그림 11] Zapier 자동화 후 Gmail 수신 결과</w:t>
      </w:r>
    </w:p>
    <w:p>
      <w:pPr>
        <w:pStyle w:val="Heading1"/>
      </w:pPr>
      <w:r>
        <w:t>5. 기능 요구사항 충족 여부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2520"/>
        <w:gridCol w:w="2520"/>
        <w:gridCol w:w="2520"/>
        <w:gridCol w:w="2520"/>
      </w:tblGrid>
      <w:tr>
        <w:tc>
          <w:tcPr>
            <w:tcW w:w="2016" w:type="dxa"/>
            <w:shd w:val="clear" w:color="auto" w:fill="2F5597"/>
            <w:vAlign w:val="center"/>
          </w:tcPr>
          <w:p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요구사항</w:t>
            </w:r>
          </w:p>
        </w:tc>
        <w:tc>
          <w:tcPr>
            <w:tcW w:w="2880" w:type="dxa"/>
            <w:shd w:val="clear" w:color="auto" w:fill="2F5597"/>
            <w:vAlign w:val="center"/>
          </w:tcPr>
          <w:p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Make 구현</w:t>
            </w:r>
          </w:p>
        </w:tc>
        <w:tc>
          <w:tcPr>
            <w:tcW w:w="2880" w:type="dxa"/>
            <w:shd w:val="clear" w:color="auto" w:fill="2F5597"/>
            <w:vAlign w:val="center"/>
          </w:tcPr>
          <w:p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Zapier 구현</w:t>
            </w:r>
          </w:p>
        </w:tc>
        <w:tc>
          <w:tcPr>
            <w:tcW w:w="1296" w:type="dxa"/>
            <w:shd w:val="clear" w:color="auto" w:fill="2F5597"/>
            <w:vAlign w:val="center"/>
          </w:tcPr>
          <w:p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충족 여부</w:t>
            </w:r>
          </w:p>
        </w:tc>
      </w:tr>
      <w:tr>
        <w:tc>
          <w:tcPr>
            <w:tcW w:w="2016" w:type="dxa"/>
            <w:vAlign w:val="center"/>
          </w:tcPr>
          <w:p>
            <w:pPr>
              <w:ind w:left="0" w:right="0"/>
              <w:spacing w:after="0" w:line="240"/>
            </w:pPr>
            <w:r>
              <w:rPr>
                <w:rFonts w:ascii="맑은 고딕" w:eastAsia="맑은 고딕" w:hAnsi="맑은 고딕"/>
                <w:b w:val="0"/>
                <w:sz w:val="18"/>
              </w:rPr>
              <w:t>Trigger 1개 이상</w:t>
            </w:r>
          </w:p>
        </w:tc>
        <w:tc>
          <w:tcPr>
            <w:tcW w:w="2880" w:type="dxa"/>
            <w:vAlign w:val="center"/>
          </w:tcPr>
          <w:p>
            <w:pPr>
              <w:ind w:left="0" w:right="0"/>
              <w:spacing w:after="0" w:line="240"/>
            </w:pPr>
            <w:r>
              <w:rPr>
                <w:rFonts w:ascii="맑은 고딕" w:eastAsia="맑은 고딕" w:hAnsi="맑은 고딕"/>
                <w:b w:val="0"/>
                <w:sz w:val="18"/>
              </w:rPr>
              <w:t>Google Sheets Watch New Rows</w:t>
            </w:r>
          </w:p>
        </w:tc>
        <w:tc>
          <w:tcPr>
            <w:tcW w:w="2880" w:type="dxa"/>
            <w:vAlign w:val="center"/>
          </w:tcPr>
          <w:p>
            <w:pPr>
              <w:ind w:left="0" w:right="0"/>
              <w:spacing w:after="0" w:line="240"/>
            </w:pPr>
            <w:r>
              <w:rPr>
                <w:rFonts w:ascii="맑은 고딕" w:eastAsia="맑은 고딕" w:hAnsi="맑은 고딕"/>
                <w:b w:val="0"/>
                <w:sz w:val="18"/>
              </w:rPr>
              <w:t>Google Forms New Form Response</w:t>
            </w:r>
          </w:p>
        </w:tc>
        <w:tc>
          <w:tcPr>
            <w:tcW w:w="1296" w:type="dxa"/>
            <w:vAlign w:val="center"/>
          </w:tcPr>
          <w:p>
            <w:pPr>
              <w:ind w:left="0" w:right="0"/>
              <w:spacing w:after="0" w:line="240"/>
            </w:pPr>
            <w:r>
              <w:rPr>
                <w:rFonts w:ascii="맑은 고딕" w:eastAsia="맑은 고딕" w:hAnsi="맑은 고딕"/>
                <w:b w:val="0"/>
                <w:sz w:val="18"/>
              </w:rPr>
              <w:t>충족</w:t>
            </w:r>
          </w:p>
        </w:tc>
      </w:tr>
      <w:tr>
        <w:tc>
          <w:tcPr>
            <w:tcW w:w="2016" w:type="dxa"/>
            <w:shd w:val="clear" w:color="auto" w:fill="F3F6FA"/>
            <w:vAlign w:val="center"/>
          </w:tcPr>
          <w:p>
            <w:pPr>
              <w:ind w:left="0" w:right="0"/>
              <w:spacing w:after="0" w:line="240"/>
            </w:pPr>
            <w:r>
              <w:rPr>
                <w:rFonts w:ascii="맑은 고딕" w:eastAsia="맑은 고딕" w:hAnsi="맑은 고딕"/>
                <w:b w:val="0"/>
                <w:sz w:val="18"/>
              </w:rPr>
              <w:t>Action 2개 이상</w:t>
            </w:r>
          </w:p>
        </w:tc>
        <w:tc>
          <w:tcPr>
            <w:tcW w:w="2880" w:type="dxa"/>
            <w:shd w:val="clear" w:color="auto" w:fill="F3F6FA"/>
            <w:vAlign w:val="center"/>
          </w:tcPr>
          <w:p>
            <w:pPr>
              <w:ind w:left="0" w:right="0"/>
              <w:spacing w:after="0" w:line="240"/>
            </w:pPr>
            <w:r>
              <w:rPr>
                <w:rFonts w:ascii="맑은 고딕" w:eastAsia="맑은 고딕" w:hAnsi="맑은 고딕"/>
                <w:b w:val="0"/>
                <w:sz w:val="18"/>
              </w:rPr>
              <w:t>긴급 Gmail + 일반 Gmail</w:t>
            </w:r>
          </w:p>
        </w:tc>
        <w:tc>
          <w:tcPr>
            <w:tcW w:w="2880" w:type="dxa"/>
            <w:shd w:val="clear" w:color="auto" w:fill="F3F6FA"/>
            <w:vAlign w:val="center"/>
          </w:tcPr>
          <w:p>
            <w:pPr>
              <w:ind w:left="0" w:right="0"/>
              <w:spacing w:after="0" w:line="240"/>
            </w:pPr>
            <w:r>
              <w:rPr>
                <w:rFonts w:ascii="맑은 고딕" w:eastAsia="맑은 고딕" w:hAnsi="맑은 고딕"/>
                <w:b w:val="0"/>
                <w:sz w:val="18"/>
              </w:rPr>
              <w:t>긴급용 Zap Gmail + 일반용 Zap Gmail</w:t>
            </w:r>
          </w:p>
        </w:tc>
        <w:tc>
          <w:tcPr>
            <w:tcW w:w="1296" w:type="dxa"/>
            <w:shd w:val="clear" w:color="auto" w:fill="F3F6FA"/>
            <w:vAlign w:val="center"/>
          </w:tcPr>
          <w:p>
            <w:pPr>
              <w:ind w:left="0" w:right="0"/>
              <w:spacing w:after="0" w:line="240"/>
            </w:pPr>
            <w:r>
              <w:rPr>
                <w:rFonts w:ascii="맑은 고딕" w:eastAsia="맑은 고딕" w:hAnsi="맑은 고딕"/>
                <w:b w:val="0"/>
                <w:sz w:val="18"/>
              </w:rPr>
              <w:t>충족</w:t>
            </w:r>
          </w:p>
        </w:tc>
      </w:tr>
      <w:tr>
        <w:tc>
          <w:tcPr>
            <w:tcW w:w="2016" w:type="dxa"/>
            <w:vAlign w:val="center"/>
          </w:tcPr>
          <w:p>
            <w:pPr>
              <w:ind w:left="0" w:right="0"/>
              <w:spacing w:after="0" w:line="240"/>
            </w:pPr>
            <w:r>
              <w:rPr>
                <w:rFonts w:ascii="맑은 고딕" w:eastAsia="맑은 고딕" w:hAnsi="맑은 고딕"/>
                <w:b w:val="0"/>
                <w:sz w:val="18"/>
              </w:rPr>
              <w:t>Filter 또는 Router 1개 이상</w:t>
            </w:r>
          </w:p>
        </w:tc>
        <w:tc>
          <w:tcPr>
            <w:tcW w:w="2880" w:type="dxa"/>
            <w:vAlign w:val="center"/>
          </w:tcPr>
          <w:p>
            <w:pPr>
              <w:ind w:left="0" w:right="0"/>
              <w:spacing w:after="0" w:line="240"/>
            </w:pPr>
            <w:r>
              <w:rPr>
                <w:rFonts w:ascii="맑은 고딕" w:eastAsia="맑은 고딕" w:hAnsi="맑은 고딕"/>
                <w:b w:val="0"/>
                <w:sz w:val="18"/>
              </w:rPr>
              <w:t>Router와 경로별 Filter</w:t>
            </w:r>
          </w:p>
        </w:tc>
        <w:tc>
          <w:tcPr>
            <w:tcW w:w="2880" w:type="dxa"/>
            <w:vAlign w:val="center"/>
          </w:tcPr>
          <w:p>
            <w:pPr>
              <w:ind w:left="0" w:right="0"/>
              <w:spacing w:after="0" w:line="240"/>
            </w:pPr>
            <w:r>
              <w:rPr>
                <w:rFonts w:ascii="맑은 고딕" w:eastAsia="맑은 고딕" w:hAnsi="맑은 고딕"/>
                <w:b w:val="0"/>
                <w:sz w:val="18"/>
              </w:rPr>
              <w:t>각 Zap의 Filter by Zapier</w:t>
            </w:r>
          </w:p>
        </w:tc>
        <w:tc>
          <w:tcPr>
            <w:tcW w:w="1296" w:type="dxa"/>
            <w:vAlign w:val="center"/>
          </w:tcPr>
          <w:p>
            <w:pPr>
              <w:ind w:left="0" w:right="0"/>
              <w:spacing w:after="0" w:line="240"/>
            </w:pPr>
            <w:r>
              <w:rPr>
                <w:rFonts w:ascii="맑은 고딕" w:eastAsia="맑은 고딕" w:hAnsi="맑은 고딕"/>
                <w:b w:val="0"/>
                <w:sz w:val="18"/>
              </w:rPr>
              <w:t>충족</w:t>
            </w:r>
          </w:p>
        </w:tc>
      </w:tr>
      <w:tr>
        <w:tc>
          <w:tcPr>
            <w:tcW w:w="2016" w:type="dxa"/>
            <w:shd w:val="clear" w:color="auto" w:fill="F3F6FA"/>
            <w:vAlign w:val="center"/>
          </w:tcPr>
          <w:p>
            <w:pPr>
              <w:ind w:left="0" w:right="0"/>
              <w:spacing w:after="0" w:line="240"/>
            </w:pPr>
            <w:r>
              <w:rPr>
                <w:rFonts w:ascii="맑은 고딕" w:eastAsia="맑은 고딕" w:hAnsi="맑은 고딕"/>
                <w:b w:val="0"/>
                <w:sz w:val="18"/>
              </w:rPr>
              <w:t>조건별 실행 확인</w:t>
            </w:r>
          </w:p>
        </w:tc>
        <w:tc>
          <w:tcPr>
            <w:tcW w:w="2880" w:type="dxa"/>
            <w:shd w:val="clear" w:color="auto" w:fill="F3F6FA"/>
            <w:vAlign w:val="center"/>
          </w:tcPr>
          <w:p>
            <w:pPr>
              <w:ind w:left="0" w:right="0"/>
              <w:spacing w:after="0" w:line="240"/>
            </w:pPr>
            <w:r>
              <w:rPr>
                <w:rFonts w:ascii="맑은 고딕" w:eastAsia="맑은 고딕" w:hAnsi="맑은 고딕"/>
                <w:b w:val="0"/>
                <w:sz w:val="18"/>
              </w:rPr>
              <w:t>긴급/일반 경로와 수신 메일 확인</w:t>
            </w:r>
          </w:p>
        </w:tc>
        <w:tc>
          <w:tcPr>
            <w:tcW w:w="2880" w:type="dxa"/>
            <w:shd w:val="clear" w:color="auto" w:fill="F3F6FA"/>
            <w:vAlign w:val="center"/>
          </w:tcPr>
          <w:p>
            <w:pPr>
              <w:ind w:left="0" w:right="0"/>
              <w:spacing w:after="0" w:line="240"/>
            </w:pPr>
            <w:r>
              <w:rPr>
                <w:rFonts w:ascii="맑은 고딕" w:eastAsia="맑은 고딕" w:hAnsi="맑은 고딕"/>
                <w:b w:val="0"/>
                <w:sz w:val="18"/>
              </w:rPr>
              <w:t>2개 Zap 및 Filter 통과/중단 기록 확인</w:t>
            </w:r>
          </w:p>
        </w:tc>
        <w:tc>
          <w:tcPr>
            <w:tcW w:w="1296" w:type="dxa"/>
            <w:shd w:val="clear" w:color="auto" w:fill="F3F6FA"/>
            <w:vAlign w:val="center"/>
          </w:tcPr>
          <w:p>
            <w:pPr>
              <w:ind w:left="0" w:right="0"/>
              <w:spacing w:after="0" w:line="240"/>
            </w:pPr>
            <w:r>
              <w:rPr>
                <w:rFonts w:ascii="맑은 고딕" w:eastAsia="맑은 고딕" w:hAnsi="맑은 고딕"/>
                <w:b w:val="0"/>
                <w:sz w:val="18"/>
              </w:rPr>
              <w:t>충족</w:t>
            </w:r>
          </w:p>
        </w:tc>
      </w:tr>
      <w:tr>
        <w:tc>
          <w:tcPr>
            <w:tcW w:w="2016" w:type="dxa"/>
            <w:vAlign w:val="center"/>
          </w:tcPr>
          <w:p>
            <w:pPr>
              <w:ind w:left="0" w:right="0"/>
              <w:spacing w:after="0" w:line="240"/>
            </w:pPr>
            <w:r>
              <w:rPr>
                <w:rFonts w:ascii="맑은 고딕" w:eastAsia="맑은 고딕" w:hAnsi="맑은 고딕"/>
                <w:b w:val="0"/>
                <w:sz w:val="18"/>
              </w:rPr>
              <w:t>2개 도구로 동일 업무 구현</w:t>
            </w:r>
          </w:p>
        </w:tc>
        <w:tc>
          <w:tcPr>
            <w:tcW w:w="2880" w:type="dxa"/>
            <w:vAlign w:val="center"/>
          </w:tcPr>
          <w:p>
            <w:pPr>
              <w:ind w:left="0" w:right="0"/>
              <w:spacing w:after="0" w:line="240"/>
            </w:pPr>
            <w:r>
              <w:rPr>
                <w:rFonts w:ascii="맑은 고딕" w:eastAsia="맑은 고딕" w:hAnsi="맑은 고딕"/>
                <w:b w:val="0"/>
                <w:sz w:val="18"/>
              </w:rPr>
              <w:t>Make 시나리오</w:t>
            </w:r>
          </w:p>
        </w:tc>
        <w:tc>
          <w:tcPr>
            <w:tcW w:w="2880" w:type="dxa"/>
            <w:vAlign w:val="center"/>
          </w:tcPr>
          <w:p>
            <w:pPr>
              <w:ind w:left="0" w:right="0"/>
              <w:spacing w:after="0" w:line="240"/>
            </w:pPr>
            <w:r>
              <w:rPr>
                <w:rFonts w:ascii="맑은 고딕" w:eastAsia="맑은 고딕" w:hAnsi="맑은 고딕"/>
                <w:b w:val="0"/>
                <w:sz w:val="18"/>
              </w:rPr>
              <w:t>Zapier 2개 Zap</w:t>
            </w:r>
          </w:p>
        </w:tc>
        <w:tc>
          <w:tcPr>
            <w:tcW w:w="1296" w:type="dxa"/>
            <w:vAlign w:val="center"/>
          </w:tcPr>
          <w:p>
            <w:pPr>
              <w:ind w:left="0" w:right="0"/>
              <w:spacing w:after="0" w:line="240"/>
            </w:pPr>
            <w:r>
              <w:rPr>
                <w:rFonts w:ascii="맑은 고딕" w:eastAsia="맑은 고딕" w:hAnsi="맑은 고딕"/>
                <w:b w:val="0"/>
                <w:sz w:val="18"/>
              </w:rPr>
              <w:t>충족</w:t>
            </w:r>
          </w:p>
        </w:tc>
      </w:tr>
    </w:tbl>
    <w:p>
      <w:pPr>
        <w:pStyle w:val="Heading1"/>
      </w:pPr>
      <w:r>
        <w:t>6. 자동화 도구 비교 분석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1872"/>
        <w:gridCol w:w="4336"/>
        <w:gridCol w:w="3872"/>
      </w:tblGrid>
      <w:tr>
        <w:tc>
          <w:tcPr>
            <w:tcW w:w="1872" w:type="dxa"/>
            <w:shd w:val="clear" w:color="auto" w:fill="2F5597"/>
            <w:vAlign w:val="center"/>
          </w:tcPr>
          <w:p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비교 항목</w:t>
            </w:r>
          </w:p>
        </w:tc>
        <w:tc>
          <w:tcPr>
            <w:tcW w:w="4336" w:type="dxa"/>
            <w:shd w:val="clear" w:color="auto" w:fill="2F5597"/>
            <w:vAlign w:val="center"/>
          </w:tcPr>
          <w:p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Make</w:t>
            </w:r>
          </w:p>
        </w:tc>
        <w:tc>
          <w:tcPr>
            <w:tcW w:w="3872" w:type="dxa"/>
            <w:shd w:val="clear" w:color="auto" w:fill="2F5597"/>
            <w:vAlign w:val="center"/>
          </w:tcPr>
          <w:p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Zapier</w:t>
            </w:r>
          </w:p>
        </w:tc>
      </w:tr>
      <w:tr>
        <w:tc>
          <w:tcPr>
            <w:tcW w:w="1872" w:type="dxa"/>
            <w:vAlign w:val="center"/>
          </w:tcPr>
          <w:p>
            <w:pPr>
              <w:ind w:left="0" w:right="0"/>
              <w:spacing w:after="0" w:line="240"/>
            </w:pPr>
            <w:r>
              <w:rPr>
                <w:rFonts w:ascii="맑은 고딕" w:eastAsia="맑은 고딕" w:hAnsi="맑은 고딕"/>
                <w:b w:val="0"/>
                <w:sz w:val="18"/>
              </w:rPr>
              <w:t>UI/UX</w:t>
            </w:r>
            <w:r>
              <w:rPr>
                <w:rFonts w:ascii="맑은 고딕" w:eastAsia="맑은 고딕" w:hAnsi="맑은 고딕"/>
                <w:b w:val="0"/>
                <w:sz w:val="18"/>
              </w:rPr>
              <w:br/>
            </w:r>
            <w:r>
              <w:rPr>
                <w:rFonts w:ascii="맑은 고딕" w:eastAsia="맑은 고딕" w:hAnsi="맑은 고딕"/>
                <w:b w:val="0"/>
                <w:sz w:val="18"/>
              </w:rPr>
              <w:t>(화면 구성 및 사용자 경험)</w:t>
            </w:r>
          </w:p>
        </w:tc>
        <w:tc>
          <w:tcPr>
            <w:tcW w:w="4336" w:type="dxa"/>
            <w:vAlign w:val="center"/>
          </w:tcPr>
          <w:p>
            <w:pPr>
              <w:ind w:left="0" w:right="0"/>
              <w:spacing w:after="0" w:line="240"/>
            </w:pPr>
            <w:r>
              <w:rPr>
                <w:rFonts w:ascii="맑은 고딕" w:eastAsia="맑은 고딕" w:hAnsi="맑은 고딕"/>
                <w:b w:val="0"/>
                <w:sz w:val="18"/>
              </w:rPr>
              <w:t>모듈과 연결선을 이용해 전체 데이터 흐름을 한눈에 볼 수 있다.</w:t>
            </w:r>
          </w:p>
        </w:tc>
        <w:tc>
          <w:tcPr>
            <w:tcW w:w="3872" w:type="dxa"/>
            <w:vAlign w:val="center"/>
          </w:tcPr>
          <w:p>
            <w:pPr>
              <w:ind w:left="0" w:right="0"/>
              <w:spacing w:after="0" w:line="240"/>
            </w:pPr>
            <w:r>
              <w:rPr>
                <w:rFonts w:ascii="맑은 고딕" w:eastAsia="맑은 고딕" w:hAnsi="맑은 고딕"/>
                <w:b w:val="0"/>
                <w:sz w:val="18"/>
              </w:rPr>
              <w:t>Trigger, Filter, Action을 단계별 카드로 설정하여 처음 사용하는 사람도 순서대로 따라가기 쉽다.</w:t>
            </w:r>
          </w:p>
        </w:tc>
      </w:tr>
      <w:tr>
        <w:tc>
          <w:tcPr>
            <w:tcW w:w="1872" w:type="dxa"/>
            <w:shd w:val="clear" w:color="auto" w:fill="F3F6FA"/>
            <w:vAlign w:val="center"/>
          </w:tcPr>
          <w:p>
            <w:pPr>
              <w:ind w:left="0" w:right="0"/>
              <w:spacing w:after="0" w:line="240"/>
            </w:pPr>
            <w:r>
              <w:rPr>
                <w:rFonts w:ascii="맑은 고딕" w:eastAsia="맑은 고딕" w:hAnsi="맑은 고딕"/>
                <w:b w:val="0"/>
                <w:sz w:val="18"/>
              </w:rPr>
              <w:t>설정 난이도</w:t>
            </w:r>
          </w:p>
        </w:tc>
        <w:tc>
          <w:tcPr>
            <w:tcW w:w="4336" w:type="dxa"/>
            <w:shd w:val="clear" w:color="auto" w:fill="F3F6FA"/>
            <w:vAlign w:val="center"/>
          </w:tcPr>
          <w:p>
            <w:pPr>
              <w:ind w:left="0" w:right="0"/>
              <w:spacing w:after="0" w:line="240"/>
            </w:pPr>
            <w:r>
              <w:rPr>
                <w:rFonts w:ascii="맑은 고딕" w:eastAsia="맑은 고딕" w:hAnsi="맑은 고딕"/>
                <w:b w:val="0"/>
                <w:sz w:val="18"/>
              </w:rPr>
              <w:t>Router, 매핑, 모듈 설정을 이해해야 하므로 초기 학습이 필요하다.</w:t>
            </w:r>
          </w:p>
        </w:tc>
        <w:tc>
          <w:tcPr>
            <w:tcW w:w="3872" w:type="dxa"/>
            <w:shd w:val="clear" w:color="auto" w:fill="F3F6FA"/>
            <w:vAlign w:val="center"/>
          </w:tcPr>
          <w:p>
            <w:pPr>
              <w:ind w:left="0" w:right="0"/>
              <w:spacing w:after="0" w:line="240"/>
            </w:pPr>
            <w:r>
              <w:rPr>
                <w:rFonts w:ascii="맑은 고딕" w:eastAsia="맑은 고딕" w:hAnsi="맑은 고딕"/>
                <w:b w:val="0"/>
                <w:sz w:val="18"/>
              </w:rPr>
              <w:t>기본 흐름은 쉽지만 플랜별 기능 제한과 Zap 분리 관리가 필요할 수 있다.</w:t>
            </w:r>
          </w:p>
        </w:tc>
      </w:tr>
      <w:tr>
        <w:tc>
          <w:tcPr>
            <w:tcW w:w="1872" w:type="dxa"/>
            <w:vAlign w:val="center"/>
          </w:tcPr>
          <w:p>
            <w:pPr>
              <w:ind w:left="0" w:right="0"/>
              <w:spacing w:after="0" w:line="240"/>
            </w:pPr>
            <w:r>
              <w:rPr>
                <w:rFonts w:ascii="맑은 고딕" w:eastAsia="맑은 고딕" w:hAnsi="맑은 고딕"/>
                <w:b w:val="0"/>
                <w:sz w:val="18"/>
              </w:rPr>
              <w:t>조건 분기</w:t>
            </w:r>
          </w:p>
        </w:tc>
        <w:tc>
          <w:tcPr>
            <w:tcW w:w="4336" w:type="dxa"/>
            <w:vAlign w:val="center"/>
          </w:tcPr>
          <w:p>
            <w:pPr>
              <w:ind w:left="0" w:right="0"/>
              <w:spacing w:after="0" w:line="240"/>
            </w:pPr>
            <w:r>
              <w:rPr>
                <w:rFonts w:ascii="맑은 고딕" w:eastAsia="맑은 고딕" w:hAnsi="맑은 고딕"/>
                <w:b w:val="0"/>
                <w:sz w:val="18"/>
              </w:rPr>
              <w:t>Router를 사용해 하나의 시나리오에서 여러 경로를 구성할 수 있다.</w:t>
            </w:r>
          </w:p>
        </w:tc>
        <w:tc>
          <w:tcPr>
            <w:tcW w:w="3872" w:type="dxa"/>
            <w:vAlign w:val="center"/>
          </w:tcPr>
          <w:p>
            <w:pPr>
              <w:ind w:left="0" w:right="0"/>
              <w:spacing w:after="0" w:line="240"/>
            </w:pPr>
            <w:r>
              <w:rPr>
                <w:rFonts w:ascii="맑은 고딕" w:eastAsia="맑은 고딕" w:hAnsi="맑은 고딕"/>
                <w:b w:val="0"/>
                <w:sz w:val="18"/>
              </w:rPr>
              <w:t>Paths를 사용하면 한 Zap에서 분기할 수 있으나 Free 플랜에서는 제공되지 않아 본 과제에서는 Zap 2개로 분리했다.</w:t>
            </w:r>
          </w:p>
        </w:tc>
      </w:tr>
      <w:tr>
        <w:tc>
          <w:tcPr>
            <w:tcW w:w="1872" w:type="dxa"/>
            <w:shd w:val="clear" w:color="auto" w:fill="F3F6FA"/>
            <w:vAlign w:val="center"/>
          </w:tcPr>
          <w:p>
            <w:pPr>
              <w:ind w:left="0" w:right="0"/>
              <w:spacing w:after="0" w:line="240"/>
            </w:pPr>
            <w:r>
              <w:rPr>
                <w:rFonts w:ascii="맑은 고딕" w:eastAsia="맑은 고딕" w:hAnsi="맑은 고딕"/>
                <w:b w:val="0"/>
                <w:sz w:val="18"/>
              </w:rPr>
              <w:t>무료 플랜 활용</w:t>
            </w:r>
          </w:p>
        </w:tc>
        <w:tc>
          <w:tcPr>
            <w:tcW w:w="4336" w:type="dxa"/>
            <w:shd w:val="clear" w:color="auto" w:fill="F3F6FA"/>
            <w:vAlign w:val="center"/>
          </w:tcPr>
          <w:p>
            <w:pPr>
              <w:ind w:left="0" w:right="0"/>
              <w:spacing w:after="0" w:line="240"/>
            </w:pPr>
            <w:r>
              <w:rPr>
                <w:rFonts w:ascii="맑은 고딕" w:eastAsia="맑은 고딕" w:hAnsi="맑은 고딕"/>
                <w:b w:val="0"/>
                <w:sz w:val="18"/>
              </w:rPr>
              <w:t>이번 구현에서 Router 기반 두 경로를 하나의 시나리오로 구성할 수 있었다.</w:t>
            </w:r>
          </w:p>
        </w:tc>
        <w:tc>
          <w:tcPr>
            <w:tcW w:w="3872" w:type="dxa"/>
            <w:shd w:val="clear" w:color="auto" w:fill="F3F6FA"/>
            <w:vAlign w:val="center"/>
          </w:tcPr>
          <w:p>
            <w:pPr>
              <w:ind w:left="0" w:right="0"/>
              <w:spacing w:after="0" w:line="240"/>
            </w:pPr>
            <w:r>
              <w:rPr>
                <w:rFonts w:ascii="맑은 고딕" w:eastAsia="맑은 고딕" w:hAnsi="맑은 고딕"/>
                <w:b w:val="0"/>
                <w:sz w:val="18"/>
              </w:rPr>
              <w:t>이번 구현은 무료/체험 환경을 고려해 긴급용과 일반용을 별도 Zap으로 구성했다.</w:t>
            </w:r>
          </w:p>
        </w:tc>
      </w:tr>
      <w:tr>
        <w:tc>
          <w:tcPr>
            <w:tcW w:w="1872" w:type="dxa"/>
            <w:vAlign w:val="center"/>
          </w:tcPr>
          <w:p>
            <w:pPr>
              <w:ind w:left="0" w:right="0"/>
              <w:spacing w:after="0" w:line="240"/>
            </w:pPr>
            <w:r>
              <w:rPr>
                <w:rFonts w:ascii="맑은 고딕" w:eastAsia="맑은 고딕" w:hAnsi="맑은 고딕"/>
                <w:b w:val="0"/>
                <w:sz w:val="18"/>
              </w:rPr>
              <w:t>실행 로그</w:t>
            </w:r>
          </w:p>
        </w:tc>
        <w:tc>
          <w:tcPr>
            <w:tcW w:w="4336" w:type="dxa"/>
            <w:vAlign w:val="center"/>
          </w:tcPr>
          <w:p>
            <w:pPr>
              <w:ind w:left="0" w:right="0"/>
              <w:spacing w:after="0" w:line="240"/>
            </w:pPr>
            <w:r>
              <w:rPr>
                <w:rFonts w:ascii="맑은 고딕" w:eastAsia="맑은 고딕" w:hAnsi="맑은 고딕"/>
                <w:b w:val="0"/>
                <w:sz w:val="18"/>
              </w:rPr>
              <w:t>모듈별 처리 데이터와 실행 흐름을 확인하기 쉽다.</w:t>
            </w:r>
          </w:p>
        </w:tc>
        <w:tc>
          <w:tcPr>
            <w:tcW w:w="3872" w:type="dxa"/>
            <w:vAlign w:val="center"/>
          </w:tcPr>
          <w:p>
            <w:pPr>
              <w:ind w:left="0" w:right="0"/>
              <w:spacing w:after="0" w:line="240"/>
            </w:pPr>
            <w:r>
              <w:rPr>
                <w:rFonts w:ascii="맑은 고딕" w:eastAsia="맑은 고딕" w:hAnsi="맑은 고딕"/>
                <w:b w:val="0"/>
                <w:sz w:val="18"/>
              </w:rPr>
              <w:t>Zap runs/History에서 통과, 중단, 성공 여부를 단계별로 확인할 수 있다.</w:t>
            </w:r>
          </w:p>
        </w:tc>
      </w:tr>
      <w:tr>
        <w:tc>
          <w:tcPr>
            <w:tcW w:w="1872" w:type="dxa"/>
            <w:shd w:val="clear" w:color="auto" w:fill="F3F6FA"/>
            <w:vAlign w:val="center"/>
          </w:tcPr>
          <w:p>
            <w:pPr>
              <w:ind w:left="0" w:right="0"/>
              <w:spacing w:after="0" w:line="240"/>
            </w:pPr>
            <w:r>
              <w:rPr>
                <w:rFonts w:ascii="맑은 고딕" w:eastAsia="맑은 고딕" w:hAnsi="맑은 고딕"/>
                <w:b w:val="0"/>
                <w:sz w:val="18"/>
              </w:rPr>
              <w:t>유지관리</w:t>
            </w:r>
          </w:p>
        </w:tc>
        <w:tc>
          <w:tcPr>
            <w:tcW w:w="4336" w:type="dxa"/>
            <w:shd w:val="clear" w:color="auto" w:fill="F3F6FA"/>
            <w:vAlign w:val="center"/>
          </w:tcPr>
          <w:p>
            <w:pPr>
              <w:ind w:left="0" w:right="0"/>
              <w:spacing w:after="0" w:line="240"/>
            </w:pPr>
            <w:r>
              <w:rPr>
                <w:rFonts w:ascii="맑은 고딕" w:eastAsia="맑은 고딕" w:hAnsi="맑은 고딕"/>
                <w:b w:val="0"/>
                <w:sz w:val="18"/>
              </w:rPr>
              <w:t>하나의 화면에서 긴급/일반 경로를 함께 수정할 수 있다.</w:t>
            </w:r>
          </w:p>
        </w:tc>
        <w:tc>
          <w:tcPr>
            <w:tcW w:w="3872" w:type="dxa"/>
            <w:shd w:val="clear" w:color="auto" w:fill="F3F6FA"/>
            <w:vAlign w:val="center"/>
          </w:tcPr>
          <w:p>
            <w:pPr>
              <w:ind w:left="0" w:right="0"/>
              <w:spacing w:after="0" w:line="240"/>
            </w:pPr>
            <w:r>
              <w:rPr>
                <w:rFonts w:ascii="맑은 고딕" w:eastAsia="맑은 고딕" w:hAnsi="맑은 고딕"/>
                <w:b w:val="0"/>
                <w:sz w:val="18"/>
              </w:rPr>
              <w:t>두 Zap을 각각 수정해야 하므로 조건이나 메일 형식 변경 시 중복 작업이 발생할 수 있다.</w:t>
            </w:r>
          </w:p>
        </w:tc>
      </w:tr>
      <w:tr>
        <w:tc>
          <w:tcPr>
            <w:tcW w:w="1872" w:type="dxa"/>
            <w:vAlign w:val="center"/>
          </w:tcPr>
          <w:p>
            <w:pPr>
              <w:ind w:left="0" w:right="0"/>
              <w:spacing w:after="0" w:line="240"/>
            </w:pPr>
            <w:r>
              <w:rPr>
                <w:rFonts w:ascii="맑은 고딕" w:eastAsia="맑은 고딕" w:hAnsi="맑은 고딕"/>
                <w:b w:val="0"/>
                <w:sz w:val="18"/>
              </w:rPr>
              <w:t>AI 연동</w:t>
            </w:r>
          </w:p>
        </w:tc>
        <w:tc>
          <w:tcPr>
            <w:tcW w:w="4336" w:type="dxa"/>
            <w:vAlign w:val="center"/>
          </w:tcPr>
          <w:p>
            <w:pPr>
              <w:ind w:left="0" w:right="0"/>
              <w:spacing w:after="0" w:line="240"/>
            </w:pPr>
            <w:r>
              <w:rPr>
                <w:rFonts w:ascii="맑은 고딕" w:eastAsia="맑은 고딕" w:hAnsi="맑은 고딕"/>
                <w:b w:val="0"/>
                <w:sz w:val="18"/>
              </w:rPr>
              <w:t>AI 모듈을 추가하여 요약, 분류, 메일 초안 생성 등으로 확장 가능하다.</w:t>
            </w:r>
          </w:p>
        </w:tc>
        <w:tc>
          <w:tcPr>
            <w:tcW w:w="3872" w:type="dxa"/>
            <w:vAlign w:val="center"/>
          </w:tcPr>
          <w:p>
            <w:pPr>
              <w:ind w:left="0" w:right="0"/>
              <w:spacing w:after="0" w:line="240"/>
            </w:pPr>
            <w:r>
              <w:rPr>
                <w:rFonts w:ascii="맑은 고딕" w:eastAsia="맑은 고딕" w:hAnsi="맑은 고딕"/>
                <w:b w:val="0"/>
                <w:sz w:val="18"/>
              </w:rPr>
              <w:t>AI 앱 또는 AI Actions를 연결하여 데이터 가공과 메시지 생성을 추가할 수 있다.</w:t>
            </w:r>
          </w:p>
        </w:tc>
      </w:tr>
    </w:tbl>
    <w:p>
      <w:pPr>
        <w:pStyle w:val="Heading1"/>
      </w:pPr>
      <w:r>
        <w:t>7. 장단점 비교</w:t>
      </w:r>
    </w:p>
    <w:p>
      <w:pPr>
        <w:pStyle w:val="Heading2"/>
      </w:pPr>
      <w:r>
        <w:t>7.1 Make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1344"/>
        <w:gridCol w:w="8736"/>
      </w:tblGrid>
      <w:tr>
        <w:tc>
          <w:tcPr>
            <w:tcW w:w="1344" w:type="dxa"/>
            <w:shd w:val="clear" w:color="auto" w:fill="2F5597"/>
            <w:vAlign w:val="center"/>
          </w:tcPr>
          <w:p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w="8736" w:type="dxa"/>
            <w:shd w:val="clear" w:color="auto" w:fill="2F5597"/>
            <w:vAlign w:val="center"/>
          </w:tcPr>
          <w:p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w="1344" w:type="dxa"/>
            <w:vAlign w:val="center"/>
          </w:tcPr>
          <w:p>
            <w:pPr>
              <w:ind w:left="0" w:right="0"/>
              <w:spacing w:after="0" w:line="240"/>
            </w:pPr>
            <w:r>
              <w:rPr>
                <w:rFonts w:ascii="맑은 고딕" w:eastAsia="맑은 고딕" w:hAnsi="맑은 고딕"/>
                <w:b w:val="0"/>
                <w:sz w:val="18"/>
              </w:rPr>
              <w:t>장점</w:t>
            </w:r>
          </w:p>
        </w:tc>
        <w:tc>
          <w:tcPr>
            <w:tcW w:w="8736" w:type="dxa"/>
            <w:vAlign w:val="center"/>
          </w:tcPr>
          <w:p>
            <w:pPr>
              <w:ind w:left="0" w:right="0"/>
              <w:spacing w:after="0" w:line="240"/>
            </w:pPr>
            <w:r>
              <w:rPr>
                <w:rFonts w:ascii="맑은 고딕" w:eastAsia="맑은 고딕" w:hAnsi="맑은 고딕"/>
                <w:b w:val="0"/>
                <w:sz w:val="18"/>
              </w:rPr>
              <w:t>Router를 이용해 하나의 시나리오에서 긴급과 일반을 동시에 처리할 수 있다. 데이터 흐름이 시각적이며, 각 경로와 필터의 관계를 쉽게 확인할 수 있다.</w:t>
            </w:r>
          </w:p>
        </w:tc>
      </w:tr>
      <w:tr>
        <w:tc>
          <w:tcPr>
            <w:tcW w:w="1344" w:type="dxa"/>
            <w:shd w:val="clear" w:color="auto" w:fill="F3F6FA"/>
            <w:vAlign w:val="center"/>
          </w:tcPr>
          <w:p>
            <w:pPr>
              <w:ind w:left="0" w:right="0"/>
              <w:spacing w:after="0" w:line="240"/>
            </w:pPr>
            <w:r>
              <w:rPr>
                <w:rFonts w:ascii="맑은 고딕" w:eastAsia="맑은 고딕" w:hAnsi="맑은 고딕"/>
                <w:b w:val="0"/>
                <w:sz w:val="18"/>
              </w:rPr>
              <w:t>단점</w:t>
            </w:r>
          </w:p>
        </w:tc>
        <w:tc>
          <w:tcPr>
            <w:tcW w:w="8736" w:type="dxa"/>
            <w:shd w:val="clear" w:color="auto" w:fill="F3F6FA"/>
            <w:vAlign w:val="center"/>
          </w:tcPr>
          <w:p>
            <w:pPr>
              <w:ind w:left="0" w:right="0"/>
              <w:spacing w:after="0" w:line="240"/>
            </w:pPr>
            <w:r>
              <w:rPr>
                <w:rFonts w:ascii="맑은 고딕" w:eastAsia="맑은 고딕" w:hAnsi="맑은 고딕"/>
                <w:b w:val="0"/>
                <w:sz w:val="18"/>
              </w:rPr>
              <w:t>처음 사용할 때 모듈, 번들, 매핑, Router 등의 개념을 익혀야 하므로 Zapier보다 학습 부담이 크다.</w:t>
            </w:r>
          </w:p>
        </w:tc>
      </w:tr>
      <w:tr>
        <w:tc>
          <w:tcPr>
            <w:tcW w:w="1344" w:type="dxa"/>
            <w:vAlign w:val="center"/>
          </w:tcPr>
          <w:p>
            <w:pPr>
              <w:ind w:left="0" w:right="0"/>
              <w:spacing w:after="0" w:line="240"/>
            </w:pPr>
            <w:r>
              <w:rPr>
                <w:rFonts w:ascii="맑은 고딕" w:eastAsia="맑은 고딕" w:hAnsi="맑은 고딕"/>
                <w:b w:val="0"/>
                <w:sz w:val="18"/>
              </w:rPr>
              <w:t>적합한 업무</w:t>
            </w:r>
          </w:p>
        </w:tc>
        <w:tc>
          <w:tcPr>
            <w:tcW w:w="8736" w:type="dxa"/>
            <w:vAlign w:val="center"/>
          </w:tcPr>
          <w:p>
            <w:pPr>
              <w:ind w:left="0" w:right="0"/>
              <w:spacing w:after="0" w:line="240"/>
            </w:pPr>
            <w:r>
              <w:rPr>
                <w:rFonts w:ascii="맑은 고딕" w:eastAsia="맑은 고딕" w:hAnsi="맑은 고딕"/>
                <w:b w:val="0"/>
                <w:sz w:val="18"/>
              </w:rPr>
              <w:t>조건이 많거나 여러 앱과 데이터 변환을 연결해야 하는 복잡한 업무 프로세스</w:t>
            </w:r>
          </w:p>
        </w:tc>
      </w:tr>
    </w:tbl>
    <w:p/>
    <w:p>
      <w:pPr>
        <w:pStyle w:val="Heading2"/>
      </w:pPr>
      <w:r>
        <w:t>7.2 Zapier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1416"/>
        <w:gridCol w:w="8664"/>
      </w:tblGrid>
      <w:tr>
        <w:tc>
          <w:tcPr>
            <w:tcW w:w="1416" w:type="dxa"/>
            <w:shd w:val="clear" w:color="auto" w:fill="2F5597"/>
            <w:vAlign w:val="center"/>
          </w:tcPr>
          <w:p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w="8664" w:type="dxa"/>
            <w:shd w:val="clear" w:color="auto" w:fill="2F5597"/>
            <w:vAlign w:val="center"/>
          </w:tcPr>
          <w:p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w="1416" w:type="dxa"/>
            <w:vAlign w:val="center"/>
          </w:tcPr>
          <w:p>
            <w:pPr>
              <w:ind w:left="0" w:right="0"/>
              <w:spacing w:after="0" w:line="240"/>
            </w:pPr>
            <w:r>
              <w:rPr>
                <w:rFonts w:ascii="맑은 고딕" w:eastAsia="맑은 고딕" w:hAnsi="맑은 고딕"/>
                <w:b w:val="0"/>
                <w:sz w:val="18"/>
              </w:rPr>
              <w:t>장점</w:t>
            </w:r>
          </w:p>
        </w:tc>
        <w:tc>
          <w:tcPr>
            <w:tcW w:w="8664" w:type="dxa"/>
            <w:vAlign w:val="center"/>
          </w:tcPr>
          <w:p>
            <w:pPr>
              <w:ind w:left="0" w:right="0"/>
              <w:spacing w:after="0" w:line="240"/>
            </w:pPr>
            <w:r>
              <w:rPr>
                <w:rFonts w:ascii="맑은 고딕" w:eastAsia="맑은 고딕" w:hAnsi="맑은 고딕"/>
                <w:b w:val="0"/>
                <w:sz w:val="18"/>
              </w:rPr>
              <w:t>단계별 설정 방식이 직관적이고 Google Forms, Gmail 등 다양한 서비스 연결이 간편하다. 테스트 결과와 실행 기록을 확인하기 쉽다.</w:t>
            </w:r>
          </w:p>
        </w:tc>
      </w:tr>
      <w:tr>
        <w:tc>
          <w:tcPr>
            <w:tcW w:w="1416" w:type="dxa"/>
            <w:shd w:val="clear" w:color="auto" w:fill="F3F6FA"/>
            <w:vAlign w:val="center"/>
          </w:tcPr>
          <w:p>
            <w:pPr>
              <w:ind w:left="0" w:right="0"/>
              <w:spacing w:after="0" w:line="240"/>
            </w:pPr>
            <w:r>
              <w:rPr>
                <w:rFonts w:ascii="맑은 고딕" w:eastAsia="맑은 고딕" w:hAnsi="맑은 고딕"/>
                <w:b w:val="0"/>
                <w:sz w:val="18"/>
              </w:rPr>
              <w:t>단점</w:t>
            </w:r>
          </w:p>
        </w:tc>
        <w:tc>
          <w:tcPr>
            <w:tcW w:w="8664" w:type="dxa"/>
            <w:shd w:val="clear" w:color="auto" w:fill="F3F6FA"/>
            <w:vAlign w:val="center"/>
          </w:tcPr>
          <w:p>
            <w:pPr>
              <w:ind w:left="0" w:right="0"/>
              <w:spacing w:after="0" w:line="240"/>
            </w:pPr>
            <w:r>
              <w:rPr>
                <w:rFonts w:ascii="맑은 고딕" w:eastAsia="맑은 고딕" w:hAnsi="맑은 고딕"/>
                <w:b w:val="0"/>
                <w:sz w:val="18"/>
              </w:rPr>
              <w:t>Free 플랜에서는 Paths 기능을 사용할 수 없어, 본 과제처럼 긴급/일반 분기가 필요할 때 Zap을 두 개로 나누어야 한다. 두 Zap의 필터와 메일 내용을 따로 관리해야 하므로 수정 시 중복 작업이 발생한다.</w:t>
            </w:r>
          </w:p>
        </w:tc>
      </w:tr>
      <w:tr>
        <w:tc>
          <w:tcPr>
            <w:tcW w:w="1416" w:type="dxa"/>
            <w:vAlign w:val="center"/>
          </w:tcPr>
          <w:p>
            <w:pPr>
              <w:ind w:left="0" w:right="0"/>
              <w:spacing w:after="0" w:line="240"/>
            </w:pPr>
            <w:r>
              <w:rPr>
                <w:rFonts w:ascii="맑은 고딕" w:eastAsia="맑은 고딕" w:hAnsi="맑은 고딕"/>
                <w:b w:val="0"/>
                <w:sz w:val="18"/>
              </w:rPr>
              <w:t>유료 플랜</w:t>
            </w:r>
          </w:p>
        </w:tc>
        <w:tc>
          <w:tcPr>
            <w:tcW w:w="8664" w:type="dxa"/>
            <w:vAlign w:val="center"/>
          </w:tcPr>
          <w:p>
            <w:pPr>
              <w:ind w:left="0" w:right="0"/>
              <w:spacing w:after="0" w:line="240"/>
            </w:pPr>
            <w:r>
              <w:rPr>
                <w:rFonts w:ascii="맑은 고딕" w:eastAsia="맑은 고딕" w:hAnsi="맑은 고딕"/>
                <w:b w:val="0"/>
                <w:sz w:val="18"/>
              </w:rPr>
              <w:t>Professional 이상에서는 Paths를 이용하여 하나의 Zap 안에서 여러 조건 경로를 구성할 수 있다.</w:t>
            </w:r>
          </w:p>
        </w:tc>
      </w:tr>
      <w:tr>
        <w:tc>
          <w:tcPr>
            <w:tcW w:w="1416" w:type="dxa"/>
            <w:shd w:val="clear" w:color="auto" w:fill="F3F6FA"/>
            <w:vAlign w:val="center"/>
          </w:tcPr>
          <w:p>
            <w:pPr>
              <w:ind w:left="0" w:right="0"/>
              <w:spacing w:after="0" w:line="240"/>
            </w:pPr>
            <w:r>
              <w:rPr>
                <w:rFonts w:ascii="맑은 고딕" w:eastAsia="맑은 고딕" w:hAnsi="맑은 고딕"/>
                <w:b w:val="0"/>
                <w:sz w:val="18"/>
              </w:rPr>
              <w:t>적합한 업무</w:t>
            </w:r>
          </w:p>
        </w:tc>
        <w:tc>
          <w:tcPr>
            <w:tcW w:w="8664" w:type="dxa"/>
            <w:shd w:val="clear" w:color="auto" w:fill="F3F6FA"/>
            <w:vAlign w:val="center"/>
          </w:tcPr>
          <w:p>
            <w:pPr>
              <w:ind w:left="0" w:right="0"/>
              <w:spacing w:after="0" w:line="240"/>
            </w:pPr>
            <w:r>
              <w:rPr>
                <w:rFonts w:ascii="맑은 고딕" w:eastAsia="맑은 고딕" w:hAnsi="맑은 고딕"/>
                <w:b w:val="0"/>
                <w:sz w:val="18"/>
              </w:rPr>
              <w:t>단순한 Trigger-Action 자동화, 빠른 시범 제작, 비개발자가 설정하는 반복 업무</w:t>
            </w:r>
          </w:p>
        </w:tc>
      </w:tr>
    </w:tbl>
    <w:p>
      <w:pPr>
        <w:pStyle w:val="Heading1"/>
      </w:pPr>
      <w:r>
        <w:t>8. 최종 의견</w:t>
      </w:r>
    </w:p>
    <w:p>
      <w:pPr>
        <w:pStyle w:val="ListBullet"/>
      </w:pPr>
      <w:r>
        <w:t>Make는 Router를 이용해 하나의 시나리오에서 긴급과 일반을 함께 처리하므로 전체 구조가 통합되어 있고 유지관리가 편리했다.</w:t>
      </w:r>
    </w:p>
    <w:p>
      <w:pPr>
        <w:pStyle w:val="ListBullet"/>
      </w:pPr>
      <w:r>
        <w:t>Zapier는 설정 과정이 직관적이었지만, Free 플랜에서 Paths를 사용할 수 없기 때문에 긴급용과 일반용 Zap을 각각 만들어야 했다.</w:t>
      </w:r>
    </w:p>
    <w:p>
      <w:pPr>
        <w:pStyle w:val="ListBullet"/>
      </w:pPr>
      <w:r>
        <w:t>간단한 단일 조건 자동화나 빠른 테스트에는 Zapier가 편리하며, 여러 조건과 데이터 흐름을 한 화면에서 관리해야 하는 업무에는 Make가 더 적합하다고 판단하였다.</w:t>
      </w:r>
    </w:p>
    <w:p/>
    <w:sectPr>
      <w:pgSz w:w="12240" w:h="15840"/>
      <w:pgMar w:top="1008" w:right="1080" w:bottom="1008" w:left="1080" w:header="720" w:footer="720" w:gutter="0"/>
      <w:cols w:space="720"/>
      <w:docGrid w:linePitch="360"/>
      <w:footerReference w:type="default" r:id="rId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algun Gothic"/>
    <w:charset w:val="00"/>
    <w:notTrueType w:val="false"/>
    <w:sig w:usb0="7FFFFFFF" w:usb1="29D77CFB" w:usb2="00000012" w:usb3="00000001" w:csb0="00080001" w:csb1="00000001"/>
  </w:font>
  <w:font w:name="Courier">
    <w:charset w:val="00"/>
    <w:notTrueType w:val="false"/>
  </w:font>
  <w:font w:name="Symbol">
    <w:panose1 w:val="05050102010706020507"/>
    <w:family w:val="Symbol"/>
    <w:charset w:val="00"/>
    <w:notTrueType w:val="false"/>
    <w:sig w:usb0="00000001" w:usb1="00000001" w:usb2="00000001" w:usb3="00000001" w:csb0="7FFFFFFF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jc w:val="center"/>
    </w:pPr>
    <w:r>
      <w:rPr>
        <w:color w:val="787878"/>
        <w:sz w:val="16"/>
      </w:rPr>
      <w:t xml:space="preserve">프로젝트 1 자동화 도구 비교 구현 보고서  |  </w:t>
    </w:r>
    <w:r>
      <w:rPr>
        <w:color w:val="787878"/>
        <w:sz w:val="16"/>
      </w:rPr>
      <w:fldChar w:fldCharType="begin"/>
    </w:r>
    <w:r>
      <w:rPr>
        <w:color w:val="787878"/>
        <w:sz w:val="16"/>
      </w:rPr>
      <w:instrText>PAGE</w:instrText>
    </w:r>
    <w:r>
      <w:rPr>
        <w:color w:val="787878"/>
        <w:sz w:val="16"/>
      </w:rPr>
      <w:fldChar w:fldCharType="end"/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EastAsia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87"/>
    <w:lsdException w:name="toc 2" w:uiPriority="87"/>
    <w:lsdException w:name="toc 3" w:uiPriority="87"/>
    <w:lsdException w:name="toc 4" w:uiPriority="87"/>
    <w:lsdException w:name="toc 5" w:uiPriority="87"/>
    <w:lsdException w:name="toc 6" w:uiPriority="87"/>
    <w:lsdException w:name="toc 7" w:uiPriority="87"/>
    <w:lsdException w:name="toc 8" w:uiPriority="87"/>
    <w:lsdException w:name="toc 9" w:uiPriority="87"/>
    <w:lsdException w:name="caption" w:uiPriority="83" w:qFormat="1"/>
    <w:lsdException w:name="Title" w:semiHidden="0" w:uiPriority="22" w:unhideWhenUsed="0" w:qFormat="1"/>
    <w:lsdException w:name="Default Paragraph Font" w:uiPriority="1"/>
    <w:lsdException w:name="Subtitle" w:semiHidden="0" w:uiPriority="23" w:unhideWhenUsed="0" w:qFormat="1"/>
    <w:lsdException w:name="Strong" w:semiHidden="0" w:uiPriority="52" w:unhideWhenUsed="0" w:qFormat="1"/>
    <w:lsdException w:name="Emphasis" w:semiHidden="0" w:uiPriority="50" w:unhideWhenUsed="0" w:qFormat="1"/>
    <w:lsdException w:name="Table Grid" w:semiHidden="0" w:uiPriority="137" w:unhideWhenUsed="0"/>
    <w:lsdException w:name="Placeholder Text" w:unhideWhenUsed="0"/>
    <w:lsdException w:name="No Spacing" w:semiHidden="0" w:uiPriority="1" w:unhideWhenUsed="0" w:qFormat="1"/>
    <w:lsdException w:name="Light Shading" w:semiHidden="0" w:uiPriority="150" w:unhideWhenUsed="0"/>
    <w:lsdException w:name="Light List" w:semiHidden="0" w:uiPriority="151" w:unhideWhenUsed="0"/>
    <w:lsdException w:name="Light Grid" w:semiHidden="0" w:uiPriority="152" w:unhideWhenUsed="0"/>
    <w:lsdException w:name="Medium Shading 1" w:semiHidden="0" w:uiPriority="153" w:unhideWhenUsed="0"/>
    <w:lsdException w:name="Medium Shading 2" w:semiHidden="0" w:uiPriority="256" w:unhideWhenUsed="0"/>
    <w:lsdException w:name="Medium List 1" w:semiHidden="0" w:uiPriority="257" w:unhideWhenUsed="0"/>
    <w:lsdException w:name="Medium List 2" w:semiHidden="0" w:uiPriority="258" w:unhideWhenUsed="0"/>
    <w:lsdException w:name="Medium Grid 1" w:semiHidden="0" w:uiPriority="259" w:unhideWhenUsed="0"/>
    <w:lsdException w:name="Medium Grid 2" w:semiHidden="0" w:uiPriority="260" w:unhideWhenUsed="0"/>
    <w:lsdException w:name="Medium Grid 3" w:semiHidden="0" w:uiPriority="261" w:unhideWhenUsed="0"/>
    <w:lsdException w:name="Dark List" w:semiHidden="0" w:uiPriority="274" w:unhideWhenUsed="0"/>
    <w:lsdException w:name="Colorful Shading" w:semiHidden="0" w:uiPriority="275" w:unhideWhenUsed="0"/>
    <w:lsdException w:name="Colorful List" w:semiHidden="0" w:uiPriority="276" w:unhideWhenUsed="0"/>
    <w:lsdException w:name="Colorful Grid" w:semiHidden="0" w:uiPriority="277" w:unhideWhenUsed="0"/>
    <w:lsdException w:name="Light Shading Accent 1" w:semiHidden="0" w:uiPriority="150" w:unhideWhenUsed="0"/>
    <w:lsdException w:name="Light List Accent 1" w:semiHidden="0" w:uiPriority="151" w:unhideWhenUsed="0"/>
    <w:lsdException w:name="Light Grid Accent 1" w:semiHidden="0" w:uiPriority="152" w:unhideWhenUsed="0"/>
    <w:lsdException w:name="Medium Shading 1 Accent 1" w:semiHidden="0" w:uiPriority="153" w:unhideWhenUsed="0"/>
    <w:lsdException w:name="Medium Shading 2 Accent 1" w:semiHidden="0" w:uiPriority="256" w:unhideWhenUsed="0"/>
    <w:lsdException w:name="Medium List 1 Accent 1" w:semiHidden="0" w:uiPriority="257" w:unhideWhenUsed="0"/>
    <w:lsdException w:name="Revision" w:unhideWhenUsed="0"/>
    <w:lsdException w:name="List Paragraph" w:semiHidden="0" w:uiPriority="82" w:unhideWhenUsed="0" w:qFormat="1"/>
    <w:lsdException w:name="Quote" w:semiHidden="0" w:uiPriority="65" w:unhideWhenUsed="0" w:qFormat="1"/>
    <w:lsdException w:name="Intense Quote" w:semiHidden="0" w:uiPriority="72" w:unhideWhenUsed="0" w:qFormat="1"/>
    <w:lsdException w:name="Medium List 2 Accent 1" w:semiHidden="0" w:uiPriority="258" w:unhideWhenUsed="0"/>
    <w:lsdException w:name="Medium Grid 1 Accent 1" w:semiHidden="0" w:uiPriority="259" w:unhideWhenUsed="0"/>
    <w:lsdException w:name="Medium Grid 2 Accent 1" w:semiHidden="0" w:uiPriority="260" w:unhideWhenUsed="0"/>
    <w:lsdException w:name="Medium Grid 3 Accent 1" w:semiHidden="0" w:uiPriority="261" w:unhideWhenUsed="0"/>
    <w:lsdException w:name="Dark List Accent 1" w:semiHidden="0" w:uiPriority="274" w:unhideWhenUsed="0"/>
    <w:lsdException w:name="Colorful Shading Accent 1" w:semiHidden="0" w:uiPriority="275" w:unhideWhenUsed="0"/>
    <w:lsdException w:name="Colorful List Accent 1" w:semiHidden="0" w:uiPriority="276" w:unhideWhenUsed="0"/>
    <w:lsdException w:name="Colorful Grid Accent 1" w:semiHidden="0" w:uiPriority="277" w:unhideWhenUsed="0"/>
    <w:lsdException w:name="Light Shading Accent 2" w:semiHidden="0" w:uiPriority="150" w:unhideWhenUsed="0"/>
    <w:lsdException w:name="Light List Accent 2" w:semiHidden="0" w:uiPriority="151" w:unhideWhenUsed="0"/>
    <w:lsdException w:name="Light Grid Accent 2" w:semiHidden="0" w:uiPriority="152" w:unhideWhenUsed="0"/>
    <w:lsdException w:name="Medium Shading 1 Accent 2" w:semiHidden="0" w:uiPriority="153" w:unhideWhenUsed="0"/>
    <w:lsdException w:name="Medium Shading 2 Accent 2" w:semiHidden="0" w:uiPriority="256" w:unhideWhenUsed="0"/>
    <w:lsdException w:name="Medium List 1 Accent 2" w:semiHidden="0" w:uiPriority="257" w:unhideWhenUsed="0"/>
    <w:lsdException w:name="Medium List 2 Accent 2" w:semiHidden="0" w:uiPriority="258" w:unhideWhenUsed="0"/>
    <w:lsdException w:name="Medium Grid 1 Accent 2" w:semiHidden="0" w:uiPriority="259" w:unhideWhenUsed="0"/>
    <w:lsdException w:name="Medium Grid 2 Accent 2" w:semiHidden="0" w:uiPriority="260" w:unhideWhenUsed="0"/>
    <w:lsdException w:name="Medium Grid 3 Accent 2" w:semiHidden="0" w:uiPriority="261" w:unhideWhenUsed="0"/>
    <w:lsdException w:name="Dark List Accent 2" w:semiHidden="0" w:uiPriority="274" w:unhideWhenUsed="0"/>
    <w:lsdException w:name="Colorful Shading Accent 2" w:semiHidden="0" w:uiPriority="275" w:unhideWhenUsed="0"/>
    <w:lsdException w:name="Colorful List Accent 2" w:semiHidden="0" w:uiPriority="276" w:unhideWhenUsed="0"/>
    <w:lsdException w:name="Colorful Grid Accent 2" w:semiHidden="0" w:uiPriority="277" w:unhideWhenUsed="0"/>
    <w:lsdException w:name="Light Shading Accent 3" w:semiHidden="0" w:uiPriority="150" w:unhideWhenUsed="0"/>
    <w:lsdException w:name="Light List Accent 3" w:semiHidden="0" w:uiPriority="151" w:unhideWhenUsed="0"/>
    <w:lsdException w:name="Light Grid Accent 3" w:semiHidden="0" w:uiPriority="152" w:unhideWhenUsed="0"/>
    <w:lsdException w:name="Medium Shading 1 Accent 3" w:semiHidden="0" w:uiPriority="153" w:unhideWhenUsed="0"/>
    <w:lsdException w:name="Medium Shading 2 Accent 3" w:semiHidden="0" w:uiPriority="256" w:unhideWhenUsed="0"/>
    <w:lsdException w:name="Medium List 1 Accent 3" w:semiHidden="0" w:uiPriority="257" w:unhideWhenUsed="0"/>
    <w:lsdException w:name="Medium List 2 Accent 3" w:semiHidden="0" w:uiPriority="258" w:unhideWhenUsed="0"/>
    <w:lsdException w:name="Medium Grid 1 Accent 3" w:semiHidden="0" w:uiPriority="259" w:unhideWhenUsed="0"/>
    <w:lsdException w:name="Medium Grid 2 Accent 3" w:semiHidden="0" w:uiPriority="260" w:unhideWhenUsed="0"/>
    <w:lsdException w:name="Medium Grid 3 Accent 3" w:semiHidden="0" w:uiPriority="261" w:unhideWhenUsed="0"/>
    <w:lsdException w:name="Dark List Accent 3" w:semiHidden="0" w:uiPriority="274" w:unhideWhenUsed="0"/>
    <w:lsdException w:name="Colorful Shading Accent 3" w:semiHidden="0" w:uiPriority="275" w:unhideWhenUsed="0"/>
    <w:lsdException w:name="Colorful List Accent 3" w:semiHidden="0" w:uiPriority="276" w:unhideWhenUsed="0"/>
    <w:lsdException w:name="Colorful Grid Accent 3" w:semiHidden="0" w:uiPriority="277" w:unhideWhenUsed="0"/>
    <w:lsdException w:name="Light Shading Accent 4" w:semiHidden="0" w:uiPriority="150" w:unhideWhenUsed="0"/>
    <w:lsdException w:name="Light List Accent 4" w:semiHidden="0" w:uiPriority="151" w:unhideWhenUsed="0"/>
    <w:lsdException w:name="Light Grid Accent 4" w:semiHidden="0" w:uiPriority="152" w:unhideWhenUsed="0"/>
    <w:lsdException w:name="Medium Shading 1 Accent 4" w:semiHidden="0" w:uiPriority="153" w:unhideWhenUsed="0"/>
    <w:lsdException w:name="Medium Shading 2 Accent 4" w:semiHidden="0" w:uiPriority="256" w:unhideWhenUsed="0"/>
    <w:lsdException w:name="Medium List 1 Accent 4" w:semiHidden="0" w:uiPriority="257" w:unhideWhenUsed="0"/>
    <w:lsdException w:name="Medium List 2 Accent 4" w:semiHidden="0" w:uiPriority="258" w:unhideWhenUsed="0"/>
    <w:lsdException w:name="Medium Grid 1 Accent 4" w:semiHidden="0" w:uiPriority="259" w:unhideWhenUsed="0"/>
    <w:lsdException w:name="Medium Grid 2 Accent 4" w:semiHidden="0" w:uiPriority="260" w:unhideWhenUsed="0"/>
    <w:lsdException w:name="Medium Grid 3 Accent 4" w:semiHidden="0" w:uiPriority="261" w:unhideWhenUsed="0"/>
    <w:lsdException w:name="Dark List Accent 4" w:semiHidden="0" w:uiPriority="274" w:unhideWhenUsed="0"/>
    <w:lsdException w:name="Colorful Shading Accent 4" w:semiHidden="0" w:uiPriority="275" w:unhideWhenUsed="0"/>
    <w:lsdException w:name="Colorful List Accent 4" w:semiHidden="0" w:uiPriority="276" w:unhideWhenUsed="0"/>
    <w:lsdException w:name="Colorful Grid Accent 4" w:semiHidden="0" w:uiPriority="277" w:unhideWhenUsed="0"/>
    <w:lsdException w:name="Light Shading Accent 5" w:semiHidden="0" w:uiPriority="150" w:unhideWhenUsed="0"/>
    <w:lsdException w:name="Light List Accent 5" w:semiHidden="0" w:uiPriority="151" w:unhideWhenUsed="0"/>
    <w:lsdException w:name="Light Grid Accent 5" w:semiHidden="0" w:uiPriority="152" w:unhideWhenUsed="0"/>
    <w:lsdException w:name="Medium Shading 1 Accent 5" w:semiHidden="0" w:uiPriority="153" w:unhideWhenUsed="0"/>
    <w:lsdException w:name="Medium Shading 2 Accent 5" w:semiHidden="0" w:uiPriority="256" w:unhideWhenUsed="0"/>
    <w:lsdException w:name="Medium List 1 Accent 5" w:semiHidden="0" w:uiPriority="257" w:unhideWhenUsed="0"/>
    <w:lsdException w:name="Medium List 2 Accent 5" w:semiHidden="0" w:uiPriority="258" w:unhideWhenUsed="0"/>
    <w:lsdException w:name="Medium Grid 1 Accent 5" w:semiHidden="0" w:uiPriority="259" w:unhideWhenUsed="0"/>
    <w:lsdException w:name="Medium Grid 2 Accent 5" w:semiHidden="0" w:uiPriority="260" w:unhideWhenUsed="0"/>
    <w:lsdException w:name="Medium Grid 3 Accent 5" w:semiHidden="0" w:uiPriority="261" w:unhideWhenUsed="0"/>
    <w:lsdException w:name="Dark List Accent 5" w:semiHidden="0" w:uiPriority="274" w:unhideWhenUsed="0"/>
    <w:lsdException w:name="Colorful Shading Accent 5" w:semiHidden="0" w:uiPriority="275" w:unhideWhenUsed="0"/>
    <w:lsdException w:name="Colorful List Accent 5" w:semiHidden="0" w:uiPriority="276" w:unhideWhenUsed="0"/>
    <w:lsdException w:name="Colorful Grid Accent 5" w:semiHidden="0" w:uiPriority="277" w:unhideWhenUsed="0"/>
    <w:lsdException w:name="Light Shading Accent 6" w:semiHidden="0" w:uiPriority="150" w:unhideWhenUsed="0"/>
    <w:lsdException w:name="Light List Accent 6" w:semiHidden="0" w:uiPriority="151" w:unhideWhenUsed="0"/>
    <w:lsdException w:name="Light Grid Accent 6" w:semiHidden="0" w:uiPriority="152" w:unhideWhenUsed="0"/>
    <w:lsdException w:name="Medium Shading 1 Accent 6" w:semiHidden="0" w:uiPriority="153" w:unhideWhenUsed="0"/>
    <w:lsdException w:name="Medium Shading 2 Accent 6" w:semiHidden="0" w:uiPriority="256" w:unhideWhenUsed="0"/>
    <w:lsdException w:name="Medium List 1 Accent 6" w:semiHidden="0" w:uiPriority="257" w:unhideWhenUsed="0"/>
    <w:lsdException w:name="Medium List 2 Accent 6" w:semiHidden="0" w:uiPriority="258" w:unhideWhenUsed="0"/>
    <w:lsdException w:name="Medium Grid 1 Accent 6" w:semiHidden="0" w:uiPriority="259" w:unhideWhenUsed="0"/>
    <w:lsdException w:name="Medium Grid 2 Accent 6" w:semiHidden="0" w:uiPriority="260" w:unhideWhenUsed="0"/>
    <w:lsdException w:name="Medium Grid 3 Accent 6" w:semiHidden="0" w:uiPriority="261" w:unhideWhenUsed="0"/>
    <w:lsdException w:name="Dark List Accent 6" w:semiHidden="0" w:uiPriority="274" w:unhideWhenUsed="0"/>
    <w:lsdException w:name="Colorful Shading Accent 6" w:semiHidden="0" w:uiPriority="275" w:unhideWhenUsed="0"/>
    <w:lsdException w:name="Colorful List Accent 6" w:semiHidden="0" w:uiPriority="276" w:unhideWhenUsed="0"/>
    <w:lsdException w:name="Colorful Grid Accent 6" w:semiHidden="0" w:uiPriority="277" w:unhideWhenUsed="0"/>
    <w:lsdException w:name="Subtle Emphasis" w:semiHidden="0" w:uiPriority="37" w:unhideWhenUsed="0" w:qFormat="1"/>
    <w:lsdException w:name="Intense Emphasis" w:semiHidden="0" w:uiPriority="51" w:unhideWhenUsed="0" w:qFormat="1"/>
    <w:lsdException w:name="Subtle Reference" w:semiHidden="0" w:uiPriority="73" w:unhideWhenUsed="0" w:qFormat="1"/>
    <w:lsdException w:name="Intense Reference" w:semiHidden="0" w:uiPriority="80" w:unhideWhenUsed="0" w:qFormat="1"/>
    <w:lsdException w:name="Book Title" w:semiHidden="0" w:uiPriority="81" w:unhideWhenUsed="0" w:qFormat="1"/>
    <w:lsdException w:name="Bibliography" w:uiPriority="85"/>
    <w:lsdException w:name="TOC Heading" w:uiPriority="87" w:qFormat="1"/>
  </w:latentStyles>
  <w:style w:type="paragraph" w:default="1" w:styleId="Normal">
    <w:name w:val="Normal"/>
    <w:qFormat/>
    <w:pPr>
      <w:spacing w:after="100" w:line="300" w:lineRule="auto"/>
    </w:pPr>
    <w:rPr>
      <w:rFonts w:ascii="맑은 고딕" w:eastAsia="맑은 고딕" w:hAnsi="맑은 고딕"/>
      <w:sz w:val="21"/>
    </w:rPr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HAnsi" w:hAnsiTheme="majorHAnsi" w:cstheme="majorEastAsia"/>
      <w:b/>
      <w:bCs/>
      <w:color w:val="1F4E79"/>
      <w:sz w:val="32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HAnsi" w:hAnsiTheme="majorHAnsi" w:cstheme="majorEastAsia"/>
      <w:b/>
      <w:bCs/>
      <w:color w:val="2F5597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HAnsi" w:hAnsiTheme="majorHAnsi" w:cstheme="majorEastAsia"/>
      <w:b/>
      <w:bCs/>
      <w:color w:val="404040"/>
      <w:sz w:val="22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HAnsi" w:hAnsiTheme="majorHAnsi" w:cstheme="majorEastAsia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HAnsi" w:hAnsiTheme="majorHAnsi" w:cstheme="majorEastAsia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HAnsi" w:hAnsiTheme="majorHAnsi" w:cstheme="majorEastAsia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HAnsi" w:hAnsiTheme="majorHAnsi" w:cstheme="majorEastAsia"/>
      <w:i/>
      <w:iCs/>
      <w:color w:val="8C8C8C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HAnsi" w:hAnsiTheme="majorHAnsi" w:cstheme="majorEastAsia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HAnsi" w:hAnsiTheme="majorHAnsi" w:cstheme="majorEastAsia"/>
      <w:i/>
      <w:iCs/>
      <w:color w:val="8C8C8C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HAnsi" w:hAnsiTheme="majorHAnsi" w:cstheme="majorEastAsia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HAnsi" w:hAnsiTheme="majorHAnsi" w:cstheme="majorEastAsia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HAnsi" w:hAnsiTheme="majorHAnsi" w:cstheme="majorEastAsia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HAnsi" w:hAnsiTheme="majorHAnsi" w:cstheme="majorEastAsia"/>
      <w:b/>
      <w:color w:val="1F4E79"/>
      <w:sz w:val="48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HAnsi" w:hAnsiTheme="majorHAnsi" w:cstheme="majorEastAsia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HAnsi" w:hAnsiTheme="majorHAnsi" w:cstheme="majorEastAsia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HAnsi" w:hAnsiTheme="majorHAnsi" w:cstheme="majorEastAsia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HAnsi" w:hAnsiTheme="majorHAnsi" w:cstheme="majorEastAsia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HAnsi" w:hAnsiTheme="majorHAnsi" w:cstheme="majorEastAsia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HAnsi" w:hAnsiTheme="majorHAnsi" w:cstheme="majorEastAsia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HAnsi" w:hAnsiTheme="majorHAnsi" w:cstheme="majorEastAsia"/>
      <w:i/>
      <w:iCs/>
      <w:color w:val="8C8C8C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HAnsi" w:hAnsiTheme="majorHAnsi" w:cstheme="majorEastAsia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HAnsi" w:hAnsiTheme="majorHAnsi" w:cstheme="majorEastAsia"/>
      <w:i/>
      <w:iCs/>
      <w:color w:val="8C8C8C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BDBDBD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E1E1E1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E1E1E1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E4E8F1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E4E8F1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F1E4E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F1E4E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BF0E4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BF0E4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E8E5EC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E8E5EC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E3EEF3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E3EEF3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BE3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BE3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8C8C8C" w:themeColor="text1" w:themeTint="bf"/>
        <w:left w:val="single" w:sz="8" w:space="0" w:color="8C8C8C" w:themeColor="text1" w:themeTint="bf"/>
        <w:bottom w:val="single" w:sz="8" w:space="0" w:color="8C8C8C" w:themeColor="text1" w:themeTint="bf"/>
        <w:right w:val="single" w:sz="8" w:space="0" w:color="8C8C8C" w:themeColor="text1" w:themeTint="bf"/>
        <w:insideH w:val="single" w:sz="8" w:space="0" w:color="8C8C8C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8C8C8C" w:themeColor="text1" w:themeTint="bf"/>
          <w:left w:val="single" w:sz="8" w:space="0" w:color="8C8C8C" w:themeColor="text1" w:themeTint="bf"/>
          <w:bottom w:val="single" w:sz="8" w:space="0" w:color="8C8C8C" w:themeColor="text1" w:themeTint="bf"/>
          <w:right w:val="single" w:sz="8" w:space="0" w:color="8C8C8C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C8C8C" w:themeColor="text1" w:themeTint="bf"/>
          <w:left w:val="single" w:sz="8" w:space="0" w:color="8C8C8C" w:themeColor="text1" w:themeTint="bf"/>
          <w:bottom w:val="single" w:sz="8" w:space="0" w:color="8C8C8C" w:themeColor="text1" w:themeTint="bf"/>
          <w:right w:val="single" w:sz="8" w:space="0" w:color="8C8C8C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1E1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E1E1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7ADD0" w:themeColor="accent1" w:themeTint="bf"/>
        <w:left w:val="single" w:sz="8" w:space="0" w:color="97ADD0" w:themeColor="accent1" w:themeTint="bf"/>
        <w:bottom w:val="single" w:sz="8" w:space="0" w:color="97ADD0" w:themeColor="accent1" w:themeTint="bf"/>
        <w:right w:val="single" w:sz="8" w:space="0" w:color="97ADD0" w:themeColor="accent1" w:themeTint="bf"/>
        <w:insideH w:val="single" w:sz="8" w:space="0" w:color="97ADD0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7ADD0" w:themeColor="accent1" w:themeTint="bf"/>
          <w:left w:val="single" w:sz="8" w:space="0" w:color="97ADD0" w:themeColor="accent1" w:themeTint="bf"/>
          <w:bottom w:val="single" w:sz="8" w:space="0" w:color="97ADD0" w:themeColor="accent1" w:themeTint="bf"/>
          <w:right w:val="single" w:sz="8" w:space="0" w:color="97ADD0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7ADD0" w:themeColor="accent1" w:themeTint="bf"/>
          <w:left w:val="single" w:sz="8" w:space="0" w:color="97ADD0" w:themeColor="accent1" w:themeTint="bf"/>
          <w:bottom w:val="single" w:sz="8" w:space="0" w:color="97ADD0" w:themeColor="accent1" w:themeTint="bf"/>
          <w:right w:val="single" w:sz="8" w:space="0" w:color="97ADD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8F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8F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D29897" w:themeColor="accent2" w:themeTint="bf"/>
        <w:left w:val="single" w:sz="8" w:space="0" w:color="D29897" w:themeColor="accent2" w:themeTint="bf"/>
        <w:bottom w:val="single" w:sz="8" w:space="0" w:color="D29897" w:themeColor="accent2" w:themeTint="bf"/>
        <w:right w:val="single" w:sz="8" w:space="0" w:color="D29897" w:themeColor="accent2" w:themeTint="bf"/>
        <w:insideH w:val="single" w:sz="8" w:space="0" w:color="D29897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D29897" w:themeColor="accent2" w:themeTint="bf"/>
          <w:left w:val="single" w:sz="8" w:space="0" w:color="D29897" w:themeColor="accent2" w:themeTint="bf"/>
          <w:bottom w:val="single" w:sz="8" w:space="0" w:color="D29897" w:themeColor="accent2" w:themeTint="bf"/>
          <w:right w:val="single" w:sz="8" w:space="0" w:color="D29897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D29897" w:themeColor="accent2" w:themeTint="bf"/>
          <w:left w:val="single" w:sz="8" w:space="0" w:color="D29897" w:themeColor="accent2" w:themeTint="bf"/>
          <w:bottom w:val="single" w:sz="8" w:space="0" w:color="D29897" w:themeColor="accent2" w:themeTint="bf"/>
          <w:right w:val="single" w:sz="8" w:space="0" w:color="D2989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4E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E4E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BCF9B" w:themeColor="accent3" w:themeTint="bf"/>
        <w:left w:val="single" w:sz="8" w:space="0" w:color="BBCF9B" w:themeColor="accent3" w:themeTint="bf"/>
        <w:bottom w:val="single" w:sz="8" w:space="0" w:color="BBCF9B" w:themeColor="accent3" w:themeTint="bf"/>
        <w:right w:val="single" w:sz="8" w:space="0" w:color="BBCF9B" w:themeColor="accent3" w:themeTint="bf"/>
        <w:insideH w:val="single" w:sz="8" w:space="0" w:color="BBCF9B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BCF9B" w:themeColor="accent3" w:themeTint="bf"/>
          <w:left w:val="single" w:sz="8" w:space="0" w:color="BBCF9B" w:themeColor="accent3" w:themeTint="bf"/>
          <w:bottom w:val="single" w:sz="8" w:space="0" w:color="BBCF9B" w:themeColor="accent3" w:themeTint="bf"/>
          <w:right w:val="single" w:sz="8" w:space="0" w:color="BBCF9B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BCF9B" w:themeColor="accent3" w:themeTint="bf"/>
          <w:left w:val="single" w:sz="8" w:space="0" w:color="BBCF9B" w:themeColor="accent3" w:themeTint="bf"/>
          <w:bottom w:val="single" w:sz="8" w:space="0" w:color="BBCF9B" w:themeColor="accent3" w:themeTint="bf"/>
          <w:right w:val="single" w:sz="8" w:space="0" w:color="BBCF9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0E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F0E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AC9FBF" w:themeColor="accent4" w:themeTint="bf"/>
        <w:left w:val="single" w:sz="8" w:space="0" w:color="AC9FBF" w:themeColor="accent4" w:themeTint="bf"/>
        <w:bottom w:val="single" w:sz="8" w:space="0" w:color="AC9FBF" w:themeColor="accent4" w:themeTint="bf"/>
        <w:right w:val="single" w:sz="8" w:space="0" w:color="AC9FBF" w:themeColor="accent4" w:themeTint="bf"/>
        <w:insideH w:val="single" w:sz="8" w:space="0" w:color="AC9FBF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AC9FBF" w:themeColor="accent4" w:themeTint="bf"/>
          <w:left w:val="single" w:sz="8" w:space="0" w:color="AC9FBF" w:themeColor="accent4" w:themeTint="bf"/>
          <w:bottom w:val="single" w:sz="8" w:space="0" w:color="AC9FBF" w:themeColor="accent4" w:themeTint="bf"/>
          <w:right w:val="single" w:sz="8" w:space="0" w:color="AC9FBF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AC9FBF" w:themeColor="accent4" w:themeTint="bf"/>
          <w:left w:val="single" w:sz="8" w:space="0" w:color="AC9FBF" w:themeColor="accent4" w:themeTint="bf"/>
          <w:bottom w:val="single" w:sz="8" w:space="0" w:color="AC9FBF" w:themeColor="accent4" w:themeTint="bf"/>
          <w:right w:val="single" w:sz="8" w:space="0" w:color="AC9FB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5EC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5EC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6C5D6" w:themeColor="accent5" w:themeTint="bf"/>
        <w:left w:val="single" w:sz="8" w:space="0" w:color="96C5D6" w:themeColor="accent5" w:themeTint="bf"/>
        <w:bottom w:val="single" w:sz="8" w:space="0" w:color="96C5D6" w:themeColor="accent5" w:themeTint="bf"/>
        <w:right w:val="single" w:sz="8" w:space="0" w:color="96C5D6" w:themeColor="accent5" w:themeTint="bf"/>
        <w:insideH w:val="single" w:sz="8" w:space="0" w:color="96C5D6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6C5D6" w:themeColor="accent5" w:themeTint="bf"/>
          <w:left w:val="single" w:sz="8" w:space="0" w:color="96C5D6" w:themeColor="accent5" w:themeTint="bf"/>
          <w:bottom w:val="single" w:sz="8" w:space="0" w:color="96C5D6" w:themeColor="accent5" w:themeTint="bf"/>
          <w:right w:val="single" w:sz="8" w:space="0" w:color="96C5D6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6C5D6" w:themeColor="accent5" w:themeTint="bf"/>
          <w:left w:val="single" w:sz="8" w:space="0" w:color="96C5D6" w:themeColor="accent5" w:themeTint="bf"/>
          <w:bottom w:val="single" w:sz="8" w:space="0" w:color="96C5D6" w:themeColor="accent5" w:themeTint="bf"/>
          <w:right w:val="single" w:sz="8" w:space="0" w:color="96C5D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EF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EEF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895" w:themeColor="accent6" w:themeTint="bf"/>
        <w:left w:val="single" w:sz="8" w:space="0" w:color="F9B895" w:themeColor="accent6" w:themeTint="bf"/>
        <w:bottom w:val="single" w:sz="8" w:space="0" w:color="F9B895" w:themeColor="accent6" w:themeTint="bf"/>
        <w:right w:val="single" w:sz="8" w:space="0" w:color="F9B895" w:themeColor="accent6" w:themeTint="bf"/>
        <w:insideH w:val="single" w:sz="8" w:space="0" w:color="F9B895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895" w:themeColor="accent6" w:themeTint="bf"/>
          <w:left w:val="single" w:sz="8" w:space="0" w:color="F9B895" w:themeColor="accent6" w:themeTint="bf"/>
          <w:bottom w:val="single" w:sz="8" w:space="0" w:color="F9B895" w:themeColor="accent6" w:themeTint="bf"/>
          <w:right w:val="single" w:sz="8" w:space="0" w:color="F9B895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895" w:themeColor="accent6" w:themeTint="bf"/>
          <w:left w:val="single" w:sz="8" w:space="0" w:color="F9B895" w:themeColor="accent6" w:themeTint="bf"/>
          <w:bottom w:val="single" w:sz="8" w:space="0" w:color="F9B895" w:themeColor="accent6" w:themeTint="bf"/>
          <w:right w:val="single" w:sz="8" w:space="0" w:color="F9B89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E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BE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E1E1E1" w:themeFill="text1" w:themeFillTint="3f"/>
      </w:tcPr>
    </w:tblStylePr>
    <w:tblStylePr w:type="band1Horz">
      <w:tblPr/>
      <w:tcPr>
        <w:shd w:val="clear" w:color="auto" w:fill="E1E1E1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E4E8F1" w:themeFill="accent1" w:themeFillTint="3f"/>
      </w:tcPr>
    </w:tblStylePr>
    <w:tblStylePr w:type="band1Horz">
      <w:tblPr/>
      <w:tcPr>
        <w:shd w:val="clear" w:color="auto" w:fill="E4E8F1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F1E4E3" w:themeFill="accent2" w:themeFillTint="3f"/>
      </w:tcPr>
    </w:tblStylePr>
    <w:tblStylePr w:type="band1Horz">
      <w:tblPr/>
      <w:tcPr>
        <w:shd w:val="clear" w:color="auto" w:fill="F1E4E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BF0E4" w:themeFill="accent3" w:themeFillTint="3f"/>
      </w:tcPr>
    </w:tblStylePr>
    <w:tblStylePr w:type="band1Horz">
      <w:tblPr/>
      <w:tcPr>
        <w:shd w:val="clear" w:color="auto" w:fill="EBF0E4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E8E5EC" w:themeFill="accent4" w:themeFillTint="3f"/>
      </w:tcPr>
    </w:tblStylePr>
    <w:tblStylePr w:type="band1Horz">
      <w:tblPr/>
      <w:tcPr>
        <w:shd w:val="clear" w:color="auto" w:fill="E8E5EC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E3EEF3" w:themeFill="accent5" w:themeFillTint="3f"/>
      </w:tcPr>
    </w:tblStylePr>
    <w:tblStylePr w:type="band1Horz">
      <w:tblPr/>
      <w:tcPr>
        <w:shd w:val="clear" w:color="auto" w:fill="E3EEF3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BE3" w:themeFill="accent6" w:themeFillTint="3f"/>
      </w:tcPr>
    </w:tblStylePr>
    <w:tblStylePr w:type="band1Horz">
      <w:tblPr/>
      <w:tcPr>
        <w:shd w:val="clear" w:color="auto" w:fill="FDEBE3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E1E1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8F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E4E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F0E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5EC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EEF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BE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8C8C8C" w:themeColor="text1" w:themeTint="bf"/>
        <w:left w:val="single" w:sz="8" w:space="0" w:color="8C8C8C" w:themeColor="text1" w:themeTint="bf"/>
        <w:bottom w:val="single" w:sz="8" w:space="0" w:color="8C8C8C" w:themeColor="text1" w:themeTint="bf"/>
        <w:right w:val="single" w:sz="8" w:space="0" w:color="8C8C8C" w:themeColor="text1" w:themeTint="bf"/>
        <w:insideH w:val="single" w:sz="8" w:space="0" w:color="8C8C8C" w:themeColor="text1" w:themeTint="bf"/>
        <w:insideV w:val="single" w:sz="8" w:space="0" w:color="8C8C8C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8C8C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shd w:val="clear" w:color="auto" w:fill="BDBDBD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7ADD0" w:themeColor="accent1" w:themeTint="bf"/>
        <w:left w:val="single" w:sz="8" w:space="0" w:color="97ADD0" w:themeColor="accent1" w:themeTint="bf"/>
        <w:bottom w:val="single" w:sz="8" w:space="0" w:color="97ADD0" w:themeColor="accent1" w:themeTint="bf"/>
        <w:right w:val="single" w:sz="8" w:space="0" w:color="97ADD0" w:themeColor="accent1" w:themeTint="bf"/>
        <w:insideH w:val="single" w:sz="8" w:space="0" w:color="97ADD0" w:themeColor="accent1" w:themeTint="bf"/>
        <w:insideV w:val="single" w:sz="8" w:space="0" w:color="97ADD0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7ADD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shd w:val="clear" w:color="auto" w:fill="C2CDE1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D29897" w:themeColor="accent2" w:themeTint="bf"/>
        <w:left w:val="single" w:sz="8" w:space="0" w:color="D29897" w:themeColor="accent2" w:themeTint="bf"/>
        <w:bottom w:val="single" w:sz="8" w:space="0" w:color="D29897" w:themeColor="accent2" w:themeTint="bf"/>
        <w:right w:val="single" w:sz="8" w:space="0" w:color="D29897" w:themeColor="accent2" w:themeTint="bf"/>
        <w:insideH w:val="single" w:sz="8" w:space="0" w:color="D29897" w:themeColor="accent2" w:themeTint="bf"/>
        <w:insideV w:val="single" w:sz="8" w:space="0" w:color="D29897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2989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shd w:val="clear" w:color="auto" w:fill="E2C3C2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BCF9B" w:themeColor="accent3" w:themeTint="bf"/>
        <w:left w:val="single" w:sz="8" w:space="0" w:color="BBCF9B" w:themeColor="accent3" w:themeTint="bf"/>
        <w:bottom w:val="single" w:sz="8" w:space="0" w:color="BBCF9B" w:themeColor="accent3" w:themeTint="bf"/>
        <w:right w:val="single" w:sz="8" w:space="0" w:color="BBCF9B" w:themeColor="accent3" w:themeTint="bf"/>
        <w:insideH w:val="single" w:sz="8" w:space="0" w:color="BBCF9B" w:themeColor="accent3" w:themeTint="bf"/>
        <w:insideV w:val="single" w:sz="8" w:space="0" w:color="BBCF9B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F9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AC9FBF" w:themeColor="accent4" w:themeTint="bf"/>
        <w:left w:val="single" w:sz="8" w:space="0" w:color="AC9FBF" w:themeColor="accent4" w:themeTint="bf"/>
        <w:bottom w:val="single" w:sz="8" w:space="0" w:color="AC9FBF" w:themeColor="accent4" w:themeTint="bf"/>
        <w:right w:val="single" w:sz="8" w:space="0" w:color="AC9FBF" w:themeColor="accent4" w:themeTint="bf"/>
        <w:insideH w:val="single" w:sz="8" w:space="0" w:color="AC9FBF" w:themeColor="accent4" w:themeTint="bf"/>
        <w:insideV w:val="single" w:sz="8" w:space="0" w:color="AC9FBF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C9FB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shd w:val="clear" w:color="auto" w:fill="CDC6D7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6C5D6" w:themeColor="accent5" w:themeTint="bf"/>
        <w:left w:val="single" w:sz="8" w:space="0" w:color="96C5D6" w:themeColor="accent5" w:themeTint="bf"/>
        <w:bottom w:val="single" w:sz="8" w:space="0" w:color="96C5D6" w:themeColor="accent5" w:themeTint="bf"/>
        <w:right w:val="single" w:sz="8" w:space="0" w:color="96C5D6" w:themeColor="accent5" w:themeTint="bf"/>
        <w:insideH w:val="single" w:sz="8" w:space="0" w:color="96C5D6" w:themeColor="accent5" w:themeTint="bf"/>
        <w:insideV w:val="single" w:sz="8" w:space="0" w:color="96C5D6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6C5D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shd w:val="clear" w:color="auto" w:fill="C2DBE5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895" w:themeColor="accent6" w:themeTint="bf"/>
        <w:left w:val="single" w:sz="8" w:space="0" w:color="F9B895" w:themeColor="accent6" w:themeTint="bf"/>
        <w:bottom w:val="single" w:sz="8" w:space="0" w:color="F9B895" w:themeColor="accent6" w:themeTint="bf"/>
        <w:right w:val="single" w:sz="8" w:space="0" w:color="F9B895" w:themeColor="accent6" w:themeTint="bf"/>
        <w:insideH w:val="single" w:sz="8" w:space="0" w:color="F9B895" w:themeColor="accent6" w:themeTint="bf"/>
        <w:insideV w:val="single" w:sz="8" w:space="0" w:color="F9B895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89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shd w:val="clear" w:color="auto" w:fill="FBD3C1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  <w:color w:val="000000"/>
      </w:rPr>
      <w:tblPr/>
      <w:tcPr>
        <w:shd w:val="clear" w:color="auto" w:fill="F4F4F4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7E7" w:themeFill="text1" w:themeFillTint="33"/>
      </w:tc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BDBDBD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  <w:color w:val="000000"/>
      </w:rPr>
      <w:tblPr/>
      <w:tcPr>
        <w:shd w:val="clear" w:color="auto" w:fill="F5F6FA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DF4" w:themeFill="accent1" w:themeFillTint="33"/>
      </w:tc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C2CD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  <w:color w:val="000000"/>
      </w:rPr>
      <w:tblPr/>
      <w:tcPr>
        <w:shd w:val="clear" w:color="auto" w:fill="FAF5F5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E9E9" w:themeFill="accent2" w:themeFillTint="33"/>
      </w:tc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E2C3C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  <w:color w:val="000000"/>
      </w:rPr>
      <w:tblPr/>
      <w:tcPr>
        <w:shd w:val="clear" w:color="auto" w:fill="F7F9F5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F3EA" w:themeFill="accent3" w:themeFillTint="33"/>
      </w:tc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D5E0C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  <w:color w:val="000000"/>
      </w:rPr>
      <w:tblPr/>
      <w:tcPr>
        <w:shd w:val="clear" w:color="auto" w:fill="F6F5F8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AF0" w:themeFill="accent4" w:themeFillTint="33"/>
      </w:tc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CDC6D7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  <w:color w:val="000000"/>
      </w:rPr>
      <w:tblPr/>
      <w:tcPr>
        <w:shd w:val="clear" w:color="auto" w:fill="F5F8FA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1F5" w:themeFill="accent5" w:themeFillTint="33"/>
      </w:tc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C2DBE5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7F4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FE9" w:themeFill="accent6" w:themeFillTint="33"/>
      </w:tc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D3C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BDBD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BDBD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CD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CDE1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2C3C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2C3C2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5E0C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5E0C4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C6D7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C6D7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DBE5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DBE5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D3C1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D3C1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F4F4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CCCCCC" w:themeFill="text1" w:themeFillTint="66"/>
      </w:tcPr>
    </w:tblStylePr>
    <w:tblStylePr w:type="band1Horz">
      <w:tblPr/>
      <w:tcPr>
        <w:shd w:val="clear" w:color="auto" w:fill="BDBDBD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6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D0D8E8" w:themeFill="accent1" w:themeFillTint="66"/>
      </w:tcPr>
    </w:tblStylePr>
    <w:tblStylePr w:type="band1Horz">
      <w:tblPr/>
      <w:tcPr>
        <w:shd w:val="clear" w:color="auto" w:fill="C2CDE1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AF5F5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8D0D0" w:themeFill="accent2" w:themeFillTint="66"/>
      </w:tcPr>
    </w:tblStylePr>
    <w:tblStylePr w:type="band1Horz">
      <w:tblPr/>
      <w:tcPr>
        <w:shd w:val="clear" w:color="auto" w:fill="E2C3C2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F9F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EE7D1" w:themeFill="accent3" w:themeFillTint="66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6F5F8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D8D3E0" w:themeFill="accent4" w:themeFillTint="66"/>
      </w:tcPr>
    </w:tblStylePr>
    <w:tblStylePr w:type="band1Horz">
      <w:tblPr/>
      <w:tcPr>
        <w:shd w:val="clear" w:color="auto" w:fill="CDC6D7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FA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D0E3EA" w:themeFill="accent5" w:themeFillTint="66"/>
      </w:tcPr>
    </w:tblStylePr>
    <w:tblStylePr w:type="band1Horz">
      <w:tblPr/>
      <w:tcPr>
        <w:shd w:val="clear" w:color="auto" w:fill="C2DBE5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7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CDDCF" w:themeFill="accent6" w:themeFillTint="66"/>
      </w:tcPr>
    </w:tblStylePr>
    <w:tblStylePr w:type="band1Horz">
      <w:tblPr/>
      <w:tcPr>
        <w:shd w:val="clear" w:color="auto" w:fill="FBD3C1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F4F4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shd w:val="clear" w:color="auto" w:fill="E7E7E7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6FA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shd w:val="clear" w:color="auto" w:fill="E9EDF4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AF5F5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shd w:val="clear" w:color="auto" w:fill="F4E9E9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F9F5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shd w:val="clear" w:color="auto" w:fill="EFF3EA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6F5F8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shd w:val="clear" w:color="auto" w:fill="EDEAF0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FA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shd w:val="clear" w:color="auto" w:fill="E9F1F5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7F4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shd w:val="clear" w:color="auto" w:fill="FDEFE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7E7E7" w:themeFill="text1" w:themeFillTint="33"/>
    </w:tcPr>
    <w:tblStylePr w:type="firstRow">
      <w:rPr>
        <w:b/>
        <w:bCs/>
      </w:rPr>
      <w:tblPr/>
      <w:tcPr>
        <w:shd w:val="clear" w:color="auto" w:fill="CCCCCC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CCCCCC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shd w:val="clear" w:color="auto" w:fill="BDBDBD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9EDF4" w:themeFill="accent1" w:themeFillTint="33"/>
    </w:tcPr>
    <w:tblStylePr w:type="firstRow">
      <w:rPr>
        <w:b/>
        <w:bCs/>
      </w:rPr>
      <w:tblPr/>
      <w:tcPr>
        <w:shd w:val="clear" w:color="auto" w:fill="D0D8E8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D0D8E8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shd w:val="clear" w:color="auto" w:fill="C2CDE1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E9E9" w:themeFill="accent2" w:themeFillTint="33"/>
    </w:tcPr>
    <w:tblStylePr w:type="firstRow">
      <w:rPr>
        <w:b/>
        <w:bCs/>
      </w:rPr>
      <w:tblPr/>
      <w:tcPr>
        <w:shd w:val="clear" w:color="auto" w:fill="E8D0D0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8D0D0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shd w:val="clear" w:color="auto" w:fill="E2C3C2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F3EA" w:themeFill="accent3" w:themeFillTint="33"/>
    </w:tcPr>
    <w:tblStylePr w:type="firstRow">
      <w:rPr>
        <w:b/>
        <w:bCs/>
      </w:rPr>
      <w:tblPr/>
      <w:tcPr>
        <w:shd w:val="clear" w:color="auto" w:fill="DEE7D1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EE7D1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EAF0" w:themeFill="accent4" w:themeFillTint="33"/>
    </w:tcPr>
    <w:tblStylePr w:type="firstRow">
      <w:rPr>
        <w:b/>
        <w:bCs/>
      </w:rPr>
      <w:tblPr/>
      <w:tcPr>
        <w:shd w:val="clear" w:color="auto" w:fill="D8D3E0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D8D3E0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shd w:val="clear" w:color="auto" w:fill="CDC6D7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9F1F5" w:themeFill="accent5" w:themeFillTint="33"/>
    </w:tcPr>
    <w:tblStylePr w:type="firstRow">
      <w:rPr>
        <w:b/>
        <w:bCs/>
      </w:rPr>
      <w:tblPr/>
      <w:tcPr>
        <w:shd w:val="clear" w:color="auto" w:fill="D0E3EA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D0E3EA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shd w:val="clear" w:color="auto" w:fill="C2DBE5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FE9" w:themeFill="accent6" w:themeFillTint="33"/>
    </w:tcPr>
    <w:tblStylePr w:type="firstRow">
      <w:rPr>
        <w:b/>
        <w:bCs/>
      </w:rPr>
      <w:tblPr/>
      <w:tcPr>
        <w:shd w:val="clear" w:color="auto" w:fill="FCDDCF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CDDCF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shd w:val="clear" w:color="auto" w:fill="FBD3C1" w:themeFill="accent6" w:themeFillTint="7f"/>
      </w:tcPr>
    </w:tblStylePr>
  </w:style>
  <w:style w:type="paragraph" w:customStyle="1" w:styleId="CaptionKR">
    <w:name w:val="CaptionKR"/>
    <w:pPr>
      <w:keepNext/>
      <w:spacing w:after="160"/>
    </w:pPr>
    <w:rPr>
      <w:rFonts w:ascii="맑은 고딕" w:eastAsia="맑은 고딕" w:hAnsi="맑은 고딕"/>
      <w:i/>
      <w:color w:val="505050"/>
      <w:sz w:val="18"/>
    </w:rPr>
  </w:style>
  <w:style w:type="table" w:customStyle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2" Type="http://schemas.openxmlformats.org/officeDocument/2006/relationships/footer" Target="footer1.xml" /><Relationship Id="rId7" Type="http://schemas.openxmlformats.org/officeDocument/2006/relationships/image" Target="media/image1.png" /><Relationship Id="rId2" Type="http://schemas.openxmlformats.org/officeDocument/2006/relationships/image" Target="media/image2.png" /><Relationship Id="rId1" Type="http://schemas.openxmlformats.org/officeDocument/2006/relationships/image" Target="media/image3.png" /><Relationship Id="rId3" Type="http://schemas.openxmlformats.org/officeDocument/2006/relationships/image" Target="media/image4.png" /><Relationship Id="rId4" Type="http://schemas.openxmlformats.org/officeDocument/2006/relationships/image" Target="media/image5.png" /><Relationship Id="rId5" Type="http://schemas.openxmlformats.org/officeDocument/2006/relationships/image" Target="media/image6.png" /><Relationship Id="rId6" Type="http://schemas.openxmlformats.org/officeDocument/2006/relationships/image" Target="media/image7.png" /><Relationship Id="rId8" Type="http://schemas.openxmlformats.org/officeDocument/2006/relationships/image" Target="media/image8.png" /><Relationship Id="rId9" Type="http://schemas.openxmlformats.org/officeDocument/2006/relationships/image" Target="media/image9.png" /><Relationship Id="rId10" Type="http://schemas.openxmlformats.org/officeDocument/2006/relationships/image" Target="media/image10.png" /><Relationship Id="rId11" Type="http://schemas.openxmlformats.org/officeDocument/2006/relationships/image" Target="media/image11.png" /><Relationship Id="rId13" Type="http://schemas.openxmlformats.org/officeDocument/2006/relationships/styles" Target="styles.xml" /><Relationship Id="rId14" Type="http://schemas.openxmlformats.org/officeDocument/2006/relationships/settings" Target="settings.xml" /><Relationship Id="rId15" Type="http://schemas.openxmlformats.org/officeDocument/2006/relationships/fontTable" Target="fontTable.xml" /><Relationship Id="rId16" Type="http://schemas.openxmlformats.org/officeDocument/2006/relationships/webSettings" Target="webSettings.xml" /><Relationship Id="rId17" Type="http://schemas.openxmlformats.org/officeDocument/2006/relationships/numbering" Target="numbering.xml" /><Relationship Id="rId18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프로젝트 1 자동화 도구 비교 구현 보고서</dc:title>
  <dc:subject>Make와 Zapier를 활용한 Google Forms 업무 요청 자동화 비교</dc:subject>
  <dc:creator>안소연</dc:creator>
  <cp:keywords/>
  <dc:description>generated by python-docx</dc:description>
  <cp:lastModifiedBy>안소연</cp:lastModifiedBy>
  <cp:revision>1</cp:revision>
  <dcterms:created xsi:type="dcterms:W3CDTF">2013-12-23T23:15:00Z</dcterms:created>
  <dcterms:modified xsi:type="dcterms:W3CDTF">2026-07-19T04:27:06Z</dcterms:modified>
  <cp:version>1300.0100.01</cp:version>
</cp:coreProperties>
</file>