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626" w:rsidRPr="00225626" w:rsidRDefault="00225626" w:rsidP="00225626">
      <w:pPr>
        <w:pStyle w:val="Ttulo"/>
        <w:rPr>
          <w:sz w:val="40"/>
          <w:szCs w:val="40"/>
          <w:lang w:val="es-ES"/>
        </w:rPr>
      </w:pPr>
      <w:r w:rsidRPr="00225626">
        <w:rPr>
          <w:sz w:val="40"/>
          <w:szCs w:val="40"/>
          <w:lang w:val="es-ES"/>
        </w:rPr>
        <w:t>Apéndice IV</w:t>
      </w:r>
      <w:proofErr w:type="gramStart"/>
      <w:r w:rsidRPr="00225626">
        <w:rPr>
          <w:sz w:val="40"/>
          <w:szCs w:val="40"/>
          <w:lang w:val="es-ES"/>
        </w:rPr>
        <w:t>:  Qué</w:t>
      </w:r>
      <w:proofErr w:type="gramEnd"/>
      <w:r w:rsidRPr="00225626">
        <w:rPr>
          <w:sz w:val="40"/>
          <w:szCs w:val="40"/>
          <w:lang w:val="es-ES"/>
        </w:rPr>
        <w:t xml:space="preserve"> es Apps On Health</w:t>
      </w:r>
    </w:p>
    <w:p w:rsidR="00225626" w:rsidRDefault="00225626" w:rsidP="00225626">
      <w:pPr>
        <w:pStyle w:val="NormalWeb"/>
        <w:shd w:val="clear" w:color="auto" w:fill="FFFFFF"/>
        <w:rPr>
          <w:color w:val="333333"/>
          <w:lang w:val="es-ES"/>
        </w:rPr>
      </w:pPr>
    </w:p>
    <w:p w:rsidR="00225626" w:rsidRDefault="00225626" w:rsidP="00225626">
      <w:pPr>
        <w:pStyle w:val="NormalWeb"/>
        <w:shd w:val="clear" w:color="auto" w:fill="FFFFFF"/>
        <w:rPr>
          <w:color w:val="333333"/>
          <w:lang w:val="es-ES"/>
        </w:rPr>
      </w:pPr>
      <w:r>
        <w:rPr>
          <w:noProof/>
          <w:color w:val="333333"/>
        </w:rPr>
        <w:drawing>
          <wp:inline distT="0" distB="0" distL="0" distR="0">
            <wp:extent cx="2096135" cy="551815"/>
            <wp:effectExtent l="19050" t="0" r="0" b="0"/>
            <wp:docPr id="2" name="Imagen 1" descr="C:\Users\Christian\Pictures\logo-apps-on-health-220x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Pictures\logo-apps-on-health-220x58.jpg"/>
                    <pic:cNvPicPr>
                      <a:picLocks noChangeAspect="1" noChangeArrowheads="1"/>
                    </pic:cNvPicPr>
                  </pic:nvPicPr>
                  <pic:blipFill>
                    <a:blip r:embed="rId4" cstate="print"/>
                    <a:srcRect/>
                    <a:stretch>
                      <a:fillRect/>
                    </a:stretch>
                  </pic:blipFill>
                  <pic:spPr bwMode="auto">
                    <a:xfrm>
                      <a:off x="0" y="0"/>
                      <a:ext cx="2096135" cy="551815"/>
                    </a:xfrm>
                    <a:prstGeom prst="rect">
                      <a:avLst/>
                    </a:prstGeom>
                    <a:noFill/>
                    <a:ln w="9525">
                      <a:noFill/>
                      <a:miter lim="800000"/>
                      <a:headEnd/>
                      <a:tailEnd/>
                    </a:ln>
                  </pic:spPr>
                </pic:pic>
              </a:graphicData>
            </a:graphic>
          </wp:inline>
        </w:drawing>
      </w:r>
    </w:p>
    <w:p w:rsidR="00225626" w:rsidRDefault="00225626" w:rsidP="00225626">
      <w:pPr>
        <w:pStyle w:val="NormalWeb"/>
        <w:shd w:val="clear" w:color="auto" w:fill="FFFFFF"/>
        <w:rPr>
          <w:color w:val="333333"/>
          <w:lang w:val="es-ES"/>
        </w:rPr>
      </w:pPr>
      <w:r>
        <w:rPr>
          <w:color w:val="333333"/>
          <w:lang w:val="es-ES"/>
        </w:rPr>
        <w:t>Por raro que parezca hay sectores que escapan de la crisis galopante y además con nota. Uno de ellos es el de las aplicaciones móviles para mejorar la salud.</w:t>
      </w:r>
    </w:p>
    <w:p w:rsidR="00225626" w:rsidRDefault="00225626" w:rsidP="00225626">
      <w:pPr>
        <w:pStyle w:val="NormalWeb"/>
        <w:shd w:val="clear" w:color="auto" w:fill="FFFFFF"/>
        <w:rPr>
          <w:color w:val="333333"/>
          <w:lang w:val="es-ES"/>
        </w:rPr>
      </w:pPr>
      <w:r>
        <w:rPr>
          <w:color w:val="333333"/>
          <w:lang w:val="es-ES"/>
        </w:rPr>
        <w:t>Se calcula que este segmento crecerá nada menos que un 800% en dos años y que en 2015 las aplicaciones médicas para dispositivos móviles sean utilizadas por 500 millones de personas en todo el mundo.</w:t>
      </w:r>
    </w:p>
    <w:p w:rsidR="00225626" w:rsidRDefault="00225626" w:rsidP="00225626">
      <w:pPr>
        <w:pStyle w:val="NormalWeb"/>
        <w:shd w:val="clear" w:color="auto" w:fill="FFFFFF"/>
        <w:rPr>
          <w:color w:val="333333"/>
          <w:lang w:val="es-ES"/>
        </w:rPr>
      </w:pPr>
      <w:r>
        <w:rPr>
          <w:color w:val="333333"/>
          <w:lang w:val="es-ES"/>
        </w:rPr>
        <w:t xml:space="preserve">Las cifras son de vértigo. </w:t>
      </w:r>
      <w:r>
        <w:rPr>
          <w:rStyle w:val="Textoennegrita"/>
          <w:color w:val="333333"/>
          <w:lang w:val="es-ES"/>
        </w:rPr>
        <w:t>El nuevo mercado de las aplicaciones médicas móviles ya concentra más de 6.000 apps</w:t>
      </w:r>
      <w:r>
        <w:rPr>
          <w:color w:val="333333"/>
          <w:lang w:val="es-ES"/>
        </w:rPr>
        <w:t>. Este año se prevé que el número de facultativos que utilizan smartphones llegue al 82% y de ellos, el 95% utilizan aplicaciones médicas. En paralelo, Barcelona se ha convertido en la capital del móvil hasta el 2018, con la cita anual del Mobile World Congress.</w:t>
      </w:r>
    </w:p>
    <w:p w:rsidR="00225626" w:rsidRDefault="00225626" w:rsidP="00225626">
      <w:pPr>
        <w:pStyle w:val="NormalWeb"/>
        <w:shd w:val="clear" w:color="auto" w:fill="FFFFFF"/>
        <w:rPr>
          <w:color w:val="333333"/>
          <w:lang w:val="es-ES"/>
        </w:rPr>
      </w:pPr>
      <w:r>
        <w:rPr>
          <w:color w:val="333333"/>
          <w:lang w:val="es-ES"/>
        </w:rPr>
        <w:t>Para aprovechar todo este potencial, el Hospital Sant Joan de Déu de Barcelona acogerá el próximo 19 de marzo la conferencia Apps ON Health, la primera conferencia europea que reunirá a expertos en aplicaciones móviles en el campo de la salud y el bienestar. El acto permitirá explorar todas las posibilidades de negocio de un sector que se calcula que generará más de 45 billones de euros en los próximos años.</w:t>
      </w:r>
    </w:p>
    <w:p w:rsidR="00225626" w:rsidRDefault="00225626" w:rsidP="00225626">
      <w:pPr>
        <w:pStyle w:val="NormalWeb"/>
        <w:shd w:val="clear" w:color="auto" w:fill="FFFFFF"/>
        <w:rPr>
          <w:color w:val="333333"/>
          <w:lang w:val="es-ES"/>
        </w:rPr>
      </w:pPr>
      <w:r>
        <w:rPr>
          <w:color w:val="333333"/>
          <w:lang w:val="es-ES"/>
        </w:rPr>
        <w:t>En el marco de la conferencia se celebrará también el certamen AppCircus ON Health la competición más grande del mundo de aplicaciones para dispositivos móviles, centrada en esta ocasión en el ámbito sanitario. En ella habrá oportunidad de conocer algunas de las aplicaciones sobre salud y bienestar más innovadoras del mercado.</w:t>
      </w:r>
    </w:p>
    <w:p w:rsidR="00225626" w:rsidRDefault="00225626" w:rsidP="00225626">
      <w:pPr>
        <w:pStyle w:val="NormalWeb"/>
        <w:shd w:val="clear" w:color="auto" w:fill="FFFFFF"/>
        <w:rPr>
          <w:color w:val="333333"/>
          <w:lang w:val="es-ES"/>
        </w:rPr>
      </w:pPr>
      <w:r>
        <w:rPr>
          <w:color w:val="333333"/>
          <w:lang w:val="es-ES"/>
        </w:rPr>
        <w:t xml:space="preserve">Los desarrolladores interesados en participar pueden inscribirse en la web del concurso. La aplicación ganadora tendrá la oportunidad de participar en el certamen Doctors&amp;You, dentro de la </w:t>
      </w:r>
      <w:r>
        <w:rPr>
          <w:rStyle w:val="Textoennegrita"/>
          <w:color w:val="333333"/>
          <w:lang w:val="es-ES"/>
        </w:rPr>
        <w:t>Conferencia Internacional sobre Social Media y Web 2.0</w:t>
      </w:r>
      <w:r>
        <w:rPr>
          <w:color w:val="333333"/>
          <w:lang w:val="es-ES"/>
        </w:rPr>
        <w:t xml:space="preserve"> que tendrá lugar en París los próximos 23 y 24 de mayo.</w:t>
      </w:r>
    </w:p>
    <w:p w:rsidR="00225626" w:rsidRDefault="00225626" w:rsidP="00225626">
      <w:pPr>
        <w:pStyle w:val="NormalWeb"/>
        <w:shd w:val="clear" w:color="auto" w:fill="FFFFFF"/>
        <w:rPr>
          <w:color w:val="333333"/>
          <w:lang w:val="es-ES"/>
        </w:rPr>
      </w:pPr>
      <w:r>
        <w:rPr>
          <w:color w:val="333333"/>
          <w:lang w:val="es-ES"/>
        </w:rPr>
        <w:t>Asimismo, el ganador podrá participar en la edición de 2013 de los Mobile Premier Awards, que se celebran anualmente en Barcelona coincidiendo con el Mobile Word Congress.</w:t>
      </w:r>
    </w:p>
    <w:p w:rsidR="00D66FA5" w:rsidRDefault="00225626"/>
    <w:sectPr w:rsidR="00D66FA5" w:rsidSect="002B766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25626"/>
    <w:rsid w:val="00225626"/>
    <w:rsid w:val="00244667"/>
    <w:rsid w:val="002B7667"/>
    <w:rsid w:val="00FA36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25626"/>
    <w:rPr>
      <w:b/>
      <w:bCs/>
    </w:rPr>
  </w:style>
  <w:style w:type="paragraph" w:styleId="NormalWeb">
    <w:name w:val="Normal (Web)"/>
    <w:basedOn w:val="Normal"/>
    <w:uiPriority w:val="99"/>
    <w:semiHidden/>
    <w:unhideWhenUsed/>
    <w:rsid w:val="0022562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2256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5626"/>
    <w:rPr>
      <w:rFonts w:ascii="Tahoma" w:hAnsi="Tahoma" w:cs="Tahoma"/>
      <w:sz w:val="16"/>
      <w:szCs w:val="16"/>
    </w:rPr>
  </w:style>
  <w:style w:type="paragraph" w:styleId="Ttulo">
    <w:name w:val="Title"/>
    <w:basedOn w:val="Normal"/>
    <w:next w:val="Normal"/>
    <w:link w:val="TtuloCar"/>
    <w:uiPriority w:val="10"/>
    <w:qFormat/>
    <w:rsid w:val="002256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256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2750250">
      <w:bodyDiv w:val="1"/>
      <w:marLeft w:val="0"/>
      <w:marRight w:val="0"/>
      <w:marTop w:val="0"/>
      <w:marBottom w:val="0"/>
      <w:divBdr>
        <w:top w:val="none" w:sz="0" w:space="0" w:color="auto"/>
        <w:left w:val="none" w:sz="0" w:space="0" w:color="auto"/>
        <w:bottom w:val="none" w:sz="0" w:space="0" w:color="auto"/>
        <w:right w:val="none" w:sz="0" w:space="0" w:color="auto"/>
      </w:divBdr>
      <w:divsChild>
        <w:div w:id="1386218209">
          <w:marLeft w:val="0"/>
          <w:marRight w:val="0"/>
          <w:marTop w:val="0"/>
          <w:marBottom w:val="136"/>
          <w:divBdr>
            <w:top w:val="single" w:sz="6" w:space="0" w:color="DFDFDF"/>
            <w:left w:val="single" w:sz="6" w:space="0" w:color="DFDFDF"/>
            <w:bottom w:val="single" w:sz="6" w:space="0" w:color="DFDFDF"/>
            <w:right w:val="single" w:sz="6" w:space="0" w:color="DFDFDF"/>
          </w:divBdr>
          <w:divsChild>
            <w:div w:id="722487723">
              <w:marLeft w:val="0"/>
              <w:marRight w:val="0"/>
              <w:marTop w:val="0"/>
              <w:marBottom w:val="0"/>
              <w:divBdr>
                <w:top w:val="none" w:sz="0" w:space="0" w:color="auto"/>
                <w:left w:val="none" w:sz="0" w:space="0" w:color="auto"/>
                <w:bottom w:val="none" w:sz="0" w:space="0" w:color="auto"/>
                <w:right w:val="none" w:sz="0" w:space="0" w:color="auto"/>
              </w:divBdr>
              <w:divsChild>
                <w:div w:id="1967619739">
                  <w:marLeft w:val="0"/>
                  <w:marRight w:val="0"/>
                  <w:marTop w:val="0"/>
                  <w:marBottom w:val="0"/>
                  <w:divBdr>
                    <w:top w:val="none" w:sz="0" w:space="0" w:color="auto"/>
                    <w:left w:val="none" w:sz="0" w:space="0" w:color="auto"/>
                    <w:bottom w:val="none" w:sz="0" w:space="0" w:color="auto"/>
                    <w:right w:val="none" w:sz="0" w:space="0" w:color="auto"/>
                  </w:divBdr>
                  <w:divsChild>
                    <w:div w:id="703674595">
                      <w:marLeft w:val="0"/>
                      <w:marRight w:val="0"/>
                      <w:marTop w:val="0"/>
                      <w:marBottom w:val="0"/>
                      <w:divBdr>
                        <w:top w:val="single" w:sz="6" w:space="0" w:color="ECEDE8"/>
                        <w:left w:val="none" w:sz="0" w:space="0" w:color="auto"/>
                        <w:bottom w:val="none" w:sz="0" w:space="0" w:color="auto"/>
                        <w:right w:val="none" w:sz="0" w:space="0" w:color="auto"/>
                      </w:divBdr>
                      <w:divsChild>
                        <w:div w:id="1681270661">
                          <w:marLeft w:val="0"/>
                          <w:marRight w:val="0"/>
                          <w:marTop w:val="0"/>
                          <w:marBottom w:val="0"/>
                          <w:divBdr>
                            <w:top w:val="none" w:sz="0" w:space="0" w:color="auto"/>
                            <w:left w:val="none" w:sz="0" w:space="0" w:color="auto"/>
                            <w:bottom w:val="none" w:sz="0" w:space="0" w:color="auto"/>
                            <w:right w:val="none" w:sz="0" w:space="0" w:color="auto"/>
                          </w:divBdr>
                          <w:divsChild>
                            <w:div w:id="10180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17738">
      <w:bodyDiv w:val="1"/>
      <w:marLeft w:val="0"/>
      <w:marRight w:val="0"/>
      <w:marTop w:val="0"/>
      <w:marBottom w:val="0"/>
      <w:divBdr>
        <w:top w:val="none" w:sz="0" w:space="0" w:color="auto"/>
        <w:left w:val="none" w:sz="0" w:space="0" w:color="auto"/>
        <w:bottom w:val="none" w:sz="0" w:space="0" w:color="auto"/>
        <w:right w:val="none" w:sz="0" w:space="0" w:color="auto"/>
      </w:divBdr>
      <w:divsChild>
        <w:div w:id="1945141079">
          <w:marLeft w:val="0"/>
          <w:marRight w:val="0"/>
          <w:marTop w:val="0"/>
          <w:marBottom w:val="136"/>
          <w:divBdr>
            <w:top w:val="single" w:sz="6" w:space="0" w:color="DFDFDF"/>
            <w:left w:val="single" w:sz="6" w:space="0" w:color="DFDFDF"/>
            <w:bottom w:val="single" w:sz="6" w:space="0" w:color="DFDFDF"/>
            <w:right w:val="single" w:sz="6" w:space="0" w:color="DFDFDF"/>
          </w:divBdr>
          <w:divsChild>
            <w:div w:id="475923689">
              <w:marLeft w:val="0"/>
              <w:marRight w:val="0"/>
              <w:marTop w:val="0"/>
              <w:marBottom w:val="0"/>
              <w:divBdr>
                <w:top w:val="none" w:sz="0" w:space="0" w:color="auto"/>
                <w:left w:val="none" w:sz="0" w:space="0" w:color="auto"/>
                <w:bottom w:val="none" w:sz="0" w:space="0" w:color="auto"/>
                <w:right w:val="none" w:sz="0" w:space="0" w:color="auto"/>
              </w:divBdr>
              <w:divsChild>
                <w:div w:id="974455265">
                  <w:marLeft w:val="0"/>
                  <w:marRight w:val="0"/>
                  <w:marTop w:val="0"/>
                  <w:marBottom w:val="0"/>
                  <w:divBdr>
                    <w:top w:val="none" w:sz="0" w:space="0" w:color="auto"/>
                    <w:left w:val="none" w:sz="0" w:space="0" w:color="auto"/>
                    <w:bottom w:val="none" w:sz="0" w:space="0" w:color="auto"/>
                    <w:right w:val="none" w:sz="0" w:space="0" w:color="auto"/>
                  </w:divBdr>
                  <w:divsChild>
                    <w:div w:id="1334605377">
                      <w:marLeft w:val="0"/>
                      <w:marRight w:val="0"/>
                      <w:marTop w:val="0"/>
                      <w:marBottom w:val="0"/>
                      <w:divBdr>
                        <w:top w:val="single" w:sz="6" w:space="0" w:color="ECEDE8"/>
                        <w:left w:val="none" w:sz="0" w:space="0" w:color="auto"/>
                        <w:bottom w:val="none" w:sz="0" w:space="0" w:color="auto"/>
                        <w:right w:val="none" w:sz="0" w:space="0" w:color="auto"/>
                      </w:divBdr>
                      <w:divsChild>
                        <w:div w:id="1359698449">
                          <w:marLeft w:val="0"/>
                          <w:marRight w:val="0"/>
                          <w:marTop w:val="0"/>
                          <w:marBottom w:val="0"/>
                          <w:divBdr>
                            <w:top w:val="none" w:sz="0" w:space="0" w:color="auto"/>
                            <w:left w:val="none" w:sz="0" w:space="0" w:color="auto"/>
                            <w:bottom w:val="none" w:sz="0" w:space="0" w:color="auto"/>
                            <w:right w:val="none" w:sz="0" w:space="0" w:color="auto"/>
                          </w:divBdr>
                          <w:divsChild>
                            <w:div w:id="10079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305</Words>
  <Characters>1679</Characters>
  <Application>Microsoft Office Word</Application>
  <DocSecurity>0</DocSecurity>
  <Lines>13</Lines>
  <Paragraphs>3</Paragraphs>
  <ScaleCrop>false</ScaleCrop>
  <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2012-05-07T21:10:00Z</dcterms:created>
  <dcterms:modified xsi:type="dcterms:W3CDTF">2012-05-07T21:17:00Z</dcterms:modified>
</cp:coreProperties>
</file>