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B56D36">
        <w:rPr>
          <w:snapToGrid w:val="0"/>
          <w:sz w:val="28"/>
          <w:lang w:val="es-ES"/>
        </w:rPr>
        <w:t>Configurar Conexión bluetooth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5" cy="1158875"/>
            <wp:effectExtent l="19050" t="0" r="4865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31400A">
        <w:rPr>
          <w:snapToGrid w:val="0"/>
          <w:sz w:val="22"/>
          <w:lang w:val="es-ES"/>
        </w:rPr>
        <w:t>la configuración de la conexión entre el glucómetro bluetooth (simulador) y el teléfono del usuario paciente</w:t>
      </w:r>
      <w:r w:rsidR="005D702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31400A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glucómetro bluetooth (simulador) deberá estar encendido </w:t>
      </w:r>
      <w:r w:rsidR="00676E12">
        <w:rPr>
          <w:snapToGrid w:val="0"/>
          <w:sz w:val="22"/>
          <w:lang w:val="es-ES"/>
        </w:rPr>
        <w:t>así</w:t>
      </w:r>
      <w:r>
        <w:rPr>
          <w:snapToGrid w:val="0"/>
          <w:sz w:val="22"/>
          <w:lang w:val="es-ES"/>
        </w:rPr>
        <w:t xml:space="preserve"> como también tener el bluetooth habilitado.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D55C4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D55C4F">
              <w:rPr>
                <w:snapToGrid w:val="0"/>
                <w:szCs w:val="24"/>
                <w:lang w:val="es-ES"/>
              </w:rPr>
              <w:t>P</w:t>
            </w:r>
            <w:r w:rsidR="0031400A">
              <w:rPr>
                <w:snapToGrid w:val="0"/>
                <w:szCs w:val="24"/>
                <w:lang w:val="es-ES"/>
              </w:rPr>
              <w:t>aciente tilda el checkbox para activar el bluetooth del teléfono.</w:t>
            </w:r>
          </w:p>
        </w:tc>
        <w:tc>
          <w:tcPr>
            <w:tcW w:w="4322" w:type="dxa"/>
          </w:tcPr>
          <w:p w:rsidR="005D702B" w:rsidRPr="001857FF" w:rsidRDefault="001857FF" w:rsidP="0031400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31400A">
              <w:rPr>
                <w:snapToGrid w:val="0"/>
                <w:szCs w:val="24"/>
                <w:lang w:val="es-ES"/>
              </w:rPr>
              <w:t>enciende el bluetooth y habilita el botón para listar los dispositivos bluetoot</w:t>
            </w:r>
            <w:r w:rsidR="00D55C4F">
              <w:rPr>
                <w:snapToGrid w:val="0"/>
                <w:szCs w:val="24"/>
                <w:lang w:val="es-ES"/>
              </w:rPr>
              <w:t>h.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AF46A8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55C4F">
              <w:rPr>
                <w:snapToGrid w:val="0"/>
                <w:szCs w:val="24"/>
                <w:lang w:val="es-ES"/>
              </w:rPr>
              <w:t>Paciente toca el botón “Mostrar Lista de Dispositivos”</w:t>
            </w:r>
          </w:p>
        </w:tc>
        <w:tc>
          <w:tcPr>
            <w:tcW w:w="4322" w:type="dxa"/>
          </w:tcPr>
          <w:p w:rsidR="007E5526" w:rsidRPr="003523C4" w:rsidRDefault="006F5A1A" w:rsidP="00D55C4F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D55C4F">
              <w:rPr>
                <w:snapToGrid w:val="0"/>
                <w:szCs w:val="24"/>
                <w:lang w:val="es-ES"/>
              </w:rPr>
              <w:t>muestra la ventana (activity) con la lista de dispositivos dentro del rango de alcance.</w:t>
            </w:r>
          </w:p>
        </w:tc>
      </w:tr>
      <w:tr w:rsidR="00D55C4F" w:rsidRPr="003523C4" w:rsidTr="003523C4">
        <w:tc>
          <w:tcPr>
            <w:tcW w:w="4322" w:type="dxa"/>
          </w:tcPr>
          <w:p w:rsidR="00D55C4F" w:rsidRDefault="00D55C4F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elige un dispositivo de la lista.</w:t>
            </w:r>
          </w:p>
        </w:tc>
        <w:tc>
          <w:tcPr>
            <w:tcW w:w="4322" w:type="dxa"/>
          </w:tcPr>
          <w:p w:rsidR="00D55C4F" w:rsidRPr="003523C4" w:rsidRDefault="00D55C4F" w:rsidP="00D55C4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lo selecciona y habilita el botón “Enlazar Dispositivo”.</w:t>
            </w:r>
          </w:p>
        </w:tc>
      </w:tr>
      <w:tr w:rsidR="00D55C4F" w:rsidRPr="003523C4" w:rsidTr="003523C4">
        <w:tc>
          <w:tcPr>
            <w:tcW w:w="4322" w:type="dxa"/>
          </w:tcPr>
          <w:p w:rsidR="00D55C4F" w:rsidRDefault="00D55C4F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pulsa el botón “Enlazar Dispositivo”.</w:t>
            </w:r>
          </w:p>
        </w:tc>
        <w:tc>
          <w:tcPr>
            <w:tcW w:w="4322" w:type="dxa"/>
          </w:tcPr>
          <w:p w:rsidR="00D55C4F" w:rsidRDefault="00D55C4F" w:rsidP="00D55C4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operativo (Android) se encarga del enlace mediante las APIs provistas por este, y devuelve un mensaje de enlace exitoso.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D55C4F">
        <w:rPr>
          <w:snapToGrid w:val="0"/>
          <w:lang w:val="es-ES"/>
        </w:rPr>
        <w:t>Falla el enlace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rPr>
          <w:trHeight w:val="153"/>
        </w:trPr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7E5526" w:rsidRPr="008B0AFE" w:rsidTr="008B0AFE">
        <w:tc>
          <w:tcPr>
            <w:tcW w:w="4322" w:type="dxa"/>
          </w:tcPr>
          <w:p w:rsidR="002956B5" w:rsidRPr="002956B5" w:rsidRDefault="002956B5" w:rsidP="002956B5">
            <w:pPr>
              <w:ind w:left="360"/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4.</w:t>
            </w:r>
            <w:r w:rsidR="00D55C4F" w:rsidRPr="002956B5">
              <w:rPr>
                <w:snapToGrid w:val="0"/>
                <w:szCs w:val="24"/>
                <w:lang w:val="es-ES"/>
              </w:rPr>
              <w:t xml:space="preserve">El Paciente pulsa el botón </w:t>
            </w:r>
          </w:p>
          <w:p w:rsidR="007E5526" w:rsidRPr="002956B5" w:rsidRDefault="00D55C4F" w:rsidP="002956B5">
            <w:pPr>
              <w:pStyle w:val="Prrafodelista"/>
              <w:rPr>
                <w:snapToGrid w:val="0"/>
                <w:szCs w:val="24"/>
                <w:lang w:val="es-ES"/>
              </w:rPr>
            </w:pPr>
            <w:r w:rsidRPr="002956B5">
              <w:rPr>
                <w:snapToGrid w:val="0"/>
                <w:szCs w:val="24"/>
                <w:lang w:val="es-ES"/>
              </w:rPr>
              <w:t>“Enlazar Dispositivo”</w:t>
            </w:r>
          </w:p>
        </w:tc>
        <w:tc>
          <w:tcPr>
            <w:tcW w:w="4322" w:type="dxa"/>
          </w:tcPr>
          <w:p w:rsidR="007E5526" w:rsidRPr="002D28A8" w:rsidRDefault="002956B5" w:rsidP="007E5526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operativo (Android)  devuelve un mensaje error en el intento de conexión con el dispositivo bluetooth.</w:t>
            </w:r>
          </w:p>
        </w:tc>
      </w:tr>
      <w:tr w:rsidR="007E5526" w:rsidRPr="008B0AFE" w:rsidTr="008B0AFE">
        <w:tc>
          <w:tcPr>
            <w:tcW w:w="4322" w:type="dxa"/>
          </w:tcPr>
          <w:p w:rsidR="007E5526" w:rsidRPr="002956B5" w:rsidRDefault="002956B5" w:rsidP="002956B5">
            <w:pPr>
              <w:pStyle w:val="Prrafodelista"/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acepta el mensaje de error.</w:t>
            </w:r>
          </w:p>
        </w:tc>
        <w:tc>
          <w:tcPr>
            <w:tcW w:w="4322" w:type="dxa"/>
          </w:tcPr>
          <w:p w:rsidR="007E5526" w:rsidRPr="003523C4" w:rsidRDefault="00DC3DDD" w:rsidP="002956B5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2956B5">
              <w:rPr>
                <w:snapToGrid w:val="0"/>
                <w:szCs w:val="24"/>
                <w:lang w:val="es-ES"/>
              </w:rPr>
              <w:t>caso de uso vuelve a la reacción 2 del flujo principal.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3.2.2</w:t>
      </w:r>
      <w:r w:rsidR="0099107A">
        <w:rPr>
          <w:b/>
          <w:snapToGrid w:val="0"/>
          <w:lang w:val="es-ES"/>
        </w:rPr>
        <w:t xml:space="preserve"> </w:t>
      </w:r>
      <w:r w:rsidR="00DC3DDD">
        <w:rPr>
          <w:snapToGrid w:val="0"/>
          <w:lang w:val="es-ES"/>
        </w:rPr>
        <w:t>El usua</w:t>
      </w:r>
      <w:r w:rsidR="002956B5">
        <w:rPr>
          <w:snapToGrid w:val="0"/>
          <w:lang w:val="es-ES"/>
        </w:rPr>
        <w:t xml:space="preserve">rio elige un dispositivo distinto al </w:t>
      </w:r>
      <w:r w:rsidR="00676E12">
        <w:rPr>
          <w:snapToGrid w:val="0"/>
          <w:lang w:val="es-ES"/>
        </w:rPr>
        <w:t>glucómetro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DC3DDD" w:rsidRDefault="002956B5" w:rsidP="00DC3DDD">
            <w:pPr>
              <w:pStyle w:val="Prrafodelista"/>
              <w:numPr>
                <w:ilvl w:val="0"/>
                <w:numId w:val="7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elige un dispositivo de la lista.</w:t>
            </w:r>
          </w:p>
        </w:tc>
        <w:tc>
          <w:tcPr>
            <w:tcW w:w="4322" w:type="dxa"/>
          </w:tcPr>
          <w:p w:rsidR="00DC3DDD" w:rsidRPr="002D28A8" w:rsidRDefault="002956B5" w:rsidP="008812F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lo selecciona y habilita el botón “Enlazar Dispositivo”</w:t>
            </w:r>
            <w:r w:rsidR="00DC3DDD"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DC3DDD" w:rsidRPr="008B0AFE" w:rsidTr="008B0AFE">
        <w:tc>
          <w:tcPr>
            <w:tcW w:w="4322" w:type="dxa"/>
          </w:tcPr>
          <w:p w:rsidR="00DC3DDD" w:rsidRDefault="002956B5" w:rsidP="00DC3DDD">
            <w:pPr>
              <w:pStyle w:val="Prrafodelista"/>
              <w:numPr>
                <w:ilvl w:val="0"/>
                <w:numId w:val="7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pulsa el botón “Enlazar Dispositivo”.</w:t>
            </w:r>
          </w:p>
        </w:tc>
        <w:tc>
          <w:tcPr>
            <w:tcW w:w="4322" w:type="dxa"/>
          </w:tcPr>
          <w:p w:rsidR="00DC3DDD" w:rsidRDefault="002956B5" w:rsidP="008812F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falla en la verificación del dispositivo como glucómetro y envía un mensaje de error.</w:t>
            </w:r>
          </w:p>
        </w:tc>
      </w:tr>
      <w:tr w:rsidR="002956B5" w:rsidRPr="008B0AFE" w:rsidTr="008B0AFE">
        <w:tc>
          <w:tcPr>
            <w:tcW w:w="4322" w:type="dxa"/>
          </w:tcPr>
          <w:p w:rsidR="002956B5" w:rsidRDefault="002956B5" w:rsidP="00DC3DDD">
            <w:pPr>
              <w:pStyle w:val="Prrafodelista"/>
              <w:numPr>
                <w:ilvl w:val="0"/>
                <w:numId w:val="7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acepta el mensaje de error.</w:t>
            </w:r>
          </w:p>
        </w:tc>
        <w:tc>
          <w:tcPr>
            <w:tcW w:w="4322" w:type="dxa"/>
          </w:tcPr>
          <w:p w:rsidR="002956B5" w:rsidRDefault="002956B5" w:rsidP="008812F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caso de uso vuelve a la reacción 2 del flujo principal.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DC3DDD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C3DDD">
              <w:rPr>
                <w:snapToGrid w:val="0"/>
                <w:szCs w:val="24"/>
                <w:lang w:val="es-ES"/>
              </w:rPr>
              <w:t>usuario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Default="00FB6104" w:rsidP="003C0665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>El glucómetro bluetooth (simulador) y el teléfono se encuentran enlazados y con la posibilidad de transmitir la trama.</w:t>
      </w:r>
    </w:p>
    <w:p w:rsidR="003C0665" w:rsidRPr="003C0665" w:rsidRDefault="003C0665" w:rsidP="003C0665">
      <w:pPr>
        <w:ind w:left="360"/>
        <w:rPr>
          <w:rFonts w:cs="Arial"/>
          <w:snapToGrid w:val="0"/>
          <w:lang w:val="es-ES"/>
        </w:rPr>
      </w:pP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029" w:rsidRDefault="000B1029">
      <w:r>
        <w:separator/>
      </w:r>
    </w:p>
  </w:endnote>
  <w:endnote w:type="continuationSeparator" w:id="0">
    <w:p w:rsidR="000B1029" w:rsidRDefault="000B1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029" w:rsidRDefault="000B1029">
      <w:r>
        <w:separator/>
      </w:r>
    </w:p>
  </w:footnote>
  <w:footnote w:type="continuationSeparator" w:id="0">
    <w:p w:rsidR="000B1029" w:rsidRDefault="000B10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B1029"/>
    <w:rsid w:val="001857FF"/>
    <w:rsid w:val="002039F8"/>
    <w:rsid w:val="00210FEE"/>
    <w:rsid w:val="002956B5"/>
    <w:rsid w:val="002D28A8"/>
    <w:rsid w:val="002E3137"/>
    <w:rsid w:val="00312FC6"/>
    <w:rsid w:val="0031400A"/>
    <w:rsid w:val="003523C4"/>
    <w:rsid w:val="00374F39"/>
    <w:rsid w:val="00375352"/>
    <w:rsid w:val="003926B0"/>
    <w:rsid w:val="003C0665"/>
    <w:rsid w:val="003F33EE"/>
    <w:rsid w:val="00403146"/>
    <w:rsid w:val="0040679B"/>
    <w:rsid w:val="00452382"/>
    <w:rsid w:val="00467244"/>
    <w:rsid w:val="004F3356"/>
    <w:rsid w:val="00530692"/>
    <w:rsid w:val="00575351"/>
    <w:rsid w:val="005C1608"/>
    <w:rsid w:val="005D702B"/>
    <w:rsid w:val="00615D06"/>
    <w:rsid w:val="00626899"/>
    <w:rsid w:val="00676E12"/>
    <w:rsid w:val="006B3A1A"/>
    <w:rsid w:val="006D26BB"/>
    <w:rsid w:val="006F1EEA"/>
    <w:rsid w:val="006F5A1A"/>
    <w:rsid w:val="0070779E"/>
    <w:rsid w:val="007658E2"/>
    <w:rsid w:val="007671D1"/>
    <w:rsid w:val="007C0843"/>
    <w:rsid w:val="007E5526"/>
    <w:rsid w:val="008812F2"/>
    <w:rsid w:val="008B0AFE"/>
    <w:rsid w:val="008B69A8"/>
    <w:rsid w:val="00926CB2"/>
    <w:rsid w:val="009825B6"/>
    <w:rsid w:val="0099107A"/>
    <w:rsid w:val="00997F8E"/>
    <w:rsid w:val="009A1622"/>
    <w:rsid w:val="009A7367"/>
    <w:rsid w:val="009B3EB8"/>
    <w:rsid w:val="00A65F97"/>
    <w:rsid w:val="00A67AEE"/>
    <w:rsid w:val="00AB3451"/>
    <w:rsid w:val="00AF46A8"/>
    <w:rsid w:val="00B17FC6"/>
    <w:rsid w:val="00B24C7B"/>
    <w:rsid w:val="00B27E87"/>
    <w:rsid w:val="00B56D36"/>
    <w:rsid w:val="00C01D48"/>
    <w:rsid w:val="00C21668"/>
    <w:rsid w:val="00C46940"/>
    <w:rsid w:val="00CA75E7"/>
    <w:rsid w:val="00CC6462"/>
    <w:rsid w:val="00CF6C0F"/>
    <w:rsid w:val="00D01CE8"/>
    <w:rsid w:val="00D55C4F"/>
    <w:rsid w:val="00D64CD1"/>
    <w:rsid w:val="00DA39A3"/>
    <w:rsid w:val="00DB17F1"/>
    <w:rsid w:val="00DC3DDD"/>
    <w:rsid w:val="00E4556C"/>
    <w:rsid w:val="00E925EA"/>
    <w:rsid w:val="00EC0D99"/>
    <w:rsid w:val="00EE102C"/>
    <w:rsid w:val="00EE18D0"/>
    <w:rsid w:val="00F60262"/>
    <w:rsid w:val="00F635C2"/>
    <w:rsid w:val="00F70668"/>
    <w:rsid w:val="00FA49ED"/>
    <w:rsid w:val="00FB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FBD6C-37A9-4A81-A701-A7F5F312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3</cp:revision>
  <cp:lastPrinted>2010-10-07T13:47:00Z</cp:lastPrinted>
  <dcterms:created xsi:type="dcterms:W3CDTF">2012-06-12T20:57:00Z</dcterms:created>
  <dcterms:modified xsi:type="dcterms:W3CDTF">2012-06-12T20:57:00Z</dcterms:modified>
</cp:coreProperties>
</file>