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BD1D13">
        <w:rPr>
          <w:snapToGrid w:val="0"/>
          <w:sz w:val="28"/>
          <w:lang w:val="es-ES"/>
        </w:rPr>
        <w:t>Insertar</w:t>
      </w:r>
      <w:r w:rsidR="00B91F31">
        <w:rPr>
          <w:snapToGrid w:val="0"/>
          <w:sz w:val="28"/>
          <w:lang w:val="es-ES"/>
        </w:rPr>
        <w:t xml:space="preserve"> Medición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2" cy="1158873"/>
            <wp:effectExtent l="19050" t="0" r="4868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2" cy="115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1C4AB6">
        <w:rPr>
          <w:snapToGrid w:val="0"/>
          <w:sz w:val="22"/>
          <w:lang w:val="es-ES"/>
        </w:rPr>
        <w:t xml:space="preserve">funcionará </w:t>
      </w:r>
      <w:r w:rsidR="008C76C7">
        <w:rPr>
          <w:snapToGrid w:val="0"/>
          <w:sz w:val="22"/>
          <w:lang w:val="es-ES"/>
        </w:rPr>
        <w:t>insertando</w:t>
      </w:r>
      <w:r w:rsidR="001C4AB6">
        <w:rPr>
          <w:snapToGrid w:val="0"/>
          <w:sz w:val="22"/>
          <w:lang w:val="es-ES"/>
        </w:rPr>
        <w:t xml:space="preserve"> los datos de las mediciones recibidas desde el glucómetro bluetooth (simulador) </w:t>
      </w:r>
      <w:r w:rsidR="008C76C7">
        <w:rPr>
          <w:snapToGrid w:val="0"/>
          <w:sz w:val="22"/>
          <w:lang w:val="es-ES"/>
        </w:rPr>
        <w:t>en</w:t>
      </w:r>
      <w:r w:rsidR="001C4AB6">
        <w:rPr>
          <w:snapToGrid w:val="0"/>
          <w:sz w:val="22"/>
          <w:lang w:val="es-ES"/>
        </w:rPr>
        <w:t xml:space="preserve"> un servidor de datos.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D23CC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Debe existir la posibilidad de una conexión a internet.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61250D" w:rsidP="0061250D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caso de uso comienza </w:t>
            </w:r>
            <w:r w:rsidR="007F658C">
              <w:rPr>
                <w:snapToGrid w:val="0"/>
                <w:szCs w:val="24"/>
                <w:lang w:val="es-ES"/>
              </w:rPr>
              <w:t xml:space="preserve">cuando es llamado por el caso de uso </w:t>
            </w:r>
            <w:r w:rsidR="00890516">
              <w:rPr>
                <w:snapToGrid w:val="0"/>
                <w:szCs w:val="24"/>
                <w:lang w:val="es-ES"/>
              </w:rPr>
              <w:t>Esperar</w:t>
            </w:r>
            <w:r w:rsidR="007F658C">
              <w:rPr>
                <w:snapToGrid w:val="0"/>
                <w:szCs w:val="24"/>
                <w:lang w:val="es-ES"/>
              </w:rPr>
              <w:t xml:space="preserve"> Medición</w:t>
            </w:r>
            <w:r w:rsidR="006B3A3A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D702B" w:rsidRPr="001857FF" w:rsidRDefault="00890516" w:rsidP="00247F0C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247F0C">
              <w:rPr>
                <w:snapToGrid w:val="0"/>
                <w:szCs w:val="24"/>
                <w:lang w:val="es-ES"/>
              </w:rPr>
              <w:t>se inicia</w:t>
            </w:r>
            <w:r w:rsidR="007F658C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F658C" w:rsidRPr="003523C4" w:rsidTr="003523C4">
        <w:tc>
          <w:tcPr>
            <w:tcW w:w="4322" w:type="dxa"/>
          </w:tcPr>
          <w:p w:rsidR="007F658C" w:rsidRDefault="007F658C" w:rsidP="007F658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Se recibe la trama bluetooth</w:t>
            </w:r>
            <w:r w:rsidR="009A3C10">
              <w:rPr>
                <w:snapToGrid w:val="0"/>
                <w:szCs w:val="24"/>
                <w:lang w:val="es-ES"/>
              </w:rPr>
              <w:t xml:space="preserve"> proveniente de glucómetro bluetooth (simulador)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F658C" w:rsidRDefault="00247F0C" w:rsidP="006567A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F</w:t>
            </w:r>
            <w:r w:rsidR="007F658C">
              <w:rPr>
                <w:snapToGrid w:val="0"/>
                <w:szCs w:val="24"/>
                <w:lang w:val="es-ES"/>
              </w:rPr>
              <w:t xml:space="preserve">ormatea </w:t>
            </w:r>
            <w:r w:rsidR="009A3C10">
              <w:rPr>
                <w:snapToGrid w:val="0"/>
                <w:szCs w:val="24"/>
                <w:lang w:val="es-ES"/>
              </w:rPr>
              <w:t>l</w:t>
            </w:r>
            <w:r w:rsidR="007F658C">
              <w:rPr>
                <w:snapToGrid w:val="0"/>
                <w:szCs w:val="24"/>
                <w:lang w:val="es-ES"/>
              </w:rPr>
              <w:t>a</w:t>
            </w:r>
            <w:r w:rsidR="0014379E">
              <w:rPr>
                <w:snapToGrid w:val="0"/>
                <w:szCs w:val="24"/>
                <w:lang w:val="es-ES"/>
              </w:rPr>
              <w:t xml:space="preserve"> </w:t>
            </w:r>
            <w:r w:rsidR="009A3C10">
              <w:rPr>
                <w:snapToGrid w:val="0"/>
                <w:szCs w:val="24"/>
                <w:lang w:val="es-ES"/>
              </w:rPr>
              <w:t xml:space="preserve">trama a </w:t>
            </w:r>
            <w:r w:rsidR="0014379E">
              <w:rPr>
                <w:snapToGrid w:val="0"/>
                <w:szCs w:val="24"/>
                <w:lang w:val="es-ES"/>
              </w:rPr>
              <w:t xml:space="preserve">una </w:t>
            </w:r>
            <w:r w:rsidR="007F658C">
              <w:rPr>
                <w:snapToGrid w:val="0"/>
                <w:szCs w:val="24"/>
                <w:lang w:val="es-ES"/>
              </w:rPr>
              <w:t>transacción MySql</w:t>
            </w:r>
            <w:r w:rsidR="009A3C10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14379E" w:rsidRPr="003523C4" w:rsidTr="003523C4">
        <w:tc>
          <w:tcPr>
            <w:tcW w:w="4322" w:type="dxa"/>
          </w:tcPr>
          <w:p w:rsidR="0014379E" w:rsidRDefault="006567AF" w:rsidP="006567A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Se pide conexión a internet.</w:t>
            </w:r>
          </w:p>
        </w:tc>
        <w:tc>
          <w:tcPr>
            <w:tcW w:w="4322" w:type="dxa"/>
          </w:tcPr>
          <w:p w:rsidR="006567AF" w:rsidRDefault="006567AF" w:rsidP="008C76C7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operativo (Android) abre una conexión a internet</w:t>
            </w:r>
          </w:p>
          <w:p w:rsidR="0014379E" w:rsidRDefault="009A3C10" w:rsidP="008C76C7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8C76C7">
              <w:rPr>
                <w:snapToGrid w:val="0"/>
                <w:szCs w:val="24"/>
                <w:lang w:val="es-ES"/>
              </w:rPr>
              <w:t>inserta</w:t>
            </w:r>
            <w:r>
              <w:rPr>
                <w:snapToGrid w:val="0"/>
                <w:szCs w:val="24"/>
                <w:lang w:val="es-ES"/>
              </w:rPr>
              <w:t xml:space="preserve"> la medición (trama) </w:t>
            </w:r>
            <w:r w:rsidR="008C76C7">
              <w:rPr>
                <w:snapToGrid w:val="0"/>
                <w:szCs w:val="24"/>
                <w:lang w:val="es-ES"/>
              </w:rPr>
              <w:t>en el</w:t>
            </w:r>
            <w:r>
              <w:rPr>
                <w:snapToGrid w:val="0"/>
                <w:szCs w:val="24"/>
                <w:lang w:val="es-ES"/>
              </w:rPr>
              <w:t xml:space="preserve"> servidor de datos</w:t>
            </w:r>
            <w:r w:rsidR="004F2D9D">
              <w:rPr>
                <w:snapToGrid w:val="0"/>
                <w:szCs w:val="24"/>
                <w:lang w:val="es-ES"/>
              </w:rPr>
              <w:t xml:space="preserve"> y notifica al usuario</w:t>
            </w:r>
            <w:r>
              <w:rPr>
                <w:snapToGrid w:val="0"/>
                <w:szCs w:val="24"/>
                <w:lang w:val="es-ES"/>
              </w:rPr>
              <w:t>. Se termina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9C4F37">
        <w:rPr>
          <w:snapToGrid w:val="0"/>
          <w:lang w:val="es-ES"/>
        </w:rPr>
        <w:t>No hay conexión a internet</w:t>
      </w:r>
      <w:r w:rsidR="000A5AED">
        <w:rPr>
          <w:snapToGrid w:val="0"/>
          <w:lang w:val="es-ES"/>
        </w:rPr>
        <w:t>.</w:t>
      </w: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F60262" w:rsidP="00B36DF5">
      <w:pPr>
        <w:tabs>
          <w:tab w:val="left" w:pos="2610"/>
        </w:tabs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6567AF" w:rsidRPr="008B0AFE" w:rsidTr="008B0AFE">
        <w:tc>
          <w:tcPr>
            <w:tcW w:w="4322" w:type="dxa"/>
          </w:tcPr>
          <w:p w:rsidR="006567AF" w:rsidRPr="006567AF" w:rsidRDefault="006567AF" w:rsidP="006567AF">
            <w:pPr>
              <w:pStyle w:val="Prrafodelista"/>
              <w:numPr>
                <w:ilvl w:val="0"/>
                <w:numId w:val="12"/>
              </w:numPr>
              <w:ind w:left="567"/>
              <w:rPr>
                <w:snapToGrid w:val="0"/>
                <w:szCs w:val="24"/>
                <w:lang w:val="es-ES"/>
              </w:rPr>
            </w:pPr>
            <w:r w:rsidRPr="006567AF">
              <w:rPr>
                <w:snapToGrid w:val="0"/>
                <w:szCs w:val="24"/>
                <w:lang w:val="es-ES"/>
              </w:rPr>
              <w:t>Se p</w:t>
            </w:r>
            <w:r w:rsidRPr="006567AF">
              <w:rPr>
                <w:snapToGrid w:val="0"/>
                <w:szCs w:val="24"/>
                <w:lang w:val="es-ES"/>
              </w:rPr>
              <w:t>ide conexión a internet.</w:t>
            </w:r>
          </w:p>
        </w:tc>
        <w:tc>
          <w:tcPr>
            <w:tcW w:w="4322" w:type="dxa"/>
          </w:tcPr>
          <w:p w:rsidR="006567AF" w:rsidRDefault="006567AF" w:rsidP="0034113B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operativo (Android) </w:t>
            </w:r>
            <w:r>
              <w:rPr>
                <w:snapToGrid w:val="0"/>
                <w:szCs w:val="24"/>
                <w:lang w:val="es-ES"/>
              </w:rPr>
              <w:t xml:space="preserve">no puede </w:t>
            </w:r>
            <w:r>
              <w:rPr>
                <w:snapToGrid w:val="0"/>
                <w:szCs w:val="24"/>
                <w:lang w:val="es-ES"/>
              </w:rPr>
              <w:t>abr</w:t>
            </w:r>
            <w:r>
              <w:rPr>
                <w:snapToGrid w:val="0"/>
                <w:szCs w:val="24"/>
                <w:lang w:val="es-ES"/>
              </w:rPr>
              <w:t>ir</w:t>
            </w:r>
            <w:r>
              <w:rPr>
                <w:snapToGrid w:val="0"/>
                <w:szCs w:val="24"/>
                <w:lang w:val="es-ES"/>
              </w:rPr>
              <w:t xml:space="preserve"> una conexión a internet</w:t>
            </w:r>
          </w:p>
          <w:p w:rsidR="006567AF" w:rsidRDefault="006567AF" w:rsidP="00B86F2C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envía </w:t>
            </w:r>
            <w:r w:rsidR="00B86F2C">
              <w:rPr>
                <w:snapToGrid w:val="0"/>
                <w:szCs w:val="24"/>
                <w:lang w:val="es-ES"/>
              </w:rPr>
              <w:t>un</w:t>
            </w:r>
            <w:r>
              <w:rPr>
                <w:snapToGrid w:val="0"/>
                <w:szCs w:val="24"/>
                <w:lang w:val="es-ES"/>
              </w:rPr>
              <w:t xml:space="preserve"> </w:t>
            </w:r>
            <w:r w:rsidR="00B86F2C">
              <w:rPr>
                <w:snapToGrid w:val="0"/>
                <w:szCs w:val="24"/>
                <w:lang w:val="es-ES"/>
              </w:rPr>
              <w:t>mensaje</w:t>
            </w:r>
            <w:r>
              <w:rPr>
                <w:snapToGrid w:val="0"/>
                <w:szCs w:val="24"/>
                <w:lang w:val="es-ES"/>
              </w:rPr>
              <w:t xml:space="preserve"> de error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635F5C" w:rsidRPr="008B0AFE" w:rsidTr="008B0AFE">
        <w:tc>
          <w:tcPr>
            <w:tcW w:w="4322" w:type="dxa"/>
          </w:tcPr>
          <w:p w:rsidR="00635F5C" w:rsidRDefault="006567AF" w:rsidP="006567AF">
            <w:pPr>
              <w:numPr>
                <w:ilvl w:val="0"/>
                <w:numId w:val="11"/>
              </w:numPr>
              <w:ind w:left="567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usuario acepta el mensaje de error.</w:t>
            </w:r>
          </w:p>
        </w:tc>
        <w:tc>
          <w:tcPr>
            <w:tcW w:w="4322" w:type="dxa"/>
          </w:tcPr>
          <w:p w:rsidR="00635F5C" w:rsidRDefault="00635F5C" w:rsidP="006567A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</w:t>
            </w:r>
            <w:r w:rsidR="006567AF">
              <w:rPr>
                <w:snapToGrid w:val="0"/>
                <w:szCs w:val="24"/>
                <w:lang w:val="es-ES"/>
              </w:rPr>
              <w:t xml:space="preserve"> vuelve a la acción </w:t>
            </w:r>
            <w:r w:rsidR="00595819">
              <w:rPr>
                <w:snapToGrid w:val="0"/>
                <w:szCs w:val="24"/>
                <w:lang w:val="es-ES"/>
              </w:rPr>
              <w:t>3</w:t>
            </w:r>
            <w:r w:rsidR="006567AF">
              <w:rPr>
                <w:snapToGrid w:val="0"/>
                <w:szCs w:val="24"/>
                <w:lang w:val="es-ES"/>
              </w:rPr>
              <w:t xml:space="preserve"> del flujo principal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022C6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022C62">
              <w:rPr>
                <w:snapToGrid w:val="0"/>
                <w:szCs w:val="24"/>
                <w:lang w:val="es-ES"/>
              </w:rPr>
              <w:t>Paciente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</w:t>
            </w:r>
            <w:r w:rsidR="00323F94">
              <w:rPr>
                <w:snapToGrid w:val="0"/>
                <w:szCs w:val="24"/>
                <w:lang w:val="es-ES"/>
              </w:rPr>
              <w:t xml:space="preserve"> sin realizar cambios en el sistema.</w:t>
            </w:r>
            <w:r w:rsidR="008F5BA2">
              <w:rPr>
                <w:snapToGrid w:val="0"/>
                <w:szCs w:val="24"/>
                <w:lang w:val="es-ES"/>
              </w:rPr>
              <w:t xml:space="preserve"> Termina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Pr="003C0665" w:rsidRDefault="00D23CCC" w:rsidP="00D23CCC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Los datos de la medición se persisten en la base de datos del servidor MySql</w:t>
      </w:r>
      <w:r w:rsidR="00FB6104">
        <w:rPr>
          <w:rFonts w:cs="Arial"/>
          <w:snapToGrid w:val="0"/>
          <w:lang w:val="es-ES"/>
        </w:rPr>
        <w:t>.</w:t>
      </w:r>
      <w:r>
        <w:rPr>
          <w:rFonts w:cs="Arial"/>
          <w:snapToGrid w:val="0"/>
          <w:lang w:val="es-ES"/>
        </w:rPr>
        <w:t xml:space="preserve"> </w:t>
      </w: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73" w:rsidRDefault="00C82473">
      <w:r>
        <w:separator/>
      </w:r>
    </w:p>
  </w:endnote>
  <w:endnote w:type="continuationSeparator" w:id="0">
    <w:p w:rsidR="00C82473" w:rsidRDefault="00C82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73" w:rsidRDefault="00C82473">
      <w:r>
        <w:separator/>
      </w:r>
    </w:p>
  </w:footnote>
  <w:footnote w:type="continuationSeparator" w:id="0">
    <w:p w:rsidR="00C82473" w:rsidRDefault="00C82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0D8"/>
    <w:multiLevelType w:val="hybridMultilevel"/>
    <w:tmpl w:val="022C9912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4469"/>
    <w:multiLevelType w:val="hybridMultilevel"/>
    <w:tmpl w:val="FB72E55A"/>
    <w:lvl w:ilvl="0" w:tplc="7A102E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AD1FBD"/>
    <w:multiLevelType w:val="hybridMultilevel"/>
    <w:tmpl w:val="3E640D3A"/>
    <w:lvl w:ilvl="0" w:tplc="E60266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23BA7"/>
    <w:multiLevelType w:val="hybridMultilevel"/>
    <w:tmpl w:val="47A606FE"/>
    <w:lvl w:ilvl="0" w:tplc="EC0AE3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40040"/>
    <w:multiLevelType w:val="hybridMultilevel"/>
    <w:tmpl w:val="6BD42A2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22C62"/>
    <w:rsid w:val="000A5AED"/>
    <w:rsid w:val="000B1029"/>
    <w:rsid w:val="0014379E"/>
    <w:rsid w:val="00157C45"/>
    <w:rsid w:val="00174424"/>
    <w:rsid w:val="001857FF"/>
    <w:rsid w:val="001C4AB6"/>
    <w:rsid w:val="001C58B1"/>
    <w:rsid w:val="002039F8"/>
    <w:rsid w:val="00210FEE"/>
    <w:rsid w:val="00247F0C"/>
    <w:rsid w:val="002956B5"/>
    <w:rsid w:val="002D28A8"/>
    <w:rsid w:val="002E3137"/>
    <w:rsid w:val="00312FC6"/>
    <w:rsid w:val="0031400A"/>
    <w:rsid w:val="00323F94"/>
    <w:rsid w:val="003523C4"/>
    <w:rsid w:val="00374F39"/>
    <w:rsid w:val="00375352"/>
    <w:rsid w:val="00386AEA"/>
    <w:rsid w:val="003926B0"/>
    <w:rsid w:val="003C0665"/>
    <w:rsid w:val="003F33EE"/>
    <w:rsid w:val="00403146"/>
    <w:rsid w:val="0040679B"/>
    <w:rsid w:val="00452382"/>
    <w:rsid w:val="00467244"/>
    <w:rsid w:val="004E31B6"/>
    <w:rsid w:val="004E4970"/>
    <w:rsid w:val="004F2D9D"/>
    <w:rsid w:val="004F3356"/>
    <w:rsid w:val="00530692"/>
    <w:rsid w:val="00571823"/>
    <w:rsid w:val="0057477C"/>
    <w:rsid w:val="00575351"/>
    <w:rsid w:val="005836C7"/>
    <w:rsid w:val="00595819"/>
    <w:rsid w:val="005B2D01"/>
    <w:rsid w:val="005C1608"/>
    <w:rsid w:val="005D702B"/>
    <w:rsid w:val="0061250D"/>
    <w:rsid w:val="00615D06"/>
    <w:rsid w:val="00626899"/>
    <w:rsid w:val="00635F5C"/>
    <w:rsid w:val="006567AF"/>
    <w:rsid w:val="00676E12"/>
    <w:rsid w:val="006B3A1A"/>
    <w:rsid w:val="006B3A3A"/>
    <w:rsid w:val="006D26BB"/>
    <w:rsid w:val="006F1EEA"/>
    <w:rsid w:val="006F5A1A"/>
    <w:rsid w:val="0070779E"/>
    <w:rsid w:val="00754EBB"/>
    <w:rsid w:val="007658E2"/>
    <w:rsid w:val="007671D1"/>
    <w:rsid w:val="007C0843"/>
    <w:rsid w:val="007D0F3B"/>
    <w:rsid w:val="007E5526"/>
    <w:rsid w:val="007F658C"/>
    <w:rsid w:val="008812F2"/>
    <w:rsid w:val="00890516"/>
    <w:rsid w:val="00897CE6"/>
    <w:rsid w:val="008A5CDE"/>
    <w:rsid w:val="008B0AFE"/>
    <w:rsid w:val="008B69A8"/>
    <w:rsid w:val="008C76C7"/>
    <w:rsid w:val="008F5BA2"/>
    <w:rsid w:val="00926CB2"/>
    <w:rsid w:val="00932706"/>
    <w:rsid w:val="009825B6"/>
    <w:rsid w:val="00983F05"/>
    <w:rsid w:val="0099107A"/>
    <w:rsid w:val="00997F8E"/>
    <w:rsid w:val="009A1622"/>
    <w:rsid w:val="009A3C10"/>
    <w:rsid w:val="009A7367"/>
    <w:rsid w:val="009B3EB8"/>
    <w:rsid w:val="009C4F37"/>
    <w:rsid w:val="009F3A9A"/>
    <w:rsid w:val="00A23390"/>
    <w:rsid w:val="00A65F97"/>
    <w:rsid w:val="00A67AEE"/>
    <w:rsid w:val="00AB3451"/>
    <w:rsid w:val="00AF46A8"/>
    <w:rsid w:val="00B17FC6"/>
    <w:rsid w:val="00B24C7B"/>
    <w:rsid w:val="00B27E87"/>
    <w:rsid w:val="00B36DF5"/>
    <w:rsid w:val="00B44463"/>
    <w:rsid w:val="00B5467B"/>
    <w:rsid w:val="00B56D36"/>
    <w:rsid w:val="00B86F2C"/>
    <w:rsid w:val="00B91F31"/>
    <w:rsid w:val="00BD1D13"/>
    <w:rsid w:val="00C01D48"/>
    <w:rsid w:val="00C21668"/>
    <w:rsid w:val="00C46940"/>
    <w:rsid w:val="00C57177"/>
    <w:rsid w:val="00C82473"/>
    <w:rsid w:val="00CA75E7"/>
    <w:rsid w:val="00CC6462"/>
    <w:rsid w:val="00CF6C0F"/>
    <w:rsid w:val="00D01CE8"/>
    <w:rsid w:val="00D23CCC"/>
    <w:rsid w:val="00D31555"/>
    <w:rsid w:val="00D55C4F"/>
    <w:rsid w:val="00D64CD1"/>
    <w:rsid w:val="00D90043"/>
    <w:rsid w:val="00DA39A3"/>
    <w:rsid w:val="00DB17F1"/>
    <w:rsid w:val="00DC3DDD"/>
    <w:rsid w:val="00E4556C"/>
    <w:rsid w:val="00E6698B"/>
    <w:rsid w:val="00E925EA"/>
    <w:rsid w:val="00E9449D"/>
    <w:rsid w:val="00EC0D99"/>
    <w:rsid w:val="00EE102C"/>
    <w:rsid w:val="00EE18D0"/>
    <w:rsid w:val="00F14F27"/>
    <w:rsid w:val="00F60262"/>
    <w:rsid w:val="00F635C2"/>
    <w:rsid w:val="00F70668"/>
    <w:rsid w:val="00FA0F72"/>
    <w:rsid w:val="00FA49ED"/>
    <w:rsid w:val="00FB6104"/>
    <w:rsid w:val="00FD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F4142-5076-40D5-99B4-6A02073D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10</cp:revision>
  <cp:lastPrinted>2010-10-07T13:47:00Z</cp:lastPrinted>
  <dcterms:created xsi:type="dcterms:W3CDTF">2012-06-25T17:30:00Z</dcterms:created>
  <dcterms:modified xsi:type="dcterms:W3CDTF">2012-06-26T12:46:00Z</dcterms:modified>
</cp:coreProperties>
</file>