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Sistema </w:t>
      </w:r>
      <w:r w:rsidRPr="007C0843">
        <w:rPr>
          <w:snapToGrid w:val="0"/>
          <w:lang w:val="es-ES"/>
        </w:rPr>
        <w:t>Bluetooth Control Glucemia</w:t>
      </w:r>
    </w:p>
    <w:p w:rsidR="007C0843" w:rsidRDefault="007C0843" w:rsidP="006B3A1A">
      <w:pPr>
        <w:pStyle w:val="Ttulo"/>
        <w:rPr>
          <w:snapToGrid w:val="0"/>
          <w:lang w:val="es-ES"/>
        </w:rPr>
      </w:pPr>
      <w:r>
        <w:rPr>
          <w:snapToGrid w:val="0"/>
          <w:lang w:val="es-ES"/>
        </w:rPr>
        <w:t xml:space="preserve">Subsistema: </w:t>
      </w:r>
      <w:r w:rsidR="00AF46A8">
        <w:rPr>
          <w:snapToGrid w:val="0"/>
          <w:lang w:val="es-ES"/>
        </w:rPr>
        <w:t>Paciente</w:t>
      </w:r>
    </w:p>
    <w:p w:rsidR="007C0843" w:rsidRPr="007C0843" w:rsidRDefault="007C0843" w:rsidP="00F60262">
      <w:pPr>
        <w:rPr>
          <w:snapToGrid w:val="0"/>
          <w:sz w:val="28"/>
          <w:lang w:val="es-ES"/>
        </w:rPr>
      </w:pPr>
    </w:p>
    <w:p w:rsidR="00F60262" w:rsidRDefault="00F60262" w:rsidP="00F60262">
      <w:pPr>
        <w:rPr>
          <w:snapToGrid w:val="0"/>
          <w:sz w:val="32"/>
          <w:lang w:val="es-ES"/>
        </w:rPr>
      </w:pPr>
      <w:r>
        <w:rPr>
          <w:b/>
          <w:snapToGrid w:val="0"/>
          <w:sz w:val="28"/>
          <w:lang w:val="es-ES"/>
        </w:rPr>
        <w:t>Flujo de Eventos para el caso de uso:</w:t>
      </w:r>
      <w:r w:rsidR="005D702B">
        <w:rPr>
          <w:snapToGrid w:val="0"/>
          <w:sz w:val="28"/>
          <w:lang w:val="es-ES"/>
        </w:rPr>
        <w:t xml:space="preserve"> </w:t>
      </w:r>
      <w:r w:rsidR="00AF46A8">
        <w:rPr>
          <w:snapToGrid w:val="0"/>
          <w:sz w:val="28"/>
          <w:lang w:val="es-ES"/>
        </w:rPr>
        <w:t>Reenviar Trama</w:t>
      </w:r>
    </w:p>
    <w:p w:rsidR="00F60262" w:rsidRDefault="00F60262" w:rsidP="00F60262">
      <w:pPr>
        <w:tabs>
          <w:tab w:val="left" w:pos="6285"/>
        </w:tabs>
        <w:rPr>
          <w:snapToGrid w:val="0"/>
          <w:sz w:val="28"/>
          <w:lang w:val="es-ES"/>
        </w:rPr>
      </w:pPr>
      <w:r>
        <w:rPr>
          <w:snapToGrid w:val="0"/>
          <w:sz w:val="28"/>
          <w:lang w:val="es-ES"/>
        </w:rPr>
        <w:tab/>
      </w:r>
    </w:p>
    <w:p w:rsidR="00F60262" w:rsidRDefault="007C0843" w:rsidP="00F60262">
      <w:pPr>
        <w:rPr>
          <w:snapToGrid w:val="0"/>
          <w:sz w:val="28"/>
          <w:lang w:val="es-ES"/>
        </w:rPr>
      </w:pPr>
      <w:r>
        <w:rPr>
          <w:noProof/>
          <w:sz w:val="28"/>
          <w:lang w:eastAsia="es-AR"/>
        </w:rPr>
        <w:drawing>
          <wp:inline distT="0" distB="0" distL="0" distR="0">
            <wp:extent cx="3233634" cy="1158875"/>
            <wp:effectExtent l="19050" t="0" r="4866" b="0"/>
            <wp:docPr id="1" name="Imagen 1" descr="C:\Users\Christian\Pictures\dib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\Pictures\dibuj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634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6B3A1A" w:rsidRDefault="006B3A1A" w:rsidP="00F60262">
      <w:pPr>
        <w:rPr>
          <w:snapToGrid w:val="0"/>
          <w:sz w:val="28"/>
          <w:lang w:val="es-ES"/>
        </w:rPr>
      </w:pPr>
    </w:p>
    <w:p w:rsidR="00F60262" w:rsidRDefault="005D702B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1.</w:t>
      </w:r>
      <w:r w:rsidR="00F60262">
        <w:rPr>
          <w:b/>
          <w:snapToGrid w:val="0"/>
          <w:sz w:val="28"/>
          <w:lang w:val="es-ES"/>
        </w:rPr>
        <w:t xml:space="preserve"> Descripción</w:t>
      </w:r>
    </w:p>
    <w:p w:rsidR="00F60262" w:rsidRDefault="00B27E87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 xml:space="preserve">El caso de uso </w:t>
      </w:r>
      <w:r w:rsidR="00F60262">
        <w:rPr>
          <w:snapToGrid w:val="0"/>
          <w:sz w:val="22"/>
          <w:lang w:val="es-ES"/>
        </w:rPr>
        <w:t xml:space="preserve">permitirá </w:t>
      </w:r>
      <w:r w:rsidR="00AF46A8">
        <w:rPr>
          <w:snapToGrid w:val="0"/>
          <w:sz w:val="22"/>
          <w:lang w:val="es-ES"/>
        </w:rPr>
        <w:t>reenviar la trama recibida</w:t>
      </w:r>
      <w:r w:rsidR="007671D1">
        <w:rPr>
          <w:snapToGrid w:val="0"/>
          <w:sz w:val="22"/>
          <w:lang w:val="es-ES"/>
        </w:rPr>
        <w:t xml:space="preserve"> en el sistema</w:t>
      </w:r>
      <w:r w:rsidR="00AF46A8">
        <w:rPr>
          <w:snapToGrid w:val="0"/>
          <w:sz w:val="22"/>
          <w:lang w:val="es-ES"/>
        </w:rPr>
        <w:t xml:space="preserve"> desde el simulador bluetooth</w:t>
      </w:r>
      <w:r w:rsidR="005D702B">
        <w:rPr>
          <w:snapToGrid w:val="0"/>
          <w:sz w:val="22"/>
          <w:lang w:val="es-ES"/>
        </w:rPr>
        <w:t>.</w:t>
      </w:r>
    </w:p>
    <w:p w:rsidR="00F60262" w:rsidRDefault="00F60262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2. Pre-Condiciones</w:t>
      </w:r>
    </w:p>
    <w:p w:rsidR="00F60262" w:rsidRDefault="00AF46A8" w:rsidP="00F60262">
      <w:pPr>
        <w:rPr>
          <w:snapToGrid w:val="0"/>
          <w:sz w:val="22"/>
          <w:lang w:val="es-ES"/>
        </w:rPr>
      </w:pPr>
      <w:r>
        <w:rPr>
          <w:snapToGrid w:val="0"/>
          <w:sz w:val="22"/>
          <w:lang w:val="es-ES"/>
        </w:rPr>
        <w:t>Se encuentra activo el servicio bluetooth y esta correctamente enlazado (teléfono con simulador).</w:t>
      </w:r>
    </w:p>
    <w:p w:rsidR="00EE102C" w:rsidRDefault="00EE102C" w:rsidP="00F60262">
      <w:pPr>
        <w:rPr>
          <w:snapToGrid w:val="0"/>
          <w:sz w:val="22"/>
          <w:lang w:val="es-ES"/>
        </w:rPr>
      </w:pPr>
    </w:p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F60262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 Flujo de Eventos</w:t>
      </w:r>
    </w:p>
    <w:p w:rsidR="002D28A8" w:rsidRDefault="002D28A8" w:rsidP="00F60262">
      <w:pPr>
        <w:rPr>
          <w:b/>
          <w:snapToGrid w:val="0"/>
          <w:sz w:val="28"/>
          <w:lang w:val="es-ES"/>
        </w:rPr>
      </w:pPr>
    </w:p>
    <w:p w:rsidR="00F60262" w:rsidRDefault="008B0AFE" w:rsidP="00F60262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3.1 Flujo Principal</w:t>
      </w:r>
      <w:r w:rsidR="00F60262">
        <w:rPr>
          <w:b/>
          <w:snapToGrid w:val="0"/>
          <w:sz w:val="28"/>
          <w:lang w:val="es-ES"/>
        </w:rPr>
        <w:t xml:space="preserve"> </w:t>
      </w: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5D702B" w:rsidRDefault="005D702B" w:rsidP="00F60262">
      <w:pPr>
        <w:rPr>
          <w:b/>
          <w:snapToGrid w:val="0"/>
          <w:sz w:val="28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5D702B" w:rsidRPr="003523C4" w:rsidTr="003523C4"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5D702B" w:rsidRPr="003523C4" w:rsidRDefault="005D702B" w:rsidP="00F60262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5D702B" w:rsidP="00AF46A8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caso de uso comienza cuando el </w:t>
            </w:r>
            <w:r w:rsidR="00AF46A8">
              <w:rPr>
                <w:snapToGrid w:val="0"/>
                <w:szCs w:val="24"/>
                <w:lang w:val="es-ES"/>
              </w:rPr>
              <w:t>servicio bluetooth indica la llegada de una trama.</w:t>
            </w:r>
            <w:r w:rsidR="006F5A1A" w:rsidRPr="003523C4">
              <w:rPr>
                <w:snapToGrid w:val="0"/>
                <w:szCs w:val="24"/>
                <w:lang w:val="es-ES"/>
              </w:rPr>
              <w:t xml:space="preserve"> </w:t>
            </w:r>
          </w:p>
        </w:tc>
        <w:tc>
          <w:tcPr>
            <w:tcW w:w="4322" w:type="dxa"/>
          </w:tcPr>
          <w:p w:rsidR="005D702B" w:rsidRPr="001857FF" w:rsidRDefault="001857FF" w:rsidP="007E5526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sistema </w:t>
            </w:r>
            <w:r w:rsidR="00AF46A8">
              <w:rPr>
                <w:snapToGrid w:val="0"/>
                <w:szCs w:val="24"/>
                <w:lang w:val="es-ES"/>
              </w:rPr>
              <w:t xml:space="preserve">formatea la trama en forma de </w:t>
            </w:r>
            <w:r w:rsidR="007E5526">
              <w:rPr>
                <w:snapToGrid w:val="0"/>
                <w:szCs w:val="24"/>
                <w:lang w:val="es-ES"/>
              </w:rPr>
              <w:t>transacción</w:t>
            </w:r>
            <w:r w:rsidR="00AF46A8">
              <w:rPr>
                <w:snapToGrid w:val="0"/>
                <w:szCs w:val="24"/>
                <w:lang w:val="es-ES"/>
              </w:rPr>
              <w:t xml:space="preserve"> (insert) sql</w:t>
            </w:r>
            <w:r>
              <w:rPr>
                <w:snapToGrid w:val="0"/>
                <w:szCs w:val="24"/>
                <w:lang w:val="es-ES"/>
              </w:rPr>
              <w:t>.</w:t>
            </w:r>
          </w:p>
        </w:tc>
      </w:tr>
      <w:tr w:rsidR="005D702B" w:rsidRPr="003523C4" w:rsidTr="003523C4">
        <w:tc>
          <w:tcPr>
            <w:tcW w:w="4322" w:type="dxa"/>
          </w:tcPr>
          <w:p w:rsidR="005D702B" w:rsidRPr="003523C4" w:rsidRDefault="00AF46A8" w:rsidP="007E5526">
            <w:pPr>
              <w:numPr>
                <w:ilvl w:val="0"/>
                <w:numId w:val="1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sistema envía la </w:t>
            </w:r>
            <w:r w:rsidR="007E5526">
              <w:rPr>
                <w:snapToGrid w:val="0"/>
                <w:szCs w:val="24"/>
                <w:lang w:val="es-ES"/>
              </w:rPr>
              <w:t>transacción</w:t>
            </w:r>
            <w:r>
              <w:rPr>
                <w:snapToGrid w:val="0"/>
                <w:szCs w:val="24"/>
                <w:lang w:val="es-ES"/>
              </w:rPr>
              <w:t xml:space="preserve"> sql al servidor MySql. </w:t>
            </w:r>
          </w:p>
        </w:tc>
        <w:tc>
          <w:tcPr>
            <w:tcW w:w="4322" w:type="dxa"/>
          </w:tcPr>
          <w:p w:rsidR="009825B6" w:rsidRDefault="006F5A1A" w:rsidP="007E5526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sistema </w:t>
            </w:r>
            <w:r w:rsidR="007E5526">
              <w:rPr>
                <w:snapToGrid w:val="0"/>
                <w:szCs w:val="24"/>
                <w:lang w:val="es-ES"/>
              </w:rPr>
              <w:t>recibe la confirmación de inserción exitosa.</w:t>
            </w:r>
            <w:r w:rsidR="008812F2">
              <w:rPr>
                <w:snapToGrid w:val="0"/>
                <w:szCs w:val="24"/>
                <w:lang w:val="es-ES"/>
              </w:rPr>
              <w:t xml:space="preserve"> </w:t>
            </w:r>
          </w:p>
          <w:p w:rsidR="007E5526" w:rsidRPr="003523C4" w:rsidRDefault="007E5526" w:rsidP="007E5526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 notifica la inserción exitosa al usuario.</w:t>
            </w:r>
          </w:p>
        </w:tc>
      </w:tr>
    </w:tbl>
    <w:p w:rsidR="00F60262" w:rsidRDefault="00F60262" w:rsidP="00F60262">
      <w:pPr>
        <w:rPr>
          <w:snapToGrid w:val="0"/>
          <w:sz w:val="28"/>
          <w:lang w:val="es-ES"/>
        </w:rPr>
      </w:pPr>
    </w:p>
    <w:p w:rsidR="008B0AFE" w:rsidRDefault="008B0AFE" w:rsidP="00F60262">
      <w:pPr>
        <w:rPr>
          <w:b/>
          <w:snapToGrid w:val="0"/>
          <w:sz w:val="28"/>
          <w:lang w:val="es-ES"/>
        </w:rPr>
      </w:pPr>
    </w:p>
    <w:p w:rsidR="006B3A1A" w:rsidRDefault="006B3A1A" w:rsidP="00F60262">
      <w:pPr>
        <w:rPr>
          <w:b/>
          <w:snapToGrid w:val="0"/>
          <w:sz w:val="28"/>
          <w:lang w:val="es-ES"/>
        </w:rPr>
      </w:pPr>
    </w:p>
    <w:p w:rsidR="00F60262" w:rsidRDefault="00F60262" w:rsidP="00F60262">
      <w:pPr>
        <w:rPr>
          <w:b/>
          <w:snapToGrid w:val="0"/>
          <w:sz w:val="28"/>
          <w:lang w:val="es-ES"/>
        </w:rPr>
      </w:pPr>
    </w:p>
    <w:p w:rsidR="00F60262" w:rsidRDefault="008B0AFE" w:rsidP="00F60262">
      <w:pPr>
        <w:rPr>
          <w:b/>
          <w:snapToGrid w:val="0"/>
          <w:lang w:val="es-ES"/>
        </w:rPr>
      </w:pPr>
      <w:r>
        <w:rPr>
          <w:b/>
          <w:snapToGrid w:val="0"/>
          <w:sz w:val="28"/>
          <w:lang w:val="es-ES"/>
        </w:rPr>
        <w:t>3</w:t>
      </w:r>
      <w:r w:rsidR="00F60262">
        <w:rPr>
          <w:b/>
          <w:snapToGrid w:val="0"/>
          <w:sz w:val="28"/>
          <w:lang w:val="es-ES"/>
        </w:rPr>
        <w:t>.</w:t>
      </w:r>
      <w:r>
        <w:rPr>
          <w:b/>
          <w:snapToGrid w:val="0"/>
          <w:sz w:val="28"/>
          <w:lang w:val="es-ES"/>
        </w:rPr>
        <w:t>2 Flujos</w:t>
      </w:r>
      <w:r w:rsidR="00F60262">
        <w:rPr>
          <w:b/>
          <w:snapToGrid w:val="0"/>
          <w:sz w:val="28"/>
          <w:lang w:val="es-ES"/>
        </w:rPr>
        <w:t xml:space="preserve"> Alternativos</w:t>
      </w:r>
    </w:p>
    <w:p w:rsidR="00F60262" w:rsidRDefault="00F60262" w:rsidP="00F60262">
      <w:pPr>
        <w:rPr>
          <w:b/>
          <w:snapToGrid w:val="0"/>
          <w:lang w:val="es-ES"/>
        </w:rPr>
      </w:pPr>
    </w:p>
    <w:p w:rsidR="00F60262" w:rsidRPr="008812F2" w:rsidRDefault="008B0AFE" w:rsidP="00F60262">
      <w:pPr>
        <w:rPr>
          <w:snapToGrid w:val="0"/>
          <w:lang w:val="es-ES"/>
        </w:rPr>
      </w:pPr>
      <w:r>
        <w:rPr>
          <w:b/>
          <w:snapToGrid w:val="0"/>
          <w:lang w:val="es-ES"/>
        </w:rPr>
        <w:t>3.2</w:t>
      </w:r>
      <w:r w:rsidR="00F60262">
        <w:rPr>
          <w:b/>
          <w:snapToGrid w:val="0"/>
          <w:lang w:val="es-ES"/>
        </w:rPr>
        <w:t xml:space="preserve">.1  </w:t>
      </w:r>
      <w:r w:rsidR="007E5526">
        <w:rPr>
          <w:snapToGrid w:val="0"/>
          <w:lang w:val="es-ES"/>
        </w:rPr>
        <w:t>Falla la transacción sql</w:t>
      </w:r>
    </w:p>
    <w:p w:rsidR="008B0AFE" w:rsidRDefault="008B0AFE" w:rsidP="00F60262">
      <w:pPr>
        <w:rPr>
          <w:b/>
          <w:snapToGrid w:val="0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8B0AFE" w:rsidRPr="008B0AFE" w:rsidTr="008B0AFE">
        <w:trPr>
          <w:trHeight w:val="153"/>
        </w:trPr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lastRenderedPageBreak/>
              <w:t>Acción</w:t>
            </w:r>
          </w:p>
        </w:tc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7E5526" w:rsidRPr="008B0AFE" w:rsidTr="008B0AFE">
        <w:tc>
          <w:tcPr>
            <w:tcW w:w="4322" w:type="dxa"/>
          </w:tcPr>
          <w:p w:rsidR="007E5526" w:rsidRPr="007E5526" w:rsidRDefault="007E5526" w:rsidP="007E5526">
            <w:pPr>
              <w:pStyle w:val="Prrafodelista"/>
              <w:numPr>
                <w:ilvl w:val="0"/>
                <w:numId w:val="6"/>
              </w:numPr>
              <w:rPr>
                <w:snapToGrid w:val="0"/>
                <w:szCs w:val="24"/>
                <w:lang w:val="es-ES"/>
              </w:rPr>
            </w:pPr>
            <w:r w:rsidRPr="007E5526">
              <w:rPr>
                <w:snapToGrid w:val="0"/>
                <w:szCs w:val="24"/>
                <w:lang w:val="es-ES"/>
              </w:rPr>
              <w:t xml:space="preserve">El sistema envía la </w:t>
            </w:r>
            <w:r>
              <w:rPr>
                <w:snapToGrid w:val="0"/>
                <w:szCs w:val="24"/>
                <w:lang w:val="es-ES"/>
              </w:rPr>
              <w:t>transacción</w:t>
            </w:r>
            <w:r w:rsidRPr="007E5526">
              <w:rPr>
                <w:snapToGrid w:val="0"/>
                <w:szCs w:val="24"/>
                <w:lang w:val="es-ES"/>
              </w:rPr>
              <w:t xml:space="preserve"> sql al servidor MySql. </w:t>
            </w:r>
          </w:p>
        </w:tc>
        <w:tc>
          <w:tcPr>
            <w:tcW w:w="4322" w:type="dxa"/>
          </w:tcPr>
          <w:p w:rsidR="007E5526" w:rsidRDefault="007E5526" w:rsidP="007E5526">
            <w:pPr>
              <w:rPr>
                <w:snapToGrid w:val="0"/>
                <w:szCs w:val="24"/>
                <w:lang w:val="es-ES"/>
              </w:rPr>
            </w:pPr>
            <w:r w:rsidRPr="003523C4">
              <w:rPr>
                <w:snapToGrid w:val="0"/>
                <w:szCs w:val="24"/>
                <w:lang w:val="es-ES"/>
              </w:rPr>
              <w:t xml:space="preserve">El sistema </w:t>
            </w:r>
            <w:r>
              <w:rPr>
                <w:snapToGrid w:val="0"/>
                <w:szCs w:val="24"/>
                <w:lang w:val="es-ES"/>
              </w:rPr>
              <w:t xml:space="preserve">recibe el error en la inserción de los datos. </w:t>
            </w:r>
          </w:p>
          <w:p w:rsidR="007E5526" w:rsidRPr="002D28A8" w:rsidRDefault="007E5526" w:rsidP="007E5526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 notifica que hubo un error en la transacción al usuario</w:t>
            </w:r>
            <w:r w:rsidR="00DC3DDD">
              <w:rPr>
                <w:snapToGrid w:val="0"/>
                <w:szCs w:val="24"/>
                <w:lang w:val="es-ES"/>
              </w:rPr>
              <w:t>, y da la opción de reintetar el envio de la transacción.</w:t>
            </w:r>
          </w:p>
        </w:tc>
      </w:tr>
      <w:tr w:rsidR="007E5526" w:rsidRPr="008B0AFE" w:rsidTr="008B0AFE">
        <w:tc>
          <w:tcPr>
            <w:tcW w:w="4322" w:type="dxa"/>
          </w:tcPr>
          <w:p w:rsidR="007E5526" w:rsidRPr="007E5526" w:rsidRDefault="007E5526" w:rsidP="007E5526">
            <w:pPr>
              <w:pStyle w:val="Prrafodelista"/>
              <w:numPr>
                <w:ilvl w:val="0"/>
                <w:numId w:val="6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</w:t>
            </w:r>
            <w:r w:rsidR="00DC3DDD">
              <w:rPr>
                <w:snapToGrid w:val="0"/>
                <w:szCs w:val="24"/>
                <w:lang w:val="es-ES"/>
              </w:rPr>
              <w:t>usuario acepta el reintento.</w:t>
            </w:r>
          </w:p>
        </w:tc>
        <w:tc>
          <w:tcPr>
            <w:tcW w:w="4322" w:type="dxa"/>
          </w:tcPr>
          <w:p w:rsidR="007E5526" w:rsidRPr="003523C4" w:rsidRDefault="00DC3DDD" w:rsidP="007E5526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caso de uso vuelve a la acción 2 del flujo principal.</w:t>
            </w:r>
          </w:p>
        </w:tc>
      </w:tr>
    </w:tbl>
    <w:p w:rsidR="008B0AFE" w:rsidRDefault="008B0AFE" w:rsidP="00F60262">
      <w:pPr>
        <w:rPr>
          <w:b/>
          <w:snapToGrid w:val="0"/>
          <w:lang w:val="es-ES"/>
        </w:rPr>
      </w:pPr>
    </w:p>
    <w:p w:rsidR="00F60262" w:rsidRDefault="00626899" w:rsidP="002D28A8">
      <w:pPr>
        <w:tabs>
          <w:tab w:val="left" w:pos="2610"/>
        </w:tabs>
        <w:rPr>
          <w:b/>
          <w:snapToGrid w:val="0"/>
          <w:lang w:val="es-ES"/>
        </w:rPr>
      </w:pPr>
      <w:r>
        <w:rPr>
          <w:snapToGrid w:val="0"/>
          <w:sz w:val="22"/>
          <w:lang w:val="es-ES"/>
        </w:rPr>
        <w:t xml:space="preserve">   </w:t>
      </w:r>
    </w:p>
    <w:p w:rsidR="00F60262" w:rsidRDefault="008B0AFE" w:rsidP="00F60262">
      <w:pPr>
        <w:rPr>
          <w:b/>
          <w:snapToGrid w:val="0"/>
          <w:lang w:val="es-ES"/>
        </w:rPr>
      </w:pPr>
      <w:r>
        <w:rPr>
          <w:b/>
          <w:snapToGrid w:val="0"/>
          <w:lang w:val="es-ES"/>
        </w:rPr>
        <w:t>3.2.2</w:t>
      </w:r>
      <w:r w:rsidR="0099107A">
        <w:rPr>
          <w:b/>
          <w:snapToGrid w:val="0"/>
          <w:lang w:val="es-ES"/>
        </w:rPr>
        <w:t xml:space="preserve"> </w:t>
      </w:r>
      <w:r w:rsidR="00DC3DDD">
        <w:rPr>
          <w:snapToGrid w:val="0"/>
          <w:lang w:val="es-ES"/>
        </w:rPr>
        <w:t>El usuario no interactua con el sistema</w:t>
      </w:r>
      <w:r w:rsidR="00F60262">
        <w:rPr>
          <w:b/>
          <w:snapToGrid w:val="0"/>
          <w:lang w:val="es-ES"/>
        </w:rPr>
        <w:t xml:space="preserve"> </w:t>
      </w:r>
    </w:p>
    <w:p w:rsidR="008B0AFE" w:rsidRDefault="008B0AFE" w:rsidP="00F60262">
      <w:pPr>
        <w:rPr>
          <w:b/>
          <w:snapToGrid w:val="0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8B0AFE" w:rsidRPr="008B0AFE" w:rsidTr="008B0AFE"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8B0AFE" w:rsidRPr="008B0AFE" w:rsidRDefault="008B0AFE" w:rsidP="003523C4">
            <w:pPr>
              <w:rPr>
                <w:snapToGrid w:val="0"/>
                <w:szCs w:val="24"/>
                <w:lang w:val="es-ES"/>
              </w:rPr>
            </w:pPr>
            <w:r w:rsidRPr="008B0AFE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8B0AFE" w:rsidRPr="008B0AFE" w:rsidTr="008B0AFE">
        <w:tc>
          <w:tcPr>
            <w:tcW w:w="4322" w:type="dxa"/>
          </w:tcPr>
          <w:p w:rsidR="008B0AFE" w:rsidRPr="00DC3DDD" w:rsidRDefault="00DC3DDD" w:rsidP="00DC3DDD">
            <w:pPr>
              <w:pStyle w:val="Prrafodelista"/>
              <w:numPr>
                <w:ilvl w:val="0"/>
                <w:numId w:val="7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usuario ignora la notificación.</w:t>
            </w:r>
          </w:p>
        </w:tc>
        <w:tc>
          <w:tcPr>
            <w:tcW w:w="4322" w:type="dxa"/>
          </w:tcPr>
          <w:p w:rsidR="00DC3DDD" w:rsidRPr="002D28A8" w:rsidRDefault="00DC3DDD" w:rsidP="008812F2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 espera 5 minutos para reintentar el envio de la transacción.</w:t>
            </w:r>
          </w:p>
        </w:tc>
      </w:tr>
      <w:tr w:rsidR="00DC3DDD" w:rsidRPr="008B0AFE" w:rsidTr="008B0AFE">
        <w:tc>
          <w:tcPr>
            <w:tcW w:w="4322" w:type="dxa"/>
          </w:tcPr>
          <w:p w:rsidR="00DC3DDD" w:rsidRDefault="00DC3DDD" w:rsidP="00DC3DDD">
            <w:pPr>
              <w:pStyle w:val="Prrafodelista"/>
              <w:numPr>
                <w:ilvl w:val="0"/>
                <w:numId w:val="7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sistema envía la transacción sql al servidor MySql después del tiempo establecido.</w:t>
            </w:r>
          </w:p>
        </w:tc>
        <w:tc>
          <w:tcPr>
            <w:tcW w:w="4322" w:type="dxa"/>
          </w:tcPr>
          <w:p w:rsidR="00DC3DDD" w:rsidRDefault="00DC3DDD" w:rsidP="008812F2">
            <w:p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>El caso de uso vuelve a la acción 2 del flujo principal.</w:t>
            </w:r>
          </w:p>
        </w:tc>
      </w:tr>
    </w:tbl>
    <w:p w:rsidR="008B0AFE" w:rsidRDefault="008B0AFE" w:rsidP="00F60262">
      <w:pPr>
        <w:rPr>
          <w:b/>
          <w:snapToGrid w:val="0"/>
          <w:lang w:val="es-ES"/>
        </w:rPr>
      </w:pPr>
    </w:p>
    <w:p w:rsidR="0099107A" w:rsidRDefault="0099107A" w:rsidP="00F60262"/>
    <w:p w:rsidR="00F60262" w:rsidRDefault="00F60262" w:rsidP="00F60262"/>
    <w:p w:rsidR="0099107A" w:rsidRDefault="0099107A" w:rsidP="0099107A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3.3 Flujos Excepcionales</w:t>
      </w:r>
    </w:p>
    <w:p w:rsidR="00F60262" w:rsidRDefault="00F60262" w:rsidP="00F60262"/>
    <w:p w:rsidR="00F60262" w:rsidRDefault="0099107A">
      <w:r w:rsidRPr="006B3A1A">
        <w:rPr>
          <w:b/>
        </w:rPr>
        <w:t>3.3.1</w:t>
      </w:r>
      <w:r>
        <w:t xml:space="preserve"> Cancelar el caso de uso</w:t>
      </w:r>
    </w:p>
    <w:p w:rsidR="0099107A" w:rsidRDefault="0099107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2"/>
        <w:gridCol w:w="4322"/>
      </w:tblGrid>
      <w:tr w:rsidR="0099107A" w:rsidRPr="0099107A" w:rsidTr="003523C4"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Acción</w:t>
            </w:r>
          </w:p>
        </w:tc>
        <w:tc>
          <w:tcPr>
            <w:tcW w:w="4322" w:type="dxa"/>
          </w:tcPr>
          <w:p w:rsidR="0099107A" w:rsidRPr="0099107A" w:rsidRDefault="0099107A" w:rsidP="003523C4">
            <w:pPr>
              <w:rPr>
                <w:snapToGrid w:val="0"/>
                <w:szCs w:val="24"/>
                <w:lang w:val="es-ES"/>
              </w:rPr>
            </w:pPr>
            <w:r w:rsidRPr="0099107A">
              <w:rPr>
                <w:snapToGrid w:val="0"/>
                <w:szCs w:val="24"/>
                <w:lang w:val="es-ES"/>
              </w:rPr>
              <w:t>Reacción</w:t>
            </w:r>
          </w:p>
        </w:tc>
      </w:tr>
      <w:tr w:rsidR="0099107A" w:rsidRPr="0099107A" w:rsidTr="003523C4">
        <w:tc>
          <w:tcPr>
            <w:tcW w:w="4322" w:type="dxa"/>
          </w:tcPr>
          <w:p w:rsidR="0099107A" w:rsidRPr="0099107A" w:rsidRDefault="0099107A" w:rsidP="00DC3DDD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>
              <w:rPr>
                <w:snapToGrid w:val="0"/>
                <w:szCs w:val="24"/>
                <w:lang w:val="es-ES"/>
              </w:rPr>
              <w:t xml:space="preserve">El </w:t>
            </w:r>
            <w:r w:rsidR="00DC3DDD">
              <w:rPr>
                <w:snapToGrid w:val="0"/>
                <w:szCs w:val="24"/>
                <w:lang w:val="es-ES"/>
              </w:rPr>
              <w:t>usuario</w:t>
            </w:r>
            <w:r w:rsidR="008812F2">
              <w:rPr>
                <w:snapToGrid w:val="0"/>
                <w:szCs w:val="24"/>
                <w:lang w:val="es-ES"/>
              </w:rPr>
              <w:t xml:space="preserve"> puede cancela</w:t>
            </w:r>
            <w:r w:rsidR="00DC3DDD">
              <w:rPr>
                <w:snapToGrid w:val="0"/>
                <w:szCs w:val="24"/>
                <w:lang w:val="es-ES"/>
              </w:rPr>
              <w:t>r</w:t>
            </w:r>
            <w:r w:rsidR="008812F2">
              <w:rPr>
                <w:snapToGrid w:val="0"/>
                <w:szCs w:val="24"/>
                <w:lang w:val="es-ES"/>
              </w:rPr>
              <w:t xml:space="preserve"> el caso de uso en cualquier momento.</w:t>
            </w:r>
          </w:p>
        </w:tc>
        <w:tc>
          <w:tcPr>
            <w:tcW w:w="4322" w:type="dxa"/>
          </w:tcPr>
          <w:p w:rsidR="0099107A" w:rsidRPr="002D28A8" w:rsidRDefault="0099107A" w:rsidP="0099107A">
            <w:pPr>
              <w:numPr>
                <w:ilvl w:val="0"/>
                <w:numId w:val="5"/>
              </w:numPr>
              <w:rPr>
                <w:snapToGrid w:val="0"/>
                <w:szCs w:val="24"/>
                <w:lang w:val="es-ES"/>
              </w:rPr>
            </w:pPr>
            <w:r w:rsidRPr="002D28A8">
              <w:rPr>
                <w:snapToGrid w:val="0"/>
                <w:szCs w:val="24"/>
                <w:lang w:val="es-ES"/>
              </w:rPr>
              <w:t>El sistema finaliza el caso de uso.</w:t>
            </w:r>
          </w:p>
        </w:tc>
      </w:tr>
    </w:tbl>
    <w:p w:rsidR="0099107A" w:rsidRDefault="0099107A">
      <w:pPr>
        <w:rPr>
          <w:b/>
          <w:snapToGrid w:val="0"/>
          <w:sz w:val="28"/>
          <w:lang w:val="es-ES"/>
        </w:rPr>
      </w:pPr>
    </w:p>
    <w:p w:rsidR="00DC3DDD" w:rsidRPr="003C0665" w:rsidRDefault="003C0665" w:rsidP="003C0665">
      <w:pPr>
        <w:rPr>
          <w:b/>
          <w:snapToGrid w:val="0"/>
          <w:sz w:val="28"/>
          <w:lang w:val="es-ES"/>
        </w:rPr>
      </w:pPr>
      <w:r>
        <w:rPr>
          <w:b/>
          <w:snapToGrid w:val="0"/>
          <w:sz w:val="28"/>
          <w:lang w:val="es-ES"/>
        </w:rPr>
        <w:t>4.</w:t>
      </w:r>
      <w:r w:rsidR="00DC3DDD" w:rsidRPr="003C0665">
        <w:rPr>
          <w:b/>
          <w:snapToGrid w:val="0"/>
          <w:sz w:val="28"/>
          <w:lang w:val="es-ES"/>
        </w:rPr>
        <w:t>Post Condiciones</w:t>
      </w:r>
    </w:p>
    <w:p w:rsidR="003C0665" w:rsidRDefault="003C0665" w:rsidP="003C0665">
      <w:pPr>
        <w:ind w:left="360"/>
        <w:rPr>
          <w:rFonts w:cs="Arial"/>
          <w:snapToGrid w:val="0"/>
          <w:lang w:val="es-ES"/>
        </w:rPr>
      </w:pPr>
      <w:r w:rsidRPr="003C0665">
        <w:rPr>
          <w:rFonts w:cs="Arial"/>
          <w:snapToGrid w:val="0"/>
          <w:lang w:val="es-ES"/>
        </w:rPr>
        <w:t>Se realiza el reenvio de la trama proveniente del glucometro bluetooth (simulador)</w:t>
      </w:r>
      <w:r>
        <w:rPr>
          <w:rFonts w:cs="Arial"/>
          <w:snapToGrid w:val="0"/>
          <w:lang w:val="es-ES"/>
        </w:rPr>
        <w:t xml:space="preserve"> y se informa al usuario.</w:t>
      </w:r>
    </w:p>
    <w:p w:rsidR="003C0665" w:rsidRPr="003C0665" w:rsidRDefault="003C0665" w:rsidP="003C0665">
      <w:pPr>
        <w:ind w:left="360"/>
        <w:rPr>
          <w:rFonts w:cs="Arial"/>
          <w:snapToGrid w:val="0"/>
          <w:lang w:val="es-ES"/>
        </w:rPr>
      </w:pPr>
    </w:p>
    <w:sectPr w:rsidR="003C0665" w:rsidRPr="003C0665" w:rsidSect="00F60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6D3" w:rsidRDefault="00D656D3">
      <w:r>
        <w:separator/>
      </w:r>
    </w:p>
  </w:endnote>
  <w:endnote w:type="continuationSeparator" w:id="0">
    <w:p w:rsidR="00D656D3" w:rsidRDefault="00D656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6D3" w:rsidRDefault="00D656D3">
      <w:r>
        <w:separator/>
      </w:r>
    </w:p>
  </w:footnote>
  <w:footnote w:type="continuationSeparator" w:id="0">
    <w:p w:rsidR="00D656D3" w:rsidRDefault="00D656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6FBA"/>
    <w:multiLevelType w:val="hybridMultilevel"/>
    <w:tmpl w:val="1C5AEF0A"/>
    <w:lvl w:ilvl="0" w:tplc="2E6AF59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E1C79"/>
    <w:multiLevelType w:val="hybridMultilevel"/>
    <w:tmpl w:val="5F4679FC"/>
    <w:lvl w:ilvl="0" w:tplc="DEBC4B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C171D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505BB3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14457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0418F"/>
    <w:multiLevelType w:val="hybridMultilevel"/>
    <w:tmpl w:val="7A268F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1970AD"/>
    <w:multiLevelType w:val="hybridMultilevel"/>
    <w:tmpl w:val="A03458A8"/>
    <w:lvl w:ilvl="0" w:tplc="2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0262"/>
    <w:rsid w:val="00004769"/>
    <w:rsid w:val="0002296F"/>
    <w:rsid w:val="001857FF"/>
    <w:rsid w:val="002039F8"/>
    <w:rsid w:val="00210FEE"/>
    <w:rsid w:val="002D28A8"/>
    <w:rsid w:val="002E3137"/>
    <w:rsid w:val="00312FC6"/>
    <w:rsid w:val="003523C4"/>
    <w:rsid w:val="00374F39"/>
    <w:rsid w:val="00375352"/>
    <w:rsid w:val="003926B0"/>
    <w:rsid w:val="003C0665"/>
    <w:rsid w:val="003F33EE"/>
    <w:rsid w:val="00403146"/>
    <w:rsid w:val="0040679B"/>
    <w:rsid w:val="00452382"/>
    <w:rsid w:val="00467244"/>
    <w:rsid w:val="004F3356"/>
    <w:rsid w:val="00530692"/>
    <w:rsid w:val="00575351"/>
    <w:rsid w:val="005C1608"/>
    <w:rsid w:val="005D702B"/>
    <w:rsid w:val="00615D06"/>
    <w:rsid w:val="00626899"/>
    <w:rsid w:val="006B3A1A"/>
    <w:rsid w:val="006D26BB"/>
    <w:rsid w:val="006F1EEA"/>
    <w:rsid w:val="006F5A1A"/>
    <w:rsid w:val="0070779E"/>
    <w:rsid w:val="007658E2"/>
    <w:rsid w:val="007671D1"/>
    <w:rsid w:val="007C0843"/>
    <w:rsid w:val="007E5526"/>
    <w:rsid w:val="008812F2"/>
    <w:rsid w:val="008B0AFE"/>
    <w:rsid w:val="008B69A8"/>
    <w:rsid w:val="00926CB2"/>
    <w:rsid w:val="009825B6"/>
    <w:rsid w:val="0099107A"/>
    <w:rsid w:val="00997F8E"/>
    <w:rsid w:val="009A1622"/>
    <w:rsid w:val="009A7367"/>
    <w:rsid w:val="009B3EB8"/>
    <w:rsid w:val="00A65F97"/>
    <w:rsid w:val="00A67AEE"/>
    <w:rsid w:val="00AB3451"/>
    <w:rsid w:val="00AF46A8"/>
    <w:rsid w:val="00B17FC6"/>
    <w:rsid w:val="00B24C7B"/>
    <w:rsid w:val="00B27E87"/>
    <w:rsid w:val="00C01D48"/>
    <w:rsid w:val="00C21668"/>
    <w:rsid w:val="00C46940"/>
    <w:rsid w:val="00CA75E7"/>
    <w:rsid w:val="00CC6462"/>
    <w:rsid w:val="00CF6C0F"/>
    <w:rsid w:val="00D01CE8"/>
    <w:rsid w:val="00D64CD1"/>
    <w:rsid w:val="00D656D3"/>
    <w:rsid w:val="00DA39A3"/>
    <w:rsid w:val="00DB17F1"/>
    <w:rsid w:val="00DC3DDD"/>
    <w:rsid w:val="00E4556C"/>
    <w:rsid w:val="00E925EA"/>
    <w:rsid w:val="00EC0D99"/>
    <w:rsid w:val="00EE102C"/>
    <w:rsid w:val="00EE18D0"/>
    <w:rsid w:val="00F60262"/>
    <w:rsid w:val="00F635C2"/>
    <w:rsid w:val="00F70668"/>
    <w:rsid w:val="00FA4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0262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60262"/>
    <w:pPr>
      <w:keepNext/>
      <w:jc w:val="both"/>
      <w:outlineLvl w:val="0"/>
    </w:pPr>
    <w:rPr>
      <w:b/>
      <w:snapToGrid w:val="0"/>
      <w:sz w:val="22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60262"/>
    <w:rPr>
      <w:rFonts w:ascii="Arial" w:hAnsi="Arial"/>
      <w:b/>
      <w:snapToGrid w:val="0"/>
      <w:sz w:val="22"/>
      <w:u w:val="single"/>
      <w:lang w:val="es-ES" w:eastAsia="es-ES" w:bidi="ar-SA"/>
    </w:rPr>
  </w:style>
  <w:style w:type="table" w:styleId="Tablaconcuadrcula">
    <w:name w:val="Table Grid"/>
    <w:basedOn w:val="Tablanormal"/>
    <w:rsid w:val="005D702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7C084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C0843"/>
    <w:rPr>
      <w:rFonts w:ascii="Tahoma" w:hAnsi="Tahoma" w:cs="Tahoma"/>
      <w:sz w:val="16"/>
      <w:szCs w:val="16"/>
      <w:lang w:eastAsia="es-ES"/>
    </w:rPr>
  </w:style>
  <w:style w:type="paragraph" w:styleId="Ttulo">
    <w:name w:val="Title"/>
    <w:basedOn w:val="Normal"/>
    <w:next w:val="Normal"/>
    <w:link w:val="TtuloCar"/>
    <w:qFormat/>
    <w:rsid w:val="006B3A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6B3A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Prrafodelista">
    <w:name w:val="List Paragraph"/>
    <w:basedOn w:val="Normal"/>
    <w:uiPriority w:val="34"/>
    <w:qFormat/>
    <w:rsid w:val="007E55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8CAC4-2994-4167-9237-F0CA57903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Flujo de Eventos para el caso de uso: Actualizar registro</vt:lpstr>
    </vt:vector>
  </TitlesOfParts>
  <Company>Windows uE</Company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Eventos para el caso de uso: Actualizar registro</dc:title>
  <dc:creator>WinuE</dc:creator>
  <cp:lastModifiedBy>Usuario</cp:lastModifiedBy>
  <cp:revision>3</cp:revision>
  <cp:lastPrinted>2010-10-07T13:47:00Z</cp:lastPrinted>
  <dcterms:created xsi:type="dcterms:W3CDTF">2012-06-12T20:05:00Z</dcterms:created>
  <dcterms:modified xsi:type="dcterms:W3CDTF">2012-06-12T20:09:00Z</dcterms:modified>
</cp:coreProperties>
</file>