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hnemrhyad7cz" w:id="0"/>
      <w:bookmarkEnd w:id="0"/>
      <w:r w:rsidDel="00000000" w:rsidR="00000000" w:rsidRPr="00000000">
        <w:rPr>
          <w:rtl w:val="0"/>
        </w:rPr>
        <w:t xml:space="preserve">Data Source List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 this template to record information you have gathered about our data sources.  Please fill in the columns as follows:</w:t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Name the data set.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Original Source: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did the data come from?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Supplied Format: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format has the data been supplied in?  E.g. CSV, relational database.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Extraction Method: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has the data been extracted from the original source?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Sensitivity: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is the audience for the data?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Public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Data is intended for public use.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Internal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Data is intended for internal company use.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Confidential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Data is intended for specific individuals only.  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Ownership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Which organisation or individual owns the data?  Or is it publicly owned?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430"/>
        <w:gridCol w:w="2430"/>
        <w:gridCol w:w="2430"/>
        <w:gridCol w:w="2430"/>
        <w:gridCol w:w="2430"/>
        <w:tblGridChange w:id="0">
          <w:tblGrid>
            <w:gridCol w:w="1800"/>
            <w:gridCol w:w="2430"/>
            <w:gridCol w:w="2430"/>
            <w:gridCol w:w="2430"/>
            <w:gridCol w:w="243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Data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Original Source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Supplied Format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Extraction 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Sensitivity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Ownership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Tree Data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Common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