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color w:val="1B1915"/>
          <w:sz w:val="40"/>
        </w:rPr>
        <w:t>SOYLI SAHEDOVA</w:t>
      </w:r>
    </w:p>
    <w:p>
      <w:pPr>
        <w:spacing w:before="0" w:after="80"/>
      </w:pPr>
      <w:r>
        <w:rPr>
          <w:b/>
          <w:i w:val="0"/>
          <w:color w:val="8A6414"/>
          <w:sz w:val="22"/>
        </w:rPr>
        <w:t>Senior Marketing Executive · Content, Email &amp; AI-Driven Marketing</w:t>
      </w:r>
    </w:p>
    <w:p>
      <w:pPr>
        <w:spacing w:before="0" w:after="0" w:line="252" w:lineRule="auto"/>
      </w:pPr>
      <w:r>
        <w:rPr>
          <w:b/>
          <w:i w:val="0"/>
          <w:color w:val="1B1915"/>
          <w:sz w:val="18"/>
        </w:rPr>
        <w:t xml:space="preserve">Email: </w:t>
      </w:r>
      <w:hyperlink r:id="rId9">
        <w:r>
          <w:rPr>
            <w:color w:val="8A6414"/>
            <w:u w:val="single"/>
            <w:sz w:val="18"/>
          </w:rPr>
          <w:t xml:space="preserve">sahedowasoyli8@gmail.com</w:t>
        </w:r>
      </w:hyperlink>
      <w:r>
        <w:rPr>
          <w:b/>
          <w:i w:val="0"/>
          <w:color w:val="1B1915"/>
          <w:sz w:val="18"/>
        </w:rPr>
        <w:t xml:space="preserve">   ·   Phone: </w:t>
      </w:r>
      <w:r>
        <w:rPr>
          <w:b w:val="0"/>
          <w:i w:val="0"/>
          <w:color w:val="1B1915"/>
          <w:sz w:val="18"/>
        </w:rPr>
        <w:t>+993 65 82-11-18</w:t>
      </w:r>
    </w:p>
    <w:p>
      <w:pPr>
        <w:spacing w:before="0" w:after="0" w:line="252" w:lineRule="auto"/>
      </w:pPr>
      <w:r>
        <w:rPr>
          <w:b/>
          <w:i w:val="0"/>
          <w:color w:val="1B1915"/>
          <w:sz w:val="18"/>
        </w:rPr>
        <w:t xml:space="preserve">Location: </w:t>
      </w:r>
      <w:r>
        <w:rPr>
          <w:b w:val="0"/>
          <w:i w:val="0"/>
          <w:color w:val="1B1915"/>
          <w:sz w:val="18"/>
        </w:rPr>
        <w:t>Ashgabat, Turkmenistan — Open to Remote / Relocation (Vietnam / China)</w:t>
      </w:r>
    </w:p>
    <w:p>
      <w:pPr>
        <w:spacing w:before="0" w:after="0" w:line="252" w:lineRule="auto"/>
      </w:pPr>
      <w:r>
        <w:rPr>
          <w:b/>
          <w:i w:val="0"/>
          <w:color w:val="1B1915"/>
          <w:sz w:val="18"/>
        </w:rPr>
        <w:t xml:space="preserve">LinkedIn: </w:t>
      </w:r>
      <w:hyperlink r:id="rId10">
        <w:r>
          <w:rPr>
            <w:color w:val="8A6414"/>
            <w:u w:val="single"/>
            <w:sz w:val="18"/>
          </w:rPr>
          <w:t xml:space="preserve">https://linkedin.com/in/soyli-sahedova</w:t>
        </w:r>
      </w:hyperlink>
      <w:r>
        <w:rPr>
          <w:b/>
          <w:i w:val="0"/>
          <w:color w:val="1B1915"/>
          <w:sz w:val="18"/>
        </w:rPr>
        <w:t xml:space="preserve">   ·   Behance: </w:t>
      </w:r>
      <w:hyperlink r:id="rId11">
        <w:r>
          <w:rPr>
            <w:color w:val="8A6414"/>
            <w:u w:val="single"/>
            <w:sz w:val="18"/>
          </w:rPr>
          <w:t xml:space="preserve">https://behance.net/soylisahedova</w:t>
        </w:r>
      </w:hyperlink>
    </w:p>
    <w:p>
      <w:pPr>
        <w:spacing w:before="0" w:after="40" w:line="252" w:lineRule="auto"/>
      </w:pPr>
      <w:r>
        <w:rPr>
          <w:b/>
          <w:i w:val="0"/>
          <w:color w:val="1B1915"/>
          <w:sz w:val="18"/>
        </w:rPr>
        <w:t xml:space="preserve">Instagram: </w:t>
      </w:r>
      <w:hyperlink r:id="rId12">
        <w:r>
          <w:rPr>
            <w:color w:val="8A6414"/>
            <w:u w:val="single"/>
            <w:sz w:val="18"/>
          </w:rPr>
          <w:t xml:space="preserve">https://instagram.com/soyli_s_11</w:t>
        </w:r>
      </w:hyperlink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PROFESSIONAL SUMMARY</w:t>
      </w:r>
    </w:p>
    <w:p>
      <w:pPr>
        <w:spacing w:before="0" w:after="40" w:line="269" w:lineRule="auto"/>
      </w:pPr>
      <w:r>
        <w:rPr>
          <w:b w:val="0"/>
          <w:i w:val="0"/>
          <w:color w:val="1B1915"/>
          <w:sz w:val="19"/>
        </w:rPr>
        <w:t xml:space="preserve">Digital marketing specialist with </w:t>
      </w:r>
      <w:r>
        <w:rPr>
          <w:b/>
          <w:i w:val="0"/>
          <w:color w:val="1B1915"/>
          <w:sz w:val="19"/>
        </w:rPr>
        <w:t>5+ years across B2B SaaS and e-commerce</w:t>
      </w:r>
      <w:r>
        <w:rPr>
          <w:b w:val="0"/>
          <w:i w:val="0"/>
          <w:color w:val="1B1915"/>
          <w:sz w:val="19"/>
        </w:rPr>
        <w:t xml:space="preserve">, pairing clear English storytelling with </w:t>
      </w:r>
      <w:r>
        <w:rPr>
          <w:b/>
          <w:i w:val="0"/>
          <w:color w:val="1B1915"/>
          <w:sz w:val="19"/>
        </w:rPr>
        <w:t>content, email marketing and AI-driven creative workflows</w:t>
      </w:r>
      <w:r>
        <w:rPr>
          <w:b w:val="0"/>
          <w:i w:val="0"/>
          <w:color w:val="1B1915"/>
          <w:sz w:val="19"/>
        </w:rPr>
        <w:t xml:space="preserve">. I write and coordinate marketing content, plan and run </w:t>
      </w:r>
      <w:r>
        <w:rPr>
          <w:b/>
          <w:i w:val="0"/>
          <w:color w:val="1B1915"/>
          <w:sz w:val="19"/>
        </w:rPr>
        <w:t>email and social campaigns</w:t>
      </w:r>
      <w:r>
        <w:rPr>
          <w:b w:val="0"/>
          <w:i w:val="0"/>
          <w:color w:val="1B1915"/>
          <w:sz w:val="19"/>
        </w:rPr>
        <w:t xml:space="preserve">, shape </w:t>
      </w:r>
      <w:r>
        <w:rPr>
          <w:b/>
          <w:i w:val="0"/>
          <w:color w:val="1B1915"/>
          <w:sz w:val="19"/>
        </w:rPr>
        <w:t>product-launch messaging</w:t>
      </w:r>
      <w:r>
        <w:rPr>
          <w:b w:val="0"/>
          <w:i w:val="0"/>
          <w:color w:val="1B1915"/>
          <w:sz w:val="19"/>
        </w:rPr>
        <w:t xml:space="preserve">, and build </w:t>
      </w:r>
      <w:r>
        <w:rPr>
          <w:b/>
          <w:i w:val="0"/>
          <w:color w:val="1B1915"/>
          <w:sz w:val="19"/>
        </w:rPr>
        <w:t>AI automations (n8n + Google Gemini)</w:t>
      </w:r>
      <w:r>
        <w:rPr>
          <w:b w:val="0"/>
          <w:i w:val="0"/>
          <w:color w:val="1B1915"/>
          <w:sz w:val="19"/>
        </w:rPr>
        <w:t xml:space="preserve"> that scale content, outreach and lead generation. Certified in digital marketing by </w:t>
      </w:r>
      <w:r>
        <w:rPr>
          <w:b/>
          <w:i w:val="0"/>
          <w:color w:val="1B1915"/>
          <w:sz w:val="19"/>
        </w:rPr>
        <w:t>Google, IBM and Illinois Tech</w:t>
      </w:r>
      <w:r>
        <w:rPr>
          <w:b w:val="0"/>
          <w:i w:val="0"/>
          <w:color w:val="1B1915"/>
          <w:sz w:val="19"/>
        </w:rPr>
        <w:t>, and comfortable owning marketing end to end for international brands.</w:t>
      </w:r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CORE SKILLS</w:t>
      </w:r>
    </w:p>
    <w:p>
      <w:pPr>
        <w:spacing w:before="0" w:after="40" w:line="276" w:lineRule="auto"/>
      </w:pPr>
      <w:r>
        <w:rPr>
          <w:b w:val="0"/>
          <w:i w:val="0"/>
          <w:color w:val="1B1915"/>
          <w:sz w:val="19"/>
        </w:rPr>
        <w:t>Content Marketing &amp; SEO · Email Marketing &amp; Automation · AI-Driven Creative Marketing · Product Marketing &amp; Launch Storytelling · B2B Marketing · LinkedIn &amp; Digital Marketing · Copywriting &amp; Storytelling (English) · Campaign Planning &amp; Execution · Marketing Analytics &amp; Reporting · Lead Generation &amp; Nurturing · CRM / Marketing Automation · Social Media Campaigns · Paid Media (Meta &amp; Google Ads) · Brand &amp; Messaging Consistency · Adobe Creative Suite · Figma · Canva</w:t>
      </w:r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PROFESSIONAL EXPERIENCE</w:t>
      </w:r>
    </w:p>
    <w:p>
      <w:pPr>
        <w:spacing w:before="60" w:after="0"/>
      </w:pPr>
      <w:r>
        <w:rPr>
          <w:b/>
          <w:i w:val="0"/>
          <w:color w:val="1B1915"/>
          <w:sz w:val="20"/>
        </w:rPr>
        <w:t xml:space="preserve">Digital Marketing Specialist </w:t>
      </w:r>
      <w:r>
        <w:rPr>
          <w:b/>
          <w:i w:val="0"/>
          <w:color w:val="8A6414"/>
          <w:sz w:val="20"/>
        </w:rPr>
        <w:t>— SalesShortcut (US B2B SaaS)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Remote (US) · Apr 2026 – Present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Own end-to-end marketing for a US B2B SaaS: content plan, brand voice and product messaging written in English for an international audience.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Planned and built a multi-step email marketing &amp; nurturing sequence with automation to move prospects toward conversion.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Designed AI-driven marketing workflows (n8n + Google Gemini) that research prospects, generate content and personalise outbound at scale — plus an AI Marketing Agent that returns funnels, promotion plans and growth roadmaps.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Built an automated lead-generation pipeline; grew a new account from zero to +684.9% LinkedIn impressions and strong organic reach in 30 days, tracked through performance analytics.</w:t>
      </w:r>
    </w:p>
    <w:p>
      <w:pPr>
        <w:spacing w:before="60" w:after="0"/>
      </w:pPr>
      <w:r>
        <w:rPr>
          <w:b/>
          <w:i w:val="0"/>
          <w:color w:val="1B1915"/>
          <w:sz w:val="20"/>
        </w:rPr>
        <w:t xml:space="preserve">Marketing &amp; Motion Designer </w:t>
      </w:r>
      <w:r>
        <w:rPr>
          <w:b/>
          <w:i w:val="0"/>
          <w:color w:val="8A6414"/>
          <w:sz w:val="20"/>
        </w:rPr>
        <w:t>— Great Silk Road Network (Toyota BYY, DHL)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Ashgabat, Turkmenistan · Mar 2026 – Present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Lead product-launch storytelling and B2B marketing content across three brands (DHL Turkmenistan, GSR Network, Toyota BYY) for local and international audiences.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Plan campaigns and run paid social (Meta) with audience targeting; produce launch creative, product catalogs, presentation materials and a flagship explainer video shown at global conferences.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Keep messaging and branding consistent across channels while coordinating with sales and product teams.</w:t>
      </w:r>
    </w:p>
    <w:p>
      <w:pPr>
        <w:spacing w:before="60" w:after="0"/>
      </w:pPr>
      <w:r>
        <w:rPr>
          <w:b/>
          <w:i w:val="0"/>
          <w:color w:val="1B1915"/>
          <w:sz w:val="20"/>
        </w:rPr>
        <w:t xml:space="preserve">E-commerce Marketing &amp; Design </w:t>
      </w:r>
      <w:r>
        <w:rPr>
          <w:b/>
          <w:i w:val="0"/>
          <w:color w:val="8A6414"/>
          <w:sz w:val="20"/>
        </w:rPr>
        <w:t>— 100haryt.com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Ashgabat, Turkmenistan · Jun 2023 – Jan 2026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Created product-focused content and promotional campaigns for a 100,000+ SKU marketplace — landing-page and conversion-focused creative aligned to launch and publishing calendars.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Produced full-funnel social and paid-ad content that supported product visibility and sales; named Employee of the Year (2024).</w:t>
      </w:r>
    </w:p>
    <w:p>
      <w:pPr>
        <w:spacing w:before="60" w:after="0"/>
      </w:pPr>
      <w:r>
        <w:rPr>
          <w:b/>
          <w:i w:val="0"/>
          <w:color w:val="1B1915"/>
          <w:sz w:val="20"/>
        </w:rPr>
        <w:t xml:space="preserve">Graphic Designer </w:t>
      </w:r>
      <w:r>
        <w:rPr>
          <w:b/>
          <w:i w:val="0"/>
          <w:color w:val="8A6414"/>
          <w:sz w:val="20"/>
        </w:rPr>
        <w:t>— Taze Market (E-commerce)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Ashgabat, Turkmenistan · May 2021 – Mar 2023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Produced retail promotional content, social ads and print, keeping visuals on-brand across digital and physical channels.</w:t>
      </w:r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KEY ACHIEVEMENTS</w:t>
      </w:r>
    </w:p>
    <w:p>
      <w:pPr>
        <w:pStyle w:val="ListBullet"/>
        <w:spacing w:before="0" w:after="20" w:line="252" w:lineRule="auto"/>
      </w:pPr>
      <w:r>
        <w:rPr>
          <w:b/>
          <w:i w:val="0"/>
          <w:color w:val="1B1915"/>
          <w:sz w:val="19"/>
        </w:rPr>
        <w:t>Employee of the Year</w:t>
      </w:r>
      <w:r>
        <w:rPr>
          <w:b w:val="0"/>
          <w:i w:val="0"/>
          <w:color w:val="1B1915"/>
          <w:sz w:val="19"/>
        </w:rPr>
        <w:t xml:space="preserve"> — 100haryt.com, 2024 — recognized for consistent, high-impact delivery.</w:t>
      </w:r>
    </w:p>
    <w:p>
      <w:pPr>
        <w:pStyle w:val="ListBullet"/>
        <w:spacing w:before="0" w:after="20" w:line="252" w:lineRule="auto"/>
      </w:pPr>
      <w:r>
        <w:rPr>
          <w:b/>
          <w:i w:val="0"/>
          <w:color w:val="1B1915"/>
          <w:sz w:val="19"/>
        </w:rPr>
        <w:t>Built an AI Marketing Agent</w:t>
      </w:r>
      <w:r>
        <w:rPr>
          <w:b w:val="0"/>
          <w:i w:val="0"/>
          <w:color w:val="1B1915"/>
          <w:sz w:val="19"/>
        </w:rPr>
        <w:t xml:space="preserve"> and n8n automations that generate marketing funnels and run lead-generation outreach end to end.</w:t>
      </w:r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CERTIFICATIONS</w:t>
      </w:r>
    </w:p>
    <w:p>
      <w:pPr>
        <w:pStyle w:val="ListBullet"/>
        <w:spacing w:before="0" w:after="20" w:line="252" w:lineRule="auto"/>
      </w:pPr>
      <w:r>
        <w:rPr>
          <w:b/>
          <w:i w:val="0"/>
          <w:color w:val="1B1915"/>
          <w:sz w:val="19"/>
        </w:rPr>
        <w:t>Foundations of Digital Marketing and E-commerce</w:t>
      </w:r>
      <w:r>
        <w:rPr>
          <w:b w:val="0"/>
          <w:i w:val="0"/>
          <w:color w:val="1B1915"/>
          <w:sz w:val="19"/>
        </w:rPr>
        <w:t xml:space="preserve"> — Google, via Coursera (Jul 2026) · Credential ID 87MSN1234K9L</w:t>
      </w:r>
    </w:p>
    <w:p>
      <w:pPr>
        <w:pStyle w:val="ListBullet"/>
        <w:spacing w:before="0" w:after="20" w:line="252" w:lineRule="auto"/>
      </w:pPr>
      <w:r>
        <w:rPr>
          <w:b/>
          <w:i w:val="0"/>
          <w:color w:val="1B1915"/>
          <w:sz w:val="19"/>
        </w:rPr>
        <w:t>Digital Marketing</w:t>
      </w:r>
      <w:r>
        <w:rPr>
          <w:b w:val="0"/>
          <w:i w:val="0"/>
          <w:color w:val="1B1915"/>
          <w:sz w:val="19"/>
        </w:rPr>
        <w:t xml:space="preserve"> — Illinois Tech, via Coursera (Jul 2026) · Credential ID Y6LUWHGLYZ0W</w:t>
      </w:r>
    </w:p>
    <w:p>
      <w:pPr>
        <w:pStyle w:val="ListBullet"/>
        <w:spacing w:before="0" w:after="20" w:line="252" w:lineRule="auto"/>
      </w:pPr>
      <w:r>
        <w:rPr>
          <w:b/>
          <w:i w:val="0"/>
          <w:color w:val="1B1915"/>
          <w:sz w:val="19"/>
        </w:rPr>
        <w:t>Capstone Project: Digital Marketing and Growth Hacking</w:t>
      </w:r>
      <w:r>
        <w:rPr>
          <w:b w:val="0"/>
          <w:i w:val="0"/>
          <w:color w:val="1B1915"/>
          <w:sz w:val="19"/>
        </w:rPr>
        <w:t xml:space="preserve"> — IBM, via Coursera (Jul 2026) · Credential ID KNU8XV50HUZX</w:t>
      </w:r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TOOLS &amp; TECHNOLOGIES</w:t>
      </w:r>
    </w:p>
    <w:p>
      <w:pPr>
        <w:spacing w:before="0" w:after="40"/>
      </w:pPr>
      <w:r>
        <w:rPr>
          <w:b w:val="0"/>
          <w:i w:val="0"/>
          <w:color w:val="1B1915"/>
          <w:sz w:val="19"/>
        </w:rPr>
        <w:t>Adobe Creative Suite (Photoshop, Illustrator, After Effects, Premiere) · Figma · Canva · n8n (marketing automation) · Google Gemini · Email / campaign platforms</w:t>
      </w:r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EDUCATION &amp; LANGUAGES</w:t>
      </w:r>
    </w:p>
    <w:p>
      <w:pPr>
        <w:spacing w:before="0" w:after="20"/>
      </w:pPr>
      <w:r>
        <w:rPr>
          <w:b/>
          <w:i w:val="0"/>
          <w:color w:val="1B1915"/>
          <w:sz w:val="19"/>
        </w:rPr>
        <w:t>BA, International Economics</w:t>
      </w:r>
      <w:r>
        <w:rPr>
          <w:b w:val="0"/>
          <w:i w:val="0"/>
          <w:color w:val="1B1915"/>
          <w:sz w:val="19"/>
        </w:rPr>
        <w:t xml:space="preserve"> — International University for the Humanities and Development, Ashgabat (2020 – 2025)</w:t>
      </w:r>
    </w:p>
    <w:p>
      <w:pPr>
        <w:spacing w:before="0" w:after="40"/>
      </w:pPr>
      <w:r>
        <w:rPr>
          <w:b w:val="0"/>
          <w:i w:val="0"/>
          <w:color w:val="1B1915"/>
          <w:sz w:val="19"/>
        </w:rPr>
        <w:t>English — Professional working · Russian — Fluent · Turkmen — Native · Turkish — Fluent</w:t>
      </w:r>
    </w:p>
    <w:sectPr w:rsidR="00FC693F" w:rsidRPr="0006063C" w:rsidSect="00034616">
      <w:pgSz w:w="12240" w:h="15840"/>
      <w:pgMar w:top="680" w:right="800" w:bottom="68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191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hedowasoyli8@gmail.com" TargetMode="External"/><Relationship Id="rId10" Type="http://schemas.openxmlformats.org/officeDocument/2006/relationships/hyperlink" Target="https://linkedin.com/in/soyli-sahedova" TargetMode="External"/><Relationship Id="rId11" Type="http://schemas.openxmlformats.org/officeDocument/2006/relationships/hyperlink" Target="https://behance.net/soylisahedova" TargetMode="External"/><Relationship Id="rId12" Type="http://schemas.openxmlformats.org/officeDocument/2006/relationships/hyperlink" Target="https://instagram.com/soyli_s_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