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Senior Marketing Executive · Content, Email &amp; AI-Driven Marketing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ready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69" w:lineRule="auto"/>
      </w:pPr>
      <w:r>
        <w:rPr>
          <w:b w:val="0"/>
          <w:i w:val="0"/>
          <w:color w:val="1B1915"/>
          <w:sz w:val="19"/>
        </w:rPr>
        <w:t xml:space="preserve">Digital marketing specialist with </w:t>
      </w:r>
      <w:r>
        <w:rPr>
          <w:b/>
          <w:i w:val="0"/>
          <w:color w:val="1B1915"/>
          <w:sz w:val="19"/>
        </w:rPr>
        <w:t>5+ years across B2B SaaS and e-commerce</w:t>
      </w:r>
      <w:r>
        <w:rPr>
          <w:b w:val="0"/>
          <w:i w:val="0"/>
          <w:color w:val="1B1915"/>
          <w:sz w:val="19"/>
        </w:rPr>
        <w:t xml:space="preserve">, pairing clear English storytelling with </w:t>
      </w:r>
      <w:r>
        <w:rPr>
          <w:b/>
          <w:i w:val="0"/>
          <w:color w:val="1B1915"/>
          <w:sz w:val="19"/>
        </w:rPr>
        <w:t>content, email marketing and AI-driven creative workflows</w:t>
      </w:r>
      <w:r>
        <w:rPr>
          <w:b w:val="0"/>
          <w:i w:val="0"/>
          <w:color w:val="1B1915"/>
          <w:sz w:val="19"/>
        </w:rPr>
        <w:t xml:space="preserve">. I write and coordinate marketing content, plan and run </w:t>
      </w:r>
      <w:r>
        <w:rPr>
          <w:b/>
          <w:i w:val="0"/>
          <w:color w:val="1B1915"/>
          <w:sz w:val="19"/>
        </w:rPr>
        <w:t>email and social campaigns</w:t>
      </w:r>
      <w:r>
        <w:rPr>
          <w:b w:val="0"/>
          <w:i w:val="0"/>
          <w:color w:val="1B1915"/>
          <w:sz w:val="19"/>
        </w:rPr>
        <w:t xml:space="preserve">, shape </w:t>
      </w:r>
      <w:r>
        <w:rPr>
          <w:b/>
          <w:i w:val="0"/>
          <w:color w:val="1B1915"/>
          <w:sz w:val="19"/>
        </w:rPr>
        <w:t>product-launch messaging</w:t>
      </w:r>
      <w:r>
        <w:rPr>
          <w:b w:val="0"/>
          <w:i w:val="0"/>
          <w:color w:val="1B1915"/>
          <w:sz w:val="19"/>
        </w:rPr>
        <w:t xml:space="preserve">, and build </w:t>
      </w:r>
      <w:r>
        <w:rPr>
          <w:b/>
          <w:i w:val="0"/>
          <w:color w:val="1B1915"/>
          <w:sz w:val="19"/>
        </w:rPr>
        <w:t>AI automations (n8n + Google Gemini)</w:t>
      </w:r>
      <w:r>
        <w:rPr>
          <w:b w:val="0"/>
          <w:i w:val="0"/>
          <w:color w:val="1B1915"/>
          <w:sz w:val="19"/>
        </w:rPr>
        <w:t xml:space="preserve"> that scale content, outreach and lead generation. Certified in digital marketing by </w:t>
      </w:r>
      <w:r>
        <w:rPr>
          <w:b/>
          <w:i w:val="0"/>
          <w:color w:val="1B1915"/>
          <w:sz w:val="19"/>
        </w:rPr>
        <w:t>Google, IBM and Illinois Tech</w:t>
      </w:r>
      <w:r>
        <w:rPr>
          <w:b w:val="0"/>
          <w:i w:val="0"/>
          <w:color w:val="1B1915"/>
          <w:sz w:val="19"/>
        </w:rPr>
        <w:t>, and comfortable owning marketing end to end for international brands.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Content Marketing &amp; SEO · Email Marketing &amp; Automation · AI-Driven Creative Marketing · Product Marketing &amp; Launch Storytelling · B2B Marketing · LinkedIn &amp; Digital Marketing · Copywriting &amp; Storytelling (English) · Campaign Planning &amp; Execution · Marketing Analytics &amp; Reporting · Lead Generation &amp; Nurturing · CRM / Marketing Automation · Social Media Campaigns · Paid Media (Meta &amp; Google Ads) · Brand &amp; Messaging Consistency · Adobe Creative Suite · Figma · Canva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Own end-to-end marketing for a US B2B SaaS: content plan, brand voice and product messaging written in English for an international audience.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Planned and built a multi-step email marketing &amp; nurturing sequence with automation to move prospects toward conversion.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AI-driven marketing workflows (n8n + Google Gemini) that research prospects, generate content and personalise outbound at scale — plus an AI Marketing Agent that returns funnels, promotion plans and growth roadmaps.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automated lead-generation pipeline; grew a new account from zero to +684.9% LinkedIn impressions and strong organic reach in 30 days, tracked through performance analytics.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 &amp; Motion Designer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product-launch storytelling and B2B marketing content across three brands (DHL Turkmenistan, GSR Network, Toyota BYY) for local and international audiences.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 campaigns and run paid social (Meta) with audience targeting; produce launch creative, product catalogs, presentation materials and a flagship explainer video shown at global conferences.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Keep messaging and branding consistent across channels while coordinating with sales and product teams.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Design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product-focused content and promotional campaigns for a 100,000+ SKU marketplace — landing-page and conversion-focused creative aligned to launch and publishing calendars.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and paid-ad content that supported product visibility and sales;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retail promotional content, social ads and print, keeping visuals on-brand across digital and physical channels.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Built an AI Marketing Agent</w:t>
      </w:r>
      <w:r>
        <w:rPr>
          <w:b w:val="0"/>
          <w:i w:val="0"/>
          <w:color w:val="1B1915"/>
          <w:sz w:val="19"/>
        </w:rPr>
        <w:t xml:space="preserve"> and n8n automations that generate marketing funnels and run lead-generation outreach end to end.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Creative Suite (Photoshop, Illustrator, After Effects, Premiere) · Figma · Canva · n8n (marketing automation) · Google Gemini · Email / campaign platforms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 &amp; LANGUAGES</w:t>
      </w:r>
    </w:p>
    <w:p>
      <w:pPr>
        <w:spacing w:before="0" w:after="20"/>
      </w:pPr>
      <w:r>
        <w:rPr>
          <w:b/>
          <w:i w:val="0"/>
          <w:color w:val="1B1915"/>
          <w:sz w:val="19"/>
        </w:rPr>
        <w:t>BA, International Economics</w:t>
      </w:r>
      <w:r>
        <w:rPr>
          <w:b w:val="0"/>
          <w:i w:val="0"/>
          <w:color w:val="1B1915"/>
          <w:sz w:val="19"/>
        </w:rPr>
        <w:t xml:space="preserve"> — International University for the Humanities and Development, Ashgabat (2020 – 2025)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Professional working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