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color w:val="1B1915"/>
          <w:sz w:val="40"/>
        </w:rPr>
        <w:t>SOYLI (SOPHIE) SAHEDOVA</w:t>
      </w:r>
    </w:p>
    <w:p>
      <w:pPr>
        <w:spacing w:before="0" w:after="80"/>
      </w:pPr>
      <w:r>
        <w:rPr>
          <w:b/>
          <w:i w:val="0"/>
          <w:color w:val="8A6414"/>
          <w:sz w:val="22"/>
        </w:rPr>
        <w:t>AI Marketing &amp; Automation Specialist</w:t>
      </w:r>
    </w:p>
    <w:p>
      <w:pPr>
        <w:spacing w:before="0" w:after="0" w:line="252" w:lineRule="auto"/>
      </w:pPr>
      <w:r>
        <w:rPr>
          <w:b/>
          <w:i w:val="0"/>
          <w:color w:val="1B1915"/>
          <w:sz w:val="18"/>
        </w:rPr>
        <w:t xml:space="preserve">Email: </w:t>
      </w:r>
      <w:hyperlink r:id="rId9">
        <w:r>
          <w:rPr>
            <w:color w:val="8A6414"/>
            <w:u w:val="single"/>
            <w:sz w:val="18"/>
          </w:rPr>
          <w:t xml:space="preserve">sahedowasoyli8@gmail.com</w:t>
        </w:r>
      </w:hyperlink>
      <w:r>
        <w:rPr>
          <w:b/>
          <w:i w:val="0"/>
          <w:color w:val="1B1915"/>
          <w:sz w:val="18"/>
        </w:rPr>
        <w:t xml:space="preserve">   ·   Phone: </w:t>
      </w:r>
      <w:r>
        <w:rPr>
          <w:b w:val="0"/>
          <w:i w:val="0"/>
          <w:color w:val="1B1915"/>
          <w:sz w:val="18"/>
        </w:rPr>
        <w:t>+84 931 806 573</w:t>
      </w:r>
    </w:p>
    <w:p>
      <w:pPr>
        <w:spacing w:before="0" w:after="0" w:line="252" w:lineRule="auto"/>
      </w:pPr>
      <w:r>
        <w:rPr>
          <w:b/>
          <w:i w:val="0"/>
          <w:color w:val="1B1915"/>
          <w:sz w:val="18"/>
        </w:rPr>
        <w:t xml:space="preserve">Location: </w:t>
      </w:r>
      <w:r>
        <w:rPr>
          <w:b w:val="0"/>
          <w:i w:val="0"/>
          <w:color w:val="1B1915"/>
          <w:sz w:val="18"/>
        </w:rPr>
        <w:t>Ho Chi Minh City, Vietnam — On-site / Hybrid / Remote</w:t>
      </w:r>
    </w:p>
    <w:p>
      <w:pPr>
        <w:spacing w:before="0" w:after="0" w:line="252" w:lineRule="auto"/>
      </w:pPr>
      <w:r>
        <w:rPr>
          <w:b/>
          <w:i w:val="0"/>
          <w:color w:val="1B1915"/>
          <w:sz w:val="18"/>
        </w:rPr>
        <w:t xml:space="preserve">Portfolio: </w:t>
      </w:r>
      <w:hyperlink r:id="rId10">
        <w:r>
          <w:rPr>
            <w:color w:val="8A6414"/>
            <w:u w:val="single"/>
            <w:sz w:val="18"/>
          </w:rPr>
          <w:t xml:space="preserve">https://soylishportfolio.netlify.app</w:t>
        </w:r>
      </w:hyperlink>
    </w:p>
    <w:p>
      <w:pPr>
        <w:spacing w:before="0" w:after="40" w:line="252" w:lineRule="auto"/>
      </w:pPr>
      <w:r>
        <w:rPr>
          <w:b/>
          <w:i w:val="0"/>
          <w:color w:val="1B1915"/>
          <w:sz w:val="18"/>
        </w:rPr>
        <w:t xml:space="preserve">LinkedIn: </w:t>
      </w:r>
      <w:hyperlink r:id="rId11">
        <w:r>
          <w:rPr>
            <w:color w:val="8A6414"/>
            <w:u w:val="single"/>
            <w:sz w:val="18"/>
          </w:rPr>
          <w:t xml:space="preserve">https://linkedin.com/in/soyli-sahedova</w:t>
        </w:r>
      </w:hyperlink>
      <w:r>
        <w:rPr>
          <w:b/>
          <w:i w:val="0"/>
          <w:color w:val="1B1915"/>
          <w:sz w:val="18"/>
        </w:rPr>
        <w:t xml:space="preserve">   ·   Behance: </w:t>
      </w:r>
      <w:hyperlink r:id="rId12">
        <w:r>
          <w:rPr>
            <w:color w:val="8A6414"/>
            <w:u w:val="single"/>
            <w:sz w:val="18"/>
          </w:rPr>
          <w:t xml:space="preserve">https://behance.net/soylisahedova</w:t>
        </w:r>
      </w:hyperlink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SUMMARY</w:t>
      </w:r>
    </w:p>
    <w:p>
      <w:pPr>
        <w:spacing w:before="0" w:after="40" w:line="271" w:lineRule="auto"/>
      </w:pPr>
      <w:r>
        <w:rPr>
          <w:b w:val="0"/>
          <w:i w:val="0"/>
          <w:color w:val="1B1915"/>
          <w:sz w:val="19"/>
        </w:rPr>
        <w:t xml:space="preserve">Marketer who brings </w:t>
      </w:r>
      <w:r>
        <w:rPr>
          <w:b/>
          <w:i w:val="0"/>
          <w:color w:val="1B1915"/>
          <w:sz w:val="19"/>
        </w:rPr>
        <w:t>AI tools from personal use into real team workflows</w:t>
      </w:r>
      <w:r>
        <w:rPr>
          <w:b w:val="0"/>
          <w:i w:val="0"/>
          <w:color w:val="1B1915"/>
          <w:sz w:val="19"/>
        </w:rPr>
        <w:t xml:space="preserve">. I use AI across marketing — </w:t>
      </w:r>
      <w:r>
        <w:rPr>
          <w:b/>
          <w:i w:val="0"/>
          <w:color w:val="1B1915"/>
          <w:sz w:val="19"/>
        </w:rPr>
        <w:t>content, images, video and campaign analysis</w:t>
      </w:r>
      <w:r>
        <w:rPr>
          <w:b w:val="0"/>
          <w:i w:val="0"/>
          <w:color w:val="1B1915"/>
          <w:sz w:val="19"/>
        </w:rPr>
        <w:t xml:space="preserve"> — and I build </w:t>
      </w:r>
      <w:r>
        <w:rPr>
          <w:b/>
          <w:i w:val="0"/>
          <w:color w:val="1B1915"/>
          <w:sz w:val="19"/>
        </w:rPr>
        <w:t>automations in n8n that cut manual work</w:t>
      </w:r>
      <w:r>
        <w:rPr>
          <w:b w:val="0"/>
          <w:i w:val="0"/>
          <w:color w:val="1B1915"/>
          <w:sz w:val="19"/>
        </w:rPr>
        <w:t xml:space="preserve">: social leads → AI lead sorting → personal follow-up → email → tracking. I research and test new AI tools, choose what actually works for each team, and </w:t>
      </w:r>
      <w:r>
        <w:rPr>
          <w:b/>
          <w:i w:val="0"/>
          <w:color w:val="1B1915"/>
          <w:sz w:val="19"/>
        </w:rPr>
        <w:t>train people to use them</w:t>
      </w:r>
      <w:r>
        <w:rPr>
          <w:b w:val="0"/>
          <w:i w:val="0"/>
          <w:color w:val="1B1915"/>
          <w:sz w:val="19"/>
        </w:rPr>
        <w:t xml:space="preserve"> (I trained a full marketing department on AI methods). Systems thinker and hands-on builder. Good English — </w:t>
      </w:r>
      <w:r>
        <w:rPr>
          <w:b/>
          <w:i w:val="0"/>
          <w:color w:val="1B1915"/>
          <w:sz w:val="19"/>
        </w:rPr>
        <w:t>C2 Proficient (EF SET 86/100)</w:t>
      </w:r>
      <w:r>
        <w:rPr>
          <w:b w:val="0"/>
          <w:i w:val="0"/>
          <w:color w:val="1B1915"/>
          <w:sz w:val="19"/>
        </w:rPr>
        <w:t>. Based in Ho Chi Minh City.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WHAT I'VE BUILT &amp; AUTOMATED</w:t>
      </w:r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AI Marketing Agent</w:t>
      </w:r>
      <w:r>
        <w:rPr>
          <w:b w:val="0"/>
          <w:i w:val="0"/>
          <w:color w:val="1B1915"/>
          <w:sz w:val="19"/>
        </w:rPr>
        <w:t xml:space="preserve"> — reads a business, its competitors and market, then gives back a full marketing funnel, campaign plan and first growth steps.</w:t>
      </w:r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Automated lead workflow (n8n)</w:t>
      </w:r>
      <w:r>
        <w:rPr>
          <w:b w:val="0"/>
          <w:i w:val="0"/>
          <w:color w:val="1B1915"/>
          <w:sz w:val="19"/>
        </w:rPr>
        <w:t xml:space="preserve"> — finds and sorts leads, writes personal messages, sends email follow-ups and tracks results (Facebook lead → CRM → AI sorting → follow-up), with no manual steps.</w:t>
      </w:r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Trained a full marketing team on AI methods</w:t>
      </w:r>
      <w:r>
        <w:rPr>
          <w:b w:val="0"/>
          <w:i w:val="0"/>
          <w:color w:val="1B1915"/>
          <w:sz w:val="19"/>
        </w:rPr>
        <w:t>, making the team faster and raising output.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CORE SKILLS</w:t>
      </w:r>
    </w:p>
    <w:p>
      <w:pPr>
        <w:spacing w:before="0" w:after="40" w:line="276" w:lineRule="auto"/>
      </w:pPr>
      <w:r>
        <w:rPr>
          <w:b w:val="0"/>
          <w:i w:val="0"/>
          <w:color w:val="1B1915"/>
          <w:sz w:val="19"/>
        </w:rPr>
        <w:t>AI for Marketing Content · AI Image &amp; Video · Marketing Automation &amp; Workflows (n8n) · Lead Capture, Sorting &amp; CRM · Email &amp; Follow-up Automation · Chatbots &amp; Conversational AI · AI Tool Research &amp; Testing · Process Optimization · Team Training &amp; Documentation · Copywriting (English) · Paid &amp; Organic Marketing · Analytics &amp; Reporting · Canva · Adobe Creative Suite · Figma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EXPERIENCE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AI Marketing &amp; Automation </w:t>
      </w:r>
      <w:r>
        <w:rPr>
          <w:b/>
          <w:i w:val="0"/>
          <w:color w:val="8A6414"/>
          <w:sz w:val="20"/>
        </w:rPr>
        <w:t>— SalesShortcut (US software company)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Remote (US) · Apr 2026 – Present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Use AI across the funnel — content, social, email and lead generation — for a US B2B software company.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Built automations that find and sort leads, write personal outreach and send email follow-ups by themselves — cutting manual work and speeding up response.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Built an AI Marketing Agent that studies a business and returns a full funnel, campaign plan and first growth steps.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Grew a brand-new account from zero to +684.9% LinkedIn views in 30 days (organic).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Marketing, AI &amp; Team Training </w:t>
      </w:r>
      <w:r>
        <w:rPr>
          <w:b/>
          <w:i w:val="0"/>
          <w:color w:val="8A6414"/>
          <w:sz w:val="20"/>
        </w:rPr>
        <w:t>— Great Silk Road Network (Toyota BYY, DHL)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Mar 2026 – Present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Run marketing and paid Meta (Facebook / Instagram) ads for three brands; use AI to make content, images and video faster.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Trained the whole marketing department on AI-driven methods, raising the team’s speed and output. Produced launch creative, catalogs and an explainer video used at global events.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E-commerce Marketing &amp; Creative </w:t>
      </w:r>
      <w:r>
        <w:rPr>
          <w:b/>
          <w:i w:val="0"/>
          <w:color w:val="8A6414"/>
          <w:sz w:val="20"/>
        </w:rPr>
        <w:t>— 100haryt.com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Jun 2023 – Jan 2026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Made product content, promotions and landing-page creative for a 100,000+ product store; tracked results and improved what worked. Named Employee of the Year (2024).</w:t>
      </w:r>
    </w:p>
    <w:p>
      <w:pPr>
        <w:spacing w:before="60" w:after="0"/>
      </w:pPr>
      <w:r>
        <w:rPr>
          <w:b/>
          <w:i w:val="0"/>
          <w:color w:val="1B1915"/>
          <w:sz w:val="20"/>
        </w:rPr>
        <w:t xml:space="preserve">Graphic Designer </w:t>
      </w:r>
      <w:r>
        <w:rPr>
          <w:b/>
          <w:i w:val="0"/>
          <w:color w:val="8A6414"/>
          <w:sz w:val="20"/>
        </w:rPr>
        <w:t>— Taze Market (E-commerce)</w:t>
      </w:r>
    </w:p>
    <w:p>
      <w:pPr>
        <w:spacing w:before="0" w:after="20"/>
      </w:pPr>
      <w:r>
        <w:rPr>
          <w:b w:val="0"/>
          <w:i/>
          <w:color w:val="55504A"/>
          <w:sz w:val="17"/>
        </w:rPr>
        <w:t>Ashgabat, Turkmenistan · May 2021 – Mar 2023</w:t>
      </w:r>
    </w:p>
    <w:p>
      <w:pPr>
        <w:pStyle w:val="ListBullet"/>
        <w:spacing w:before="0" w:after="20" w:line="252" w:lineRule="auto"/>
      </w:pPr>
      <w:r>
        <w:rPr>
          <w:b w:val="0"/>
          <w:i w:val="0"/>
          <w:color w:val="1B1915"/>
          <w:sz w:val="19"/>
        </w:rPr>
        <w:t>Made promotions, social ads and product design for a retail brand, and kept everything on-brand.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CERTIFICATIONS</w:t>
      </w:r>
    </w:p>
    <w:p>
      <w:pPr>
        <w:pStyle w:val="ListBullet"/>
        <w:spacing w:before="0" w:after="20"/>
      </w:pPr>
      <w:r>
        <w:rPr>
          <w:b/>
          <w:i w:val="0"/>
          <w:color w:val="1B1915"/>
          <w:sz w:val="19"/>
        </w:rPr>
        <w:t>EF SET English Certificate — C2 Proficient (86/100)</w:t>
      </w:r>
      <w:r>
        <w:rPr>
          <w:b w:val="0"/>
          <w:i w:val="0"/>
          <w:color w:val="1B1915"/>
          <w:sz w:val="19"/>
        </w:rPr>
        <w:t xml:space="preserve"> — EF Standard English Test, Aug 2026 · </w:t>
      </w:r>
      <w:hyperlink r:id="rId13">
        <w:r>
          <w:rPr>
            <w:color w:val="8A6414"/>
            <w:u w:val="single"/>
            <w:sz w:val="18"/>
          </w:rPr>
          <w:t xml:space="preserve">cert.efset.org/chQboN</w:t>
        </w:r>
      </w:hyperlink>
    </w:p>
    <w:p>
      <w:pPr>
        <w:pStyle w:val="ListBullet"/>
        <w:spacing w:before="0" w:after="20" w:line="252" w:lineRule="auto"/>
      </w:pPr>
      <w:r>
        <w:rPr>
          <w:b/>
          <w:i w:val="0"/>
          <w:color w:val="1B1915"/>
          <w:sz w:val="19"/>
        </w:rPr>
        <w:t>Digital Marketing &amp; E-commerce</w:t>
      </w:r>
      <w:r>
        <w:rPr>
          <w:b w:val="0"/>
          <w:i w:val="0"/>
          <w:color w:val="1B1915"/>
          <w:sz w:val="19"/>
        </w:rPr>
        <w:t xml:space="preserve"> — Google, IBM and Illinois Tech, via Coursera (Jul 2026)</w:t>
      </w:r>
    </w:p>
    <w:p>
      <w:pPr>
        <w:spacing w:before="160" w:after="60"/>
        <w:pBdr>
          <w:bottom w:val="single" w:sz="6" w:space="2" w:color="b4892c"/>
        </w:pBdr>
      </w:pPr>
      <w:r>
        <w:rPr>
          <w:b/>
          <w:i w:val="0"/>
          <w:color w:val="1B1915"/>
          <w:sz w:val="22"/>
        </w:rPr>
        <w:t>TOOLS &amp; LANGUAGES</w:t>
      </w:r>
    </w:p>
    <w:p>
      <w:pPr>
        <w:spacing w:before="0" w:after="20"/>
      </w:pPr>
      <w:r>
        <w:rPr>
          <w:b w:val="0"/>
          <w:i w:val="0"/>
          <w:color w:val="1B1915"/>
          <w:sz w:val="19"/>
        </w:rPr>
        <w:t>AI assistants (ChatGPT, Claude) · Canva AI · Adobe Creative Suite · Figma · Canva · n8n · CRM &amp; automation platforms · Meta &amp; Google Ads · Analytics</w:t>
      </w:r>
    </w:p>
    <w:p>
      <w:pPr>
        <w:spacing w:before="0" w:after="40"/>
      </w:pPr>
      <w:r>
        <w:rPr>
          <w:b w:val="0"/>
          <w:i w:val="0"/>
          <w:color w:val="1B1915"/>
          <w:sz w:val="19"/>
        </w:rPr>
        <w:t xml:space="preserve">English — </w:t>
      </w:r>
      <w:r>
        <w:rPr>
          <w:b/>
          <w:i w:val="0"/>
          <w:color w:val="1B1915"/>
          <w:sz w:val="19"/>
        </w:rPr>
        <w:t>C2 Proficient (EF SET 86/100)</w:t>
      </w:r>
      <w:r>
        <w:rPr>
          <w:b w:val="0"/>
          <w:i w:val="0"/>
          <w:color w:val="1B1915"/>
          <w:sz w:val="19"/>
        </w:rPr>
        <w:t xml:space="preserve"> · Russian — Fluent · Turkmen — Native · Turkish — Fluent</w:t>
      </w:r>
    </w:p>
    <w:sectPr w:rsidR="00FC693F" w:rsidRPr="0006063C" w:rsidSect="00034616">
      <w:pgSz w:w="12240" w:h="15840"/>
      <w:pgMar w:top="680" w:right="800" w:bottom="68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191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hedowasoyli8@gmail.com" TargetMode="External"/><Relationship Id="rId10" Type="http://schemas.openxmlformats.org/officeDocument/2006/relationships/hyperlink" Target="https://soylishportfolio.netlify.app/" TargetMode="External"/><Relationship Id="rId11" Type="http://schemas.openxmlformats.org/officeDocument/2006/relationships/hyperlink" Target="https://linkedin.com/in/soyli-sahedova" TargetMode="External"/><Relationship Id="rId12" Type="http://schemas.openxmlformats.org/officeDocument/2006/relationships/hyperlink" Target="https://behance.net/soylisahedova" TargetMode="External"/><Relationship Id="rId13" Type="http://schemas.openxmlformats.org/officeDocument/2006/relationships/hyperlink" Target="https://cert.efset.org/chQb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