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1B1915"/>
          <w:sz w:val="40"/>
        </w:rPr>
        <w:t>SOYLI (SOPHIE) SAHEDOVA</w:t>
      </w:r>
    </w:p>
    <w:p>
      <w:pPr>
        <w:spacing w:before="0" w:after="80"/>
      </w:pPr>
      <w:r>
        <w:rPr>
          <w:b/>
          <w:i w:val="0"/>
          <w:color w:val="8A6414"/>
          <w:sz w:val="22"/>
        </w:rPr>
        <w:t>Senior Marketing Executive · Content, Email &amp; AI-Driven Marketing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Email: </w:t>
      </w:r>
      <w:hyperlink r:id="rId9">
        <w:r>
          <w:rPr>
            <w:color w:val="8A6414"/>
            <w:u w:val="single"/>
            <w:sz w:val="18"/>
          </w:rPr>
          <w:t xml:space="preserve">sahedowasoyli8@gmail.com</w:t>
        </w:r>
      </w:hyperlink>
      <w:r>
        <w:rPr>
          <w:b/>
          <w:i w:val="0"/>
          <w:color w:val="1B1915"/>
          <w:sz w:val="18"/>
        </w:rPr>
        <w:t xml:space="preserve">   ·   Phone: </w:t>
      </w:r>
      <w:r>
        <w:rPr>
          <w:b w:val="0"/>
          <w:i w:val="0"/>
          <w:color w:val="1B1915"/>
          <w:sz w:val="18"/>
        </w:rPr>
        <w:t>+84 931 806 573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Location: </w:t>
      </w:r>
      <w:r>
        <w:rPr>
          <w:b w:val="0"/>
          <w:i w:val="0"/>
          <w:color w:val="1B1915"/>
          <w:sz w:val="18"/>
        </w:rPr>
        <w:t>Ho Chi Minh City, Vietnam — On-site / Hybrid / Remote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LinkedIn: </w:t>
      </w:r>
      <w:hyperlink r:id="rId10">
        <w:r>
          <w:rPr>
            <w:color w:val="8A6414"/>
            <w:u w:val="single"/>
            <w:sz w:val="18"/>
          </w:rPr>
          <w:t xml:space="preserve">https://linkedin.com/in/soyli-sahedova</w:t>
        </w:r>
      </w:hyperlink>
      <w:r>
        <w:rPr>
          <w:b/>
          <w:i w:val="0"/>
          <w:color w:val="1B1915"/>
          <w:sz w:val="18"/>
        </w:rPr>
        <w:t xml:space="preserve">   ·   Behance: </w:t>
      </w:r>
      <w:hyperlink r:id="rId11">
        <w:r>
          <w:rPr>
            <w:color w:val="8A6414"/>
            <w:u w:val="single"/>
            <w:sz w:val="18"/>
          </w:rPr>
          <w:t xml:space="preserve">https://behance.net/soylisahedova</w:t>
        </w:r>
      </w:hyperlink>
      <w:r>
        <w:rPr>
          <w:b/>
          <w:sz w:val="18"/>
        </w:rPr>
        <w:t xml:space="preserve">   ·   Portfolio: </w:t>
      </w:r>
      <w:r>
        <w:rPr>
          <w:color w:val="867F72"/>
          <w:sz w:val="18"/>
        </w:rPr>
      </w:r>
      <w:hyperlink r:id="rId14">
        <w:r>
          <w:rPr>
            <w:color w:val="8A6414"/>
            <w:u w:val="single"/>
            <w:sz w:val="18"/>
          </w:rPr>
          <w:t xml:space="preserve">https://soylishportfolio.netlify.app</w:t>
        </w:r>
      </w:hyperlink>
    </w:p>
    <w:p>
      <w:pPr>
        <w:spacing w:before="0" w:after="40" w:line="252" w:lineRule="auto"/>
      </w:pPr>
      <w:r>
        <w:rPr>
          <w:b/>
          <w:i w:val="0"/>
          <w:color w:val="1B1915"/>
          <w:sz w:val="18"/>
        </w:rPr>
        <w:t xml:space="preserve">Instagram: </w:t>
      </w:r>
      <w:hyperlink r:id="rId12">
        <w:r>
          <w:rPr>
            <w:color w:val="8A6414"/>
            <w:u w:val="single"/>
            <w:sz w:val="18"/>
          </w:rPr>
          <w:t xml:space="preserve">https://instagram.com/soyli_s_11</w:t>
        </w:r>
      </w:hyperlink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SUMMARY</w:t>
      </w:r>
    </w:p>
    <w:p>
      <w:pPr>
        <w:spacing w:before="0" w:after="40" w:line="269" w:lineRule="auto"/>
      </w:pPr>
      <w:r>
        <w:rPr>
          <w:b w:val="0"/>
          <w:i w:val="0"/>
          <w:color w:val="1B1915"/>
          <w:sz w:val="19"/>
        </w:rPr>
        <w:t xml:space="preserve">Marketing specialist with </w:t>
      </w:r>
      <w:r>
        <w:rPr>
          <w:b/>
          <w:i w:val="0"/>
          <w:color w:val="1B1915"/>
          <w:sz w:val="19"/>
        </w:rPr>
        <w:t>5+ years in B2B and e-commerce</w:t>
      </w:r>
      <w:r>
        <w:rPr>
          <w:b w:val="0"/>
          <w:i w:val="0"/>
          <w:color w:val="1B1915"/>
          <w:sz w:val="19"/>
        </w:rPr>
        <w:t xml:space="preserve">. I write marketing content, run </w:t>
      </w:r>
      <w:r>
        <w:rPr>
          <w:b/>
          <w:i w:val="0"/>
          <w:color w:val="1B1915"/>
          <w:sz w:val="19"/>
        </w:rPr>
        <w:t>email and social media campaigns</w:t>
      </w:r>
      <w:r>
        <w:rPr>
          <w:b w:val="0"/>
          <w:i w:val="0"/>
          <w:color w:val="1B1915"/>
          <w:sz w:val="19"/>
        </w:rPr>
        <w:t xml:space="preserve">, and use </w:t>
      </w:r>
      <w:r>
        <w:rPr>
          <w:b/>
          <w:i w:val="0"/>
          <w:color w:val="1B1915"/>
          <w:sz w:val="19"/>
        </w:rPr>
        <w:t>AI tools (n8n + Google Gemini)</w:t>
      </w:r>
      <w:r>
        <w:rPr>
          <w:b w:val="0"/>
          <w:i w:val="0"/>
          <w:color w:val="1B1915"/>
          <w:sz w:val="19"/>
        </w:rPr>
        <w:t xml:space="preserve"> to make content, find leads and save time. Strong written and spoken English — </w:t>
      </w:r>
      <w:r>
        <w:rPr>
          <w:b/>
          <w:i w:val="0"/>
          <w:color w:val="1B1915"/>
          <w:sz w:val="19"/>
        </w:rPr>
        <w:t>C2 Proficient (EF SET 86/100)</w:t>
      </w:r>
      <w:r>
        <w:rPr>
          <w:b w:val="0"/>
          <w:i w:val="0"/>
          <w:color w:val="1B1915"/>
          <w:sz w:val="19"/>
        </w:rPr>
        <w:t xml:space="preserve">. Certified in digital marketing by </w:t>
      </w:r>
      <w:r>
        <w:rPr>
          <w:b/>
          <w:i w:val="0"/>
          <w:color w:val="1B1915"/>
          <w:sz w:val="19"/>
        </w:rPr>
        <w:t>Google, IBM and Illinois Tech</w:t>
      </w:r>
      <w:r>
        <w:rPr>
          <w:b w:val="0"/>
          <w:i w:val="0"/>
          <w:color w:val="1B1915"/>
          <w:sz w:val="19"/>
        </w:rPr>
        <w:t>. I can run marketing from start to finish — plan, write, design, launch and report — for international brands.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CORE SKILLS</w:t>
      </w:r>
    </w:p>
    <w:p>
      <w:pPr>
        <w:spacing w:before="0" w:after="40" w:line="276" w:lineRule="auto"/>
      </w:pPr>
      <w:r>
        <w:rPr>
          <w:b w:val="0"/>
          <w:i w:val="0"/>
          <w:color w:val="1B1915"/>
          <w:sz w:val="19"/>
        </w:rPr>
        <w:t>Content Marketing &amp; SEO · Email Marketing &amp; Automation · AI-Driven Creative Marketing · Product Marketing &amp; Launch Storytelling · B2B Marketing · LinkedIn &amp; Digital Marketing · Copywriting &amp; Storytelling (English) · Campaign Planning &amp; Execution · Marketing Analytics &amp; Reporting · Lead Generation &amp; Nurturing · CRM / Marketing Automation · Social Media Campaigns · Paid Media (Meta &amp; Google Ads) · Brand Consistency · Adobe Creative Suite · Figma · Canva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EXPERIENCE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Digital Marketing Specialist </w:t>
      </w:r>
      <w:r>
        <w:rPr>
          <w:b/>
          <w:i w:val="0"/>
          <w:color w:val="8A6414"/>
          <w:sz w:val="20"/>
        </w:rPr>
        <w:t>— SalesShortcut (US B2B SaaS)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Remote (US) · Apr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Handle all marketing for a US software company (B2B): content plan, brand voice and product messages, written in English for a global audience.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an automated email marketing sequence that follows up with leads and turns them into customers.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AI tools (n8n + Google Gemini) that research leads, write content and send personal messages automatically — plus an AI Marketing Agent that creates full marketing plans.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an automatic lead-generation system. Grew a brand-new account from zero to +684.9% LinkedIn views in 30 days with no ads, and tracked results with analytics.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Marketing &amp; Motion Designer </w:t>
      </w:r>
      <w:r>
        <w:rPr>
          <w:b/>
          <w:i w:val="0"/>
          <w:color w:val="8A6414"/>
          <w:sz w:val="20"/>
        </w:rPr>
        <w:t>— Great Silk Road Network (Toyota BYY, DHL)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Create product-launch stories and marketing content for three brands (DHL, GSR Network, Toyota BYY), for local and international audiences.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Plan campaigns and run paid Meta ads (Facebook / Instagram) with audience targeting. Make launch designs, product catalogs, presentations and an explainer video shown at global events.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Keep the brand and message the same everywhere, and work closely with the sales and product teams.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E-commerce Marketing &amp; Design </w:t>
      </w:r>
      <w:r>
        <w:rPr>
          <w:b/>
          <w:i w:val="0"/>
          <w:color w:val="8A6414"/>
          <w:sz w:val="20"/>
        </w:rPr>
        <w:t>— 100haryt.com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Jun 2023 – Jan 2026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Made product content and promotions for a large online store (100,000+ products) — banners and designs built to get clicks and sales, always on schedule.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Created social and paid-ad content that raised product visibility and sales. Named Employee of the Year (2024).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Designer </w:t>
      </w:r>
      <w:r>
        <w:rPr>
          <w:b/>
          <w:i w:val="0"/>
          <w:color w:val="8A6414"/>
          <w:sz w:val="20"/>
        </w:rPr>
        <w:t>— Taze Market (E-commerce)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May 2021 – Mar 2023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Made promotions, social ads and print designs for a retail brand, and kept everything on-brand.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KEY ACHIEVEMENTS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Employee of the Year</w:t>
      </w:r>
      <w:r>
        <w:rPr>
          <w:b w:val="0"/>
          <w:i w:val="0"/>
          <w:color w:val="1B1915"/>
          <w:sz w:val="19"/>
        </w:rPr>
        <w:t xml:space="preserve"> — 100haryt.com, 2024, for strong and reliable work.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Built an AI Marketing Agent</w:t>
      </w:r>
      <w:r>
        <w:rPr>
          <w:b w:val="0"/>
          <w:i w:val="0"/>
          <w:color w:val="1B1915"/>
          <w:sz w:val="19"/>
        </w:rPr>
        <w:t xml:space="preserve"> and automations that create marketing plans and find leads automatically.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CERTIFICATIONS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EF SET English Certificate — C2 Proficient (86/100)</w:t>
      </w:r>
      <w:r>
        <w:rPr>
          <w:b w:val="0"/>
          <w:i w:val="0"/>
          <w:color w:val="1B1915"/>
          <w:sz w:val="19"/>
        </w:rPr>
        <w:t xml:space="preserve"> — EF Standard English Test, Aug 2026 · </w:t>
      </w:r>
      <w:hyperlink r:id="rId13">
        <w:r>
          <w:rPr>
            <w:color w:val="8A6414"/>
            <w:u w:val="single"/>
            <w:sz w:val="18"/>
          </w:rPr>
          <w:t xml:space="preserve">cert.efset.org/chQboN</w:t>
        </w:r>
      </w:hyperlink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Foundations of Digital Marketing and E-commerce</w:t>
      </w:r>
      <w:r>
        <w:rPr>
          <w:b w:val="0"/>
          <w:i w:val="0"/>
          <w:color w:val="1B1915"/>
          <w:sz w:val="19"/>
        </w:rPr>
        <w:t xml:space="preserve"> — Google, via Coursera (Jul 2026) · Credential ID 87MSN1234K9L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Digital Marketing</w:t>
      </w:r>
      <w:r>
        <w:rPr>
          <w:b w:val="0"/>
          <w:i w:val="0"/>
          <w:color w:val="1B1915"/>
          <w:sz w:val="19"/>
        </w:rPr>
        <w:t xml:space="preserve"> — Illinois Tech, via Coursera (Jul 2026) · Credential ID Y6LUWHGLYZ0W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Capstone Project: Digital Marketing and Growth Hacking</w:t>
      </w:r>
      <w:r>
        <w:rPr>
          <w:b w:val="0"/>
          <w:i w:val="0"/>
          <w:color w:val="1B1915"/>
          <w:sz w:val="19"/>
        </w:rPr>
        <w:t xml:space="preserve"> — IBM, via Coursera (Jul 2026) · Credential ID KNU8XV50HUZX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TOOLS &amp; TECHNOLOGIES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>Adobe Creative Suite (Photoshop, Illustrator, After Effects, Premiere) · Figma · Canva · n8n (marketing automation) · Google Gemini · Email / campaign platforms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EDUCATION &amp; LANGUAGES</w:t>
      </w:r>
    </w:p>
    <w:p>
      <w:pPr>
        <w:spacing w:before="0" w:after="20"/>
      </w:pPr>
      <w:r>
        <w:rPr>
          <w:b/>
          <w:i w:val="0"/>
          <w:color w:val="1B1915"/>
          <w:sz w:val="19"/>
        </w:rPr>
        <w:t>BA, International Economics</w:t>
      </w:r>
      <w:r>
        <w:rPr>
          <w:b w:val="0"/>
          <w:i w:val="0"/>
          <w:color w:val="1B1915"/>
          <w:sz w:val="19"/>
        </w:rPr>
        <w:t xml:space="preserve"> — International University for the Humanities and Development, Ashgabat (2020 – 2025)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 xml:space="preserve">English — </w:t>
      </w:r>
      <w:r>
        <w:rPr>
          <w:b/>
          <w:i w:val="0"/>
          <w:color w:val="1B1915"/>
          <w:sz w:val="19"/>
        </w:rPr>
        <w:t>C2 Proficient (EF SET 86/100)</w:t>
      </w:r>
      <w:r>
        <w:rPr>
          <w:b w:val="0"/>
          <w:i w:val="0"/>
          <w:color w:val="1B1915"/>
          <w:sz w:val="19"/>
        </w:rPr>
        <w:t xml:space="preserve"> · Russian — Fluent · Turkmen — Native · Turkish — Fluent</w:t>
      </w:r>
    </w:p>
    <w:sectPr w:rsidR="00FC693F" w:rsidRPr="0006063C" w:rsidSect="00034616">
      <w:pgSz w:w="12240" w:h="15840"/>
      <w:pgMar w:top="680" w:right="800" w:bottom="68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B191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hedowasoyli8@gmail.com" TargetMode="External"/><Relationship Id="rId10" Type="http://schemas.openxmlformats.org/officeDocument/2006/relationships/hyperlink" Target="https://linkedin.com/in/soyli-sahedova" TargetMode="External"/><Relationship Id="rId11" Type="http://schemas.openxmlformats.org/officeDocument/2006/relationships/hyperlink" Target="https://behance.net/soylisahedova" TargetMode="External"/><Relationship Id="rId12" Type="http://schemas.openxmlformats.org/officeDocument/2006/relationships/hyperlink" Target="https://instagram.com/soyli_s_11" TargetMode="External"/><Relationship Id="rId13" Type="http://schemas.openxmlformats.org/officeDocument/2006/relationships/hyperlink" Target="https://cert.efset.org/chQboN" TargetMode="External"/><Relationship Id="rId14" Type="http://schemas.openxmlformats.org/officeDocument/2006/relationships/hyperlink" Target="https://soylishportfolio.netlify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