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1915"/>
          <w:sz w:val="40"/>
          <w:szCs w:val="40"/>
        </w:rPr>
        <w:t xml:space="preserve">SOYLI SAHEDOVA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Digital Marketing Specialist  ·  Graphic &amp; Motion Designer</w:t>
      </w:r>
    </w:p>
    <w:p>
      <w:pPr>
        <w:pBdr>
          <w:bottom w:val="single" w:color="1B1915" w:sz="12" w:space="6"/>
        </w:pBd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Email: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sahedowasoyli8@gmail.com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Phone: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+993 65 82-11-18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Location: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Turkmenistan · Open to Remote / Worldwide</w:t>
      </w:r>
      <w:r>
        <w:br/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LinkedIn: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linkedin.com/in/soyli-sahedova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Behance: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behance.net/soylisahedova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Instagram: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@soyli_s_11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SUMMARY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Creative marketing specialist and designer with 5+ years of experience turning complex ideas into engaging visual narratives. I combine high-end graphic design and 2D motion graphics with full-funnel digital marketing — social media strategy, paid media (Meta &amp; Google Ads), SEO, email automation and AI-driven workflows — to grow brands with measurable, revenue-focused results.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CORE SKILLS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Creative Director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SalesShortcut AI Marketing Agency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Lead brand and marketing direction for a US-based SaaS company, owning social media strategy, creative production and paid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Grew a brand-new account from zero: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LinkedIn impressions in 30 days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5.6% engagement rate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Instagram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+3,033% profile visits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through organic social and Reddit outreach.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a four-step email outreach sequence and built an automated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n8n + AI 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that finds leads, extracts emails, personalizes each message with AI and sends them — a full lead-generation pipeline.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an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AI Marketing Agent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n8n (Google Gemini) that analyzes a business, its competitors and niche, then returns a marketing funnel, promotion plan and first 10 growth steps.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Great Silk Road Network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 2D motion graphics, logo animations and social video content for brand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 daily motion and static creative aligned to content calendars and publishing schedules.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Freelance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Provide end-to-end graphic design and 2D motion graphics for founders and small businesses, turning briefs into scroll-stopping social creative, ad sets and brand assets.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Selected client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Toyota BYY (@toyota_byy)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: designed posts and ad creatives and set up Meta (Instagram &amp; Facebook) ad campaigns — audiences, placements and budgets — driving reach and engagement.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100haryt.com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Jun 2023 – Jan 2026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landing-page banners, promotional creatives and daily social media posts for an e-commerce marketplace.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Produced full-funnel social content and paid-ad creative that supported brand visibility and sales.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Taze Market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May 2021 – Mar 2023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Created social media ads, promotional graphics and print design for a retail e-commerce brand.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Delivered consistent brand visuals across digital and printed channels.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Employee of the Year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recognized for consistent, high-impact delivery and reliability.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Scaled a US SaaS brand's social presence from zero to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impressions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30 days.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AI marketing-automation workflows (n8n + Google Gemini) that generate lead lists, personalized outreach and full growth plans automatically.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International Economics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International University for the Humanities and Development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2020 – 2025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Google Digital Marketing Certificate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Coursera. SEO, paid media, analytics, email marketing and full-funnel strategy (two certificates earned).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TOOLS &amp; TECHNOLOGIES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Adobe After Effects · Adobe Photoshop · Adobe Illustrator · Adobe Premiere Pro · Adobe Lightroom · Figma · Canva · n8n · Google Gemini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LANGUAGES</w:t>
      </w:r>
    </w:p>
    <w:p>
      <w:pPr>
        <w:spacing w:after="0" w:line="264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English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Professional working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Turkmen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Native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Russian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</w:t>
      </w:r>
    </w:p>
    <w:sectPr>
      <w:pgSz w:w="11906" w:h="16838" w:orient="portrait"/>
      <w:pgMar w:top="72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91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Soyli Sahedova — CV</dc:title>
  <dc:creator>Soyli Sahedova</dc:creator>
  <cp:lastModifiedBy>Un-named</cp:lastModifiedBy>
  <cp:revision>1</cp:revision>
  <dcterms:created xsi:type="dcterms:W3CDTF">2026-07-22T09:24:08.457Z</dcterms:created>
  <dcterms:modified xsi:type="dcterms:W3CDTF">2026-07-22T09:24:08.457Z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