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7B4DC8"/>
          <w:sz w:val="30"/>
        </w:rPr>
        <w:t>🐾 SoyManada</w:t>
      </w:r>
    </w:p>
    <w:p/>
    <w:p/>
    <w:p>
      <w:pPr>
        <w:pBdr>
          <w:bottom w:val="single" w:sz="4" w:space="1" w:color="E8DCF7"/>
        </w:pBdr>
        <w:spacing w:before="80" w:after="80"/>
      </w:pPr>
    </w:p>
    <w:p>
      <w:pPr>
        <w:jc w:val="center"/>
      </w:pPr>
      <w:r>
        <w:rPr>
          <w:rFonts w:ascii="Calibri" w:hAnsi="Calibri"/>
          <w:b/>
          <w:color w:val="7B4DC8"/>
          <w:sz w:val="56"/>
        </w:rPr>
        <w:t>Manual del proveedor</w:t>
      </w:r>
    </w:p>
    <w:p>
      <w:pPr>
        <w:jc w:val="center"/>
      </w:pPr>
      <w:r>
        <w:rPr>
          <w:rFonts w:ascii="Calibri" w:hAnsi="Calibri"/>
          <w:i/>
          <w:color w:val="6B6380"/>
          <w:sz w:val="26"/>
        </w:rPr>
        <w:t>Guía completa para gestionar tu perfil, mensajes, reseñas y visibilidad en el directorio.</w:t>
      </w:r>
    </w:p>
    <w:p/>
    <w:p/>
    <w:p>
      <w:pPr>
        <w:pBdr>
          <w:bottom w:val="single" w:sz="4" w:space="1" w:color="E8DCF7"/>
        </w:pBdr>
        <w:spacing w:before="80" w:after="80"/>
      </w:pPr>
    </w:p>
    <w:p>
      <w:pPr>
        <w:jc w:val="center"/>
      </w:pPr>
      <w:r>
        <w:rPr>
          <w:rFonts w:ascii="Calibri" w:hAnsi="Calibri"/>
          <w:color w:val="6B6380"/>
          <w:sz w:val="18"/>
        </w:rPr>
        <w:t>soymanada.com · Versión 1.0 · Abril 2026</w:t>
      </w:r>
    </w:p>
    <w:p>
      <w:r>
        <w:br w:type="page"/>
      </w:r>
    </w:p>
    <w:p>
      <w:pPr>
        <w:pStyle w:val="SM-Heading"/>
      </w:pPr>
      <w:r>
        <w:t>1. Alta como proveedor</w:t>
      </w:r>
    </w:p>
    <w:p>
      <w:pPr>
        <w:pStyle w:val="SM-Body"/>
        <w:ind w:left="283"/>
      </w:pPr>
      <w:r>
        <w:rPr>
          <w:rFonts w:ascii="Calibri" w:hAnsi="Calibri"/>
          <w:b/>
          <w:color w:val="7B4DC8"/>
        </w:rPr>
        <w:t xml:space="preserve">1.  </w:t>
      </w:r>
      <w:r>
        <w:rPr>
          <w:rFonts w:ascii="Calibri" w:hAnsi="Calibri"/>
          <w:color w:val="2D273D"/>
        </w:rPr>
        <w:t>Ir a /registro-proveedores.</w:t>
      </w:r>
    </w:p>
    <w:p>
      <w:pPr>
        <w:pStyle w:val="SM-Body"/>
        <w:ind w:left="283"/>
      </w:pPr>
      <w:r>
        <w:rPr>
          <w:rFonts w:ascii="Calibri" w:hAnsi="Calibri"/>
          <w:b/>
          <w:color w:val="7B4DC8"/>
        </w:rPr>
        <w:t xml:space="preserve">2.  </w:t>
      </w:r>
      <w:r>
        <w:rPr>
          <w:rFonts w:ascii="Calibri" w:hAnsi="Calibri"/>
          <w:color w:val="2D273D"/>
        </w:rPr>
        <w:t>Completar el formulario: nombre del negocio, servicio, categorías, descripción, idiomas, países, WhatsApp de contacto, email.</w:t>
      </w:r>
    </w:p>
    <w:p>
      <w:pPr>
        <w:pStyle w:val="SM-Body"/>
        <w:ind w:left="283"/>
      </w:pPr>
      <w:r>
        <w:rPr>
          <w:rFonts w:ascii="Calibri" w:hAnsi="Calibri"/>
          <w:b/>
          <w:color w:val="7B4DC8"/>
        </w:rPr>
        <w:t xml:space="preserve">3.  </w:t>
      </w:r>
      <w:r>
        <w:rPr>
          <w:rFonts w:ascii="Calibri" w:hAnsi="Calibri"/>
          <w:color w:val="2D273D"/>
        </w:rPr>
        <w:t>Aceptar términos y enviar.</w:t>
      </w:r>
    </w:p>
    <w:p>
      <w:pPr>
        <w:pStyle w:val="SM-Body"/>
        <w:ind w:left="283"/>
      </w:pPr>
      <w:r>
        <w:rPr>
          <w:rFonts w:ascii="Calibri" w:hAnsi="Calibri"/>
          <w:b/>
          <w:color w:val="7B4DC8"/>
        </w:rPr>
        <w:t xml:space="preserve">4.  </w:t>
      </w:r>
      <w:r>
        <w:rPr>
          <w:rFonts w:ascii="Calibri" w:hAnsi="Calibri"/>
          <w:color w:val="2D273D"/>
        </w:rPr>
        <w:t>El equipo revisa la solicitud.</w:t>
      </w:r>
    </w:p>
    <w:p>
      <w:pPr>
        <w:pStyle w:val="SM-Body"/>
        <w:ind w:left="283"/>
      </w:pPr>
      <w:r>
        <w:rPr>
          <w:rFonts w:ascii="Calibri" w:hAnsi="Calibri"/>
          <w:b/>
          <w:color w:val="7B4DC8"/>
        </w:rPr>
        <w:t xml:space="preserve">5.  </w:t>
      </w:r>
      <w:r>
        <w:rPr>
          <w:rFonts w:ascii="Calibri" w:hAnsi="Calibri"/>
          <w:color w:val="2D273D"/>
        </w:rPr>
        <w:t>Si es aprobado, recibirás acceso al dashboard.</w:t>
      </w:r>
    </w:p>
    <w:tbl>
      <w:tblPr>
        <w:tblStyle w:val="TableGrid"/>
        <w:tblW w:type="auto" w:w="0"/>
        <w:tblLook w:firstColumn="1" w:firstRow="1" w:lastColumn="0" w:lastRow="0" w:noHBand="0" w:noVBand="1" w:val="04A0"/>
      </w:tblPr>
      <w:tblGrid>
        <w:gridCol w:w="9406"/>
      </w:tblGrid>
      <w:tr>
        <w:tc>
          <w:tcPr>
            <w:tcW w:type="dxa" w:w="9406"/>
            <w:shd w:val="clear" w:color="auto" w:fill="E8F5E9"/>
            <w:tcBorders>
              <w:top w:val="nil"/>
              <w:left w:val="nil"/>
              <w:bottom w:val="nil"/>
              <w:right w:val="nil"/>
              <w:insideH w:val="nil"/>
              <w:insideV w:val="nil"/>
            </w:tcBorders>
          </w:tcPr>
          <w:p>
            <w:pPr>
              <w:spacing w:before="80" w:after="40"/>
            </w:pPr>
            <w:r>
              <w:rPr>
                <w:rFonts w:ascii="Calibri" w:hAnsi="Calibri"/>
                <w:b/>
                <w:color w:val="2D273D"/>
                <w:sz w:val="22"/>
              </w:rPr>
              <w:t>Consejo</w:t>
            </w:r>
          </w:p>
          <w:p>
            <w:pPr>
              <w:spacing w:before="0" w:after="30"/>
            </w:pPr>
            <w:r>
              <w:rPr>
                <w:rFonts w:ascii="Calibri" w:hAnsi="Calibri"/>
                <w:color w:val="2D273D"/>
                <w:sz w:val="21"/>
              </w:rPr>
              <w:t>Una descripción detallada y precisa aumenta tus probabilidades de aprobación y de aparecer en búsquedas.</w:t>
            </w:r>
          </w:p>
        </w:tc>
      </w:tr>
    </w:tbl>
    <w:p/>
    <w:p>
      <w:pPr>
        <w:pStyle w:val="SM-Heading"/>
      </w:pPr>
      <w:r>
        <w:t>2. Panel Mi Perfil (tab Perfil)</w:t>
      </w:r>
    </w:p>
    <w:p>
      <w:pPr>
        <w:pStyle w:val="SM-Body"/>
      </w:pPr>
      <w:r>
        <w:t>Campos editables desde el tab "Mi perfil":</w:t>
      </w:r>
    </w:p>
    <w:p>
      <w:pPr>
        <w:pStyle w:val="SM-Bullet"/>
      </w:pPr>
      <w:r>
        <w:rPr>
          <w:rFonts w:ascii="Calibri" w:hAnsi="Calibri"/>
          <w:color w:val="2D273D"/>
        </w:rPr>
        <w:t>▸  Nombre del negocio</w:t>
      </w:r>
    </w:p>
    <w:p>
      <w:pPr>
        <w:pStyle w:val="SM-Bullet"/>
      </w:pPr>
      <w:r>
        <w:rPr>
          <w:rFonts w:ascii="Calibri" w:hAnsi="Calibri"/>
          <w:color w:val="2D273D"/>
        </w:rPr>
        <w:t>▸  Título del servicio</w:t>
      </w:r>
    </w:p>
    <w:p>
      <w:pPr>
        <w:pStyle w:val="SM-Bullet"/>
      </w:pPr>
      <w:r>
        <w:rPr>
          <w:rFonts w:ascii="Calibri" w:hAnsi="Calibri"/>
          <w:color w:val="2D273D"/>
        </w:rPr>
        <w:t>▸  Descripción</w:t>
      </w:r>
    </w:p>
    <w:p>
      <w:pPr>
        <w:pStyle w:val="SM-Bullet"/>
      </w:pPr>
      <w:r>
        <w:rPr>
          <w:rFonts w:ascii="Calibri" w:hAnsi="Calibri"/>
          <w:color w:val="2D273D"/>
        </w:rPr>
        <w:t>▸  Idiomas</w:t>
      </w:r>
    </w:p>
    <w:p>
      <w:pPr>
        <w:pStyle w:val="SM-Bullet"/>
      </w:pPr>
      <w:r>
        <w:rPr>
          <w:rFonts w:ascii="Calibri" w:hAnsi="Calibri"/>
          <w:color w:val="2D273D"/>
        </w:rPr>
        <w:t>▸  WhatsApp de contacto</w:t>
      </w:r>
    </w:p>
    <w:p>
      <w:pPr>
        <w:pStyle w:val="SM-Bullet"/>
      </w:pPr>
      <w:r>
        <w:rPr>
          <w:rFonts w:ascii="Calibri" w:hAnsi="Calibri"/>
          <w:color w:val="2D273D"/>
        </w:rPr>
        <w:t>▸  Foto de perfil (JPG/PNG, máx 2 MB)</w:t>
      </w:r>
    </w:p>
    <w:p>
      <w:pPr>
        <w:pStyle w:val="SM-Body"/>
        <w:ind w:left="283"/>
      </w:pPr>
      <w:r>
        <w:rPr>
          <w:rFonts w:ascii="Calibri" w:hAnsi="Calibri"/>
          <w:b/>
          <w:color w:val="7B4DC8"/>
        </w:rPr>
        <w:t xml:space="preserve">1.  </w:t>
      </w:r>
      <w:r>
        <w:rPr>
          <w:rFonts w:ascii="Calibri" w:hAnsi="Calibri"/>
          <w:color w:val="2D273D"/>
        </w:rPr>
        <w:t>Inicia sesión.</w:t>
      </w:r>
    </w:p>
    <w:p>
      <w:pPr>
        <w:pStyle w:val="SM-Body"/>
        <w:ind w:left="283"/>
      </w:pPr>
      <w:r>
        <w:rPr>
          <w:rFonts w:ascii="Calibri" w:hAnsi="Calibri"/>
          <w:b/>
          <w:color w:val="7B4DC8"/>
        </w:rPr>
        <w:t xml:space="preserve">2.  </w:t>
      </w:r>
      <w:r>
        <w:rPr>
          <w:rFonts w:ascii="Calibri" w:hAnsi="Calibri"/>
          <w:color w:val="2D273D"/>
        </w:rPr>
        <w:t>Ve a /mi-perfil.</w:t>
      </w:r>
    </w:p>
    <w:p>
      <w:pPr>
        <w:pStyle w:val="SM-Body"/>
        <w:ind w:left="283"/>
      </w:pPr>
      <w:r>
        <w:rPr>
          <w:rFonts w:ascii="Calibri" w:hAnsi="Calibri"/>
          <w:b/>
          <w:color w:val="7B4DC8"/>
        </w:rPr>
        <w:t xml:space="preserve">3.  </w:t>
      </w:r>
      <w:r>
        <w:rPr>
          <w:rFonts w:ascii="Calibri" w:hAnsi="Calibri"/>
          <w:color w:val="2D273D"/>
        </w:rPr>
        <w:t>Edita los campos en el tab "Mi perfil".</w:t>
      </w:r>
    </w:p>
    <w:p>
      <w:pPr>
        <w:pStyle w:val="SM-Body"/>
        <w:ind w:left="283"/>
      </w:pPr>
      <w:r>
        <w:rPr>
          <w:rFonts w:ascii="Calibri" w:hAnsi="Calibri"/>
          <w:b/>
          <w:color w:val="7B4DC8"/>
        </w:rPr>
        <w:t xml:space="preserve">4.  </w:t>
      </w:r>
      <w:r>
        <w:rPr>
          <w:rFonts w:ascii="Calibri" w:hAnsi="Calibri"/>
          <w:color w:val="2D273D"/>
        </w:rPr>
        <w:t>Clic en "Guardar cambios".</w:t>
      </w:r>
    </w:p>
    <w:tbl>
      <w:tblPr>
        <w:tblStyle w:val="TableGrid"/>
        <w:tblW w:type="auto" w:w="0"/>
        <w:tblLook w:firstColumn="1" w:firstRow="1" w:lastColumn="0" w:lastRow="0" w:noHBand="0" w:noVBand="1" w:val="04A0"/>
      </w:tblPr>
      <w:tblGrid>
        <w:gridCol w:w="9406"/>
      </w:tblGrid>
      <w:tr>
        <w:tc>
          <w:tcPr>
            <w:tcW w:type="dxa" w:w="9406"/>
            <w:shd w:val="clear" w:color="auto" w:fill="FFF3CD"/>
            <w:tcBorders>
              <w:top w:val="single" w:sz="12" w:space="0" w:color="F0AD4E"/>
              <w:bottom w:val="single" w:sz="12" w:space="0" w:color="F0AD4E"/>
              <w:left w:val="single" w:sz="12" w:space="0" w:color="F0AD4E"/>
              <w:right w:val="single" w:sz="12" w:space="0" w:color="F0AD4E"/>
            </w:tcBorders>
          </w:tcPr>
          <w:p>
            <w:pPr>
              <w:spacing w:before="80" w:after="40"/>
            </w:pPr>
            <w:r>
              <w:rPr>
                <w:rFonts w:ascii="Calibri" w:hAnsi="Calibri"/>
                <w:b/>
                <w:color w:val="2D273D"/>
                <w:sz w:val="22"/>
              </w:rPr>
              <w:t>Importante</w:t>
            </w:r>
          </w:p>
          <w:p>
            <w:pPr>
              <w:spacing w:before="0" w:after="30"/>
            </w:pPr>
            <w:r>
              <w:rPr>
                <w:rFonts w:ascii="Calibri" w:hAnsi="Calibri"/>
                <w:color w:val="2D273D"/>
                <w:sz w:val="21"/>
              </w:rPr>
              <w:t>Los cambios en tu perfil se guardan en Supabase. El directorio público (/proveedores) se actualiza en el siguiente deploy del sitio.</w:t>
            </w:r>
          </w:p>
        </w:tc>
      </w:tr>
    </w:tbl>
    <w:p/>
    <w:p>
      <w:pPr>
        <w:pStyle w:val="SM-Heading"/>
      </w:pPr>
      <w:r>
        <w:t>3. Tab Mensajes — Bandeja de entrada</w:t>
      </w:r>
    </w:p>
    <w:p>
      <w:pPr>
        <w:pStyle w:val="SM-Body"/>
      </w:pPr>
      <w:r>
        <w:t>El ProviderInbox muestra la lista de conversaciones con migrantes. Selecciona un hilo para ver el historial completo y responder. Puedes usar Ctrl+Enter para enviar tu respuesta rápidamente.</w:t>
      </w:r>
    </w:p>
    <w:p>
      <w:pPr>
        <w:pStyle w:val="SM-Body"/>
        <w:ind w:left="283"/>
      </w:pPr>
      <w:r>
        <w:rPr>
          <w:rFonts w:ascii="Calibri" w:hAnsi="Calibri"/>
          <w:b/>
          <w:color w:val="7B4DC8"/>
        </w:rPr>
        <w:t xml:space="preserve">1.  </w:t>
      </w:r>
      <w:r>
        <w:rPr>
          <w:rFonts w:ascii="Calibri" w:hAnsi="Calibri"/>
          <w:color w:val="2D273D"/>
        </w:rPr>
        <w:t>Tab "Mensajes" en el dashboard.</w:t>
      </w:r>
    </w:p>
    <w:p>
      <w:pPr>
        <w:pStyle w:val="SM-Body"/>
        <w:ind w:left="283"/>
      </w:pPr>
      <w:r>
        <w:rPr>
          <w:rFonts w:ascii="Calibri" w:hAnsi="Calibri"/>
          <w:b/>
          <w:color w:val="7B4DC8"/>
        </w:rPr>
        <w:t xml:space="preserve">2.  </w:t>
      </w:r>
      <w:r>
        <w:rPr>
          <w:rFonts w:ascii="Calibri" w:hAnsi="Calibri"/>
          <w:color w:val="2D273D"/>
        </w:rPr>
        <w:t>Selecciona una conversación.</w:t>
      </w:r>
    </w:p>
    <w:p>
      <w:pPr>
        <w:pStyle w:val="SM-Body"/>
        <w:ind w:left="283"/>
      </w:pPr>
      <w:r>
        <w:rPr>
          <w:rFonts w:ascii="Calibri" w:hAnsi="Calibri"/>
          <w:b/>
          <w:color w:val="7B4DC8"/>
        </w:rPr>
        <w:t xml:space="preserve">3.  </w:t>
      </w:r>
      <w:r>
        <w:rPr>
          <w:rFonts w:ascii="Calibri" w:hAnsi="Calibri"/>
          <w:color w:val="2D273D"/>
        </w:rPr>
        <w:t>Escribe tu respuesta.</w:t>
      </w:r>
    </w:p>
    <w:p>
      <w:pPr>
        <w:pStyle w:val="SM-Body"/>
        <w:ind w:left="283"/>
      </w:pPr>
      <w:r>
        <w:rPr>
          <w:rFonts w:ascii="Calibri" w:hAnsi="Calibri"/>
          <w:b/>
          <w:color w:val="7B4DC8"/>
        </w:rPr>
        <w:t xml:space="preserve">4.  </w:t>
      </w:r>
      <w:r>
        <w:rPr>
          <w:rFonts w:ascii="Calibri" w:hAnsi="Calibri"/>
          <w:color w:val="2D273D"/>
        </w:rPr>
        <w:t>Ctrl+Enter o clic en "Responder".</w:t>
      </w:r>
    </w:p>
    <w:p>
      <w:pPr>
        <w:pStyle w:val="SM-Heading"/>
      </w:pPr>
      <w:r>
        <w:t>Notificaciones por email</w:t>
      </w:r>
    </w:p>
    <w:p>
      <w:pPr>
        <w:pStyle w:val="SM-Body"/>
      </w:pPr>
      <w:r>
        <w:t>En la sección de notificaciones puedes activar los siguientes toggles: "Nuevo mensaje de un migrante" activa una notificación por email cada vez que recibes un mensaje. "Nueva evaluación en mi perfil" te avisa cuando un migrante deja una reseña. Guarda los cambios con "Guardar preferencias".</w:t>
      </w:r>
    </w:p>
    <w:p>
      <w:pPr>
        <w:pStyle w:val="SM-Heading"/>
      </w:pPr>
      <w:r>
        <w:t>4. Controlar qué ven los migrantes</w:t>
      </w:r>
    </w:p>
    <w:p>
      <w:pPr>
        <w:pStyle w:val="SM-Body"/>
      </w:pPr>
      <w:r>
        <w:t>En el tab "Herramientas" encontrarás la sección "Visibilidad de WhatsApp". Esta opción solo está disponible para proveedores con plan Activa (Silver) y Pro (Gold). El toggle permite mostrar u ocultar tu número de WhatsApp en el perfil público.</w:t>
      </w:r>
    </w:p>
    <w:tbl>
      <w:tblPr>
        <w:tblStyle w:val="TableGrid"/>
        <w:tblW w:type="auto" w:w="0"/>
        <w:tblLook w:firstColumn="1" w:firstRow="1" w:lastColumn="0" w:lastRow="0" w:noHBand="0" w:noVBand="1" w:val="04A0"/>
      </w:tblPr>
      <w:tblGrid>
        <w:gridCol w:w="9406"/>
      </w:tblGrid>
      <w:tr>
        <w:tc>
          <w:tcPr>
            <w:tcW w:type="dxa" w:w="9406"/>
            <w:shd w:val="clear" w:color="auto" w:fill="FFF3CD"/>
            <w:tcBorders>
              <w:top w:val="single" w:sz="12" w:space="0" w:color="F0AD4E"/>
              <w:bottom w:val="single" w:sz="12" w:space="0" w:color="F0AD4E"/>
              <w:left w:val="single" w:sz="12" w:space="0" w:color="F0AD4E"/>
              <w:right w:val="single" w:sz="12" w:space="0" w:color="F0AD4E"/>
            </w:tcBorders>
          </w:tcPr>
          <w:p>
            <w:pPr>
              <w:spacing w:before="80" w:after="40"/>
            </w:pPr>
            <w:r>
              <w:rPr>
                <w:rFonts w:ascii="Calibri" w:hAnsi="Calibri"/>
                <w:b/>
                <w:color w:val="2D273D"/>
                <w:sz w:val="22"/>
              </w:rPr>
              <w:t>Importante</w:t>
            </w:r>
          </w:p>
          <w:p>
            <w:pPr>
              <w:spacing w:before="0" w:after="30"/>
            </w:pPr>
            <w:r>
              <w:rPr>
                <w:rFonts w:ascii="Calibri" w:hAnsi="Calibri"/>
                <w:color w:val="2D273D"/>
                <w:sz w:val="21"/>
              </w:rPr>
              <w:t>Si estás en plan Bronze, el número de WhatsApp NO aparece en tu perfil público aunque lo hayas registrado. Debes tener plan Activa o Pro y activar el toggle.</w:t>
            </w:r>
          </w:p>
        </w:tc>
      </w:tr>
    </w:tbl>
    <w:p/>
    <w:p>
      <w:pPr>
        <w:pStyle w:val="SM-Heading"/>
      </w:pPr>
      <w:r>
        <w:t>5. Gestionar evaluaciones</w:t>
      </w:r>
    </w:p>
    <w:p>
      <w:pPr>
        <w:pStyle w:val="SM-Body"/>
      </w:pPr>
      <w:r>
        <w:t>Las reseñas de migrantes aparecen en tu perfil público y contribuyen a tu reputación en el directorio. Si tienes plan Activa o Pro (Silver/Gold), puedes responder públicamente a las reseñas. Cada migrante puede dejar una sola reseña por proveedor.</w:t>
      </w:r>
    </w:p>
    <w:tbl>
      <w:tblPr>
        <w:tblStyle w:val="TableGrid"/>
        <w:tblW w:type="auto" w:w="0"/>
        <w:tblLook w:firstColumn="1" w:firstRow="1" w:lastColumn="0" w:lastRow="0" w:noHBand="0" w:noVBand="1" w:val="04A0"/>
      </w:tblPr>
      <w:tblGrid>
        <w:gridCol w:w="9406"/>
      </w:tblGrid>
      <w:tr>
        <w:tc>
          <w:tcPr>
            <w:tcW w:type="dxa" w:w="9406"/>
            <w:shd w:val="clear" w:color="auto" w:fill="E8F5E9"/>
            <w:tcBorders>
              <w:top w:val="nil"/>
              <w:left w:val="nil"/>
              <w:bottom w:val="nil"/>
              <w:right w:val="nil"/>
              <w:insideH w:val="nil"/>
              <w:insideV w:val="nil"/>
            </w:tcBorders>
          </w:tcPr>
          <w:p>
            <w:pPr>
              <w:spacing w:before="80" w:after="40"/>
            </w:pPr>
            <w:r>
              <w:rPr>
                <w:rFonts w:ascii="Calibri" w:hAnsi="Calibri"/>
                <w:b/>
                <w:color w:val="2D273D"/>
                <w:sz w:val="22"/>
              </w:rPr>
              <w:t>Consejo</w:t>
            </w:r>
          </w:p>
          <w:p>
            <w:pPr>
              <w:spacing w:before="0" w:after="30"/>
            </w:pPr>
            <w:r>
              <w:rPr>
                <w:rFonts w:ascii="Calibri" w:hAnsi="Calibri"/>
                <w:color w:val="2D273D"/>
                <w:sz w:val="21"/>
              </w:rPr>
              <w:t>Responder reseñas (especialmente negativas) demuestra profesionalismo y genera confianza.</w:t>
            </w:r>
          </w:p>
        </w:tc>
      </w:tr>
    </w:tbl>
    <w:p/>
    <w:p>
      <w:pPr>
        <w:pStyle w:val="SM-Heading"/>
      </w:pPr>
      <w:r>
        <w:t>6. Agenda de citas (Silver/Gold)</w:t>
      </w:r>
    </w:p>
    <w:p>
      <w:pPr>
        <w:pStyle w:val="SM-Body"/>
      </w:pPr>
      <w:r>
        <w:t>El calendario de citas solo está disponible para planes Activa y Pro. El tab "Reservas" muestra tus citas pendientes y confirmadas. Puedes configurar tu disponibilidad en el editor de disponibilidad.</w:t>
      </w:r>
    </w:p>
    <w:p>
      <w:pPr>
        <w:pStyle w:val="SM-Body"/>
        <w:ind w:left="283"/>
      </w:pPr>
      <w:r>
        <w:rPr>
          <w:rFonts w:ascii="Calibri" w:hAnsi="Calibri"/>
          <w:b/>
          <w:color w:val="7B4DC8"/>
        </w:rPr>
        <w:t xml:space="preserve">1.  </w:t>
      </w:r>
      <w:r>
        <w:rPr>
          <w:rFonts w:ascii="Calibri" w:hAnsi="Calibri"/>
          <w:color w:val="2D273D"/>
        </w:rPr>
        <w:t>Tab "Reservas".</w:t>
      </w:r>
    </w:p>
    <w:p>
      <w:pPr>
        <w:pStyle w:val="SM-Body"/>
        <w:ind w:left="283"/>
      </w:pPr>
      <w:r>
        <w:rPr>
          <w:rFonts w:ascii="Calibri" w:hAnsi="Calibri"/>
          <w:b/>
          <w:color w:val="7B4DC8"/>
        </w:rPr>
        <w:t xml:space="preserve">2.  </w:t>
      </w:r>
      <w:r>
        <w:rPr>
          <w:rFonts w:ascii="Calibri" w:hAnsi="Calibri"/>
          <w:color w:val="2D273D"/>
        </w:rPr>
        <w:t>Sección "Gestionar disponibilidad" → define días y horarios.</w:t>
      </w:r>
    </w:p>
    <w:p>
      <w:pPr>
        <w:pStyle w:val="SM-Body"/>
        <w:ind w:left="283"/>
      </w:pPr>
      <w:r>
        <w:rPr>
          <w:rFonts w:ascii="Calibri" w:hAnsi="Calibri"/>
          <w:b/>
          <w:color w:val="7B4DC8"/>
        </w:rPr>
        <w:t xml:space="preserve">3.  </w:t>
      </w:r>
      <w:r>
        <w:rPr>
          <w:rFonts w:ascii="Calibri" w:hAnsi="Calibri"/>
          <w:color w:val="2D273D"/>
        </w:rPr>
        <w:t>Las citas pendientes aparecen para confirmar o rechazar.</w:t>
      </w:r>
    </w:p>
    <w:tbl>
      <w:tblPr>
        <w:tblStyle w:val="TableGrid"/>
        <w:tblW w:type="auto" w:w="0"/>
        <w:tblLook w:firstColumn="1" w:firstRow="1" w:lastColumn="0" w:lastRow="0" w:noHBand="0" w:noVBand="1" w:val="04A0"/>
      </w:tblPr>
      <w:tblGrid>
        <w:gridCol w:w="9406"/>
      </w:tblGrid>
      <w:tr>
        <w:tc>
          <w:tcPr>
            <w:tcW w:type="dxa" w:w="9406"/>
            <w:shd w:val="clear" w:color="auto" w:fill="FFF3CD"/>
            <w:tcBorders>
              <w:top w:val="single" w:sz="12" w:space="0" w:color="F0AD4E"/>
              <w:bottom w:val="single" w:sz="12" w:space="0" w:color="F0AD4E"/>
              <w:left w:val="single" w:sz="12" w:space="0" w:color="F0AD4E"/>
              <w:right w:val="single" w:sz="12" w:space="0" w:color="F0AD4E"/>
            </w:tcBorders>
          </w:tcPr>
          <w:p>
            <w:pPr>
              <w:spacing w:before="80" w:after="40"/>
            </w:pPr>
            <w:r>
              <w:rPr>
                <w:rFonts w:ascii="Calibri" w:hAnsi="Calibri"/>
                <w:b/>
                <w:color w:val="2D273D"/>
                <w:sz w:val="22"/>
              </w:rPr>
              <w:t>Importante</w:t>
            </w:r>
          </w:p>
          <w:p>
            <w:pPr>
              <w:spacing w:before="0" w:after="30"/>
            </w:pPr>
            <w:r>
              <w:rPr>
                <w:rFonts w:ascii="Calibri" w:hAnsi="Calibri"/>
                <w:color w:val="2D273D"/>
                <w:sz w:val="21"/>
              </w:rPr>
              <w:t>El calendario de citas solo es visible en tu perfil público si tienes plan Activa o Pro.</w:t>
            </w:r>
          </w:p>
        </w:tc>
      </w:tr>
    </w:tbl>
    <w:p/>
    <w:p>
      <w:pPr>
        <w:pStyle w:val="SM-Heading"/>
      </w:pPr>
      <w:r>
        <w:t>7. Tab Métricas (Silver/Gold)</w:t>
      </w:r>
    </w:p>
    <w:p>
      <w:pPr>
        <w:pStyle w:val="SM-Body"/>
      </w:pPr>
      <w:r>
        <w:t>Las métricas están disponibles solo en planes Activa y Pro. Muestran 6 KPIs clave: visitas esta semana, clics en contacto, tasa de contacto, puntaje promedio, mensajes recibidos y tasa de respuesta.</w:t>
      </w:r>
    </w:p>
    <w:tbl>
      <w:tblPr>
        <w:tblStyle w:val="TableGrid"/>
        <w:tblW w:type="auto" w:w="0"/>
        <w:tblLook w:firstColumn="1" w:firstRow="1" w:lastColumn="0" w:lastRow="0" w:noHBand="0" w:noVBand="1" w:val="04A0"/>
      </w:tblPr>
      <w:tblGrid>
        <w:gridCol w:w="9406"/>
      </w:tblGrid>
      <w:tr>
        <w:tc>
          <w:tcPr>
            <w:tcW w:type="dxa" w:w="9406"/>
            <w:shd w:val="clear" w:color="auto" w:fill="E8F5E9"/>
            <w:tcBorders>
              <w:top w:val="nil"/>
              <w:left w:val="nil"/>
              <w:bottom w:val="nil"/>
              <w:right w:val="nil"/>
              <w:insideH w:val="nil"/>
              <w:insideV w:val="nil"/>
            </w:tcBorders>
          </w:tcPr>
          <w:p>
            <w:pPr>
              <w:spacing w:before="80" w:after="40"/>
            </w:pPr>
            <w:r>
              <w:rPr>
                <w:rFonts w:ascii="Calibri" w:hAnsi="Calibri"/>
                <w:b/>
                <w:color w:val="2D273D"/>
                <w:sz w:val="22"/>
              </w:rPr>
              <w:t>Consejo</w:t>
            </w:r>
          </w:p>
          <w:p>
            <w:pPr>
              <w:spacing w:before="0" w:after="30"/>
            </w:pPr>
            <w:r>
              <w:rPr>
                <w:rFonts w:ascii="Calibri" w:hAnsi="Calibri"/>
                <w:color w:val="2D273D"/>
                <w:sz w:val="21"/>
              </w:rPr>
              <w:t>La tasa de respuesta mide cuántas conversaciones han recibido al menos una respuesta tuya. Un porcentaje alto aumenta tu confianza en el directorio.</w:t>
            </w:r>
          </w:p>
        </w:tc>
      </w:tr>
    </w:tbl>
    <w:p/>
    <w:p>
      <w:pPr>
        <w:pStyle w:val="SM-Heading"/>
      </w:pPr>
      <w:r>
        <w:t>8. Tab Mi Plan</w:t>
      </w:r>
    </w:p>
    <w:p>
      <w:pPr>
        <w:pStyle w:val="SM-Body"/>
      </w:pPr>
      <w:r>
        <w:t>Comparativa de planes disponibles: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7B4DC8"/>
          </w:tcPr>
          <w:p>
            <w:r>
              <w:rPr>
                <w:rFonts w:ascii="Calibri" w:hAnsi="Calibri"/>
                <w:b/>
                <w:color w:val="FFFFFF"/>
                <w:sz w:val="21"/>
              </w:rPr>
              <w:t>Plan</w:t>
            </w:r>
          </w:p>
        </w:tc>
        <w:tc>
          <w:tcPr>
            <w:tcW w:type="dxa" w:w="3135"/>
            <w:shd w:val="clear" w:color="auto" w:fill="7B4DC8"/>
          </w:tcPr>
          <w:p>
            <w:r>
              <w:rPr>
                <w:rFonts w:ascii="Calibri" w:hAnsi="Calibri"/>
                <w:b/>
                <w:color w:val="FFFFFF"/>
                <w:sz w:val="21"/>
              </w:rPr>
              <w:t>Precio</w:t>
            </w:r>
          </w:p>
        </w:tc>
        <w:tc>
          <w:tcPr>
            <w:tcW w:type="dxa" w:w="3135"/>
            <w:shd w:val="clear" w:color="auto" w:fill="7B4DC8"/>
          </w:tcPr>
          <w:p>
            <w:r>
              <w:rPr>
                <w:rFonts w:ascii="Calibri" w:hAnsi="Calibri"/>
                <w:b/>
                <w:color w:val="FFFFFF"/>
                <w:sz w:val="21"/>
              </w:rPr>
              <w:t>Incluye</w:t>
            </w:r>
          </w:p>
        </w:tc>
      </w:tr>
      <w:tr>
        <w:tc>
          <w:tcPr>
            <w:tcW w:type="dxa" w:w="3135"/>
            <w:shd w:val="clear" w:color="auto" w:fill="F5F0FF"/>
          </w:tcPr>
          <w:p>
            <w:r>
              <w:rPr>
                <w:rFonts w:ascii="Calibri" w:hAnsi="Calibri"/>
                <w:color w:val="2D273D"/>
                <w:sz w:val="20"/>
              </w:rPr>
              <w:t>Bronze (Gratis)</w:t>
            </w:r>
          </w:p>
        </w:tc>
        <w:tc>
          <w:tcPr>
            <w:tcW w:type="dxa" w:w="3135"/>
            <w:shd w:val="clear" w:color="auto" w:fill="F5F0FF"/>
          </w:tcPr>
          <w:p>
            <w:r>
              <w:rPr>
                <w:rFonts w:ascii="Calibri" w:hAnsi="Calibri"/>
                <w:color w:val="2D273D"/>
                <w:sz w:val="20"/>
              </w:rPr>
              <w:t>$0</w:t>
            </w:r>
          </w:p>
        </w:tc>
        <w:tc>
          <w:tcPr>
            <w:tcW w:type="dxa" w:w="3135"/>
            <w:shd w:val="clear" w:color="auto" w:fill="F5F0FF"/>
          </w:tcPr>
          <w:p>
            <w:r>
              <w:rPr>
                <w:rFonts w:ascii="Calibri" w:hAnsi="Calibri"/>
                <w:color w:val="2D273D"/>
                <w:sz w:val="20"/>
              </w:rPr>
              <w:t>Perfil básico, 1 categoría, mensajes</w:t>
            </w:r>
          </w:p>
        </w:tc>
      </w:tr>
      <w:tr>
        <w:tc>
          <w:tcPr>
            <w:tcW w:type="dxa" w:w="3135"/>
            <w:shd w:val="clear" w:color="auto" w:fill="EAD9F5"/>
          </w:tcPr>
          <w:p>
            <w:r>
              <w:rPr>
                <w:rFonts w:ascii="Calibri" w:hAnsi="Calibri"/>
                <w:color w:val="2D273D"/>
                <w:sz w:val="20"/>
              </w:rPr>
              <w:t>Activa (Silver)</w:t>
            </w:r>
          </w:p>
        </w:tc>
        <w:tc>
          <w:tcPr>
            <w:tcW w:type="dxa" w:w="3135"/>
            <w:shd w:val="clear" w:color="auto" w:fill="EAD9F5"/>
          </w:tcPr>
          <w:p>
            <w:r>
              <w:rPr>
                <w:rFonts w:ascii="Calibri" w:hAnsi="Calibri"/>
                <w:color w:val="2D273D"/>
                <w:sz w:val="20"/>
              </w:rPr>
              <w:t>$10 USD/mes</w:t>
            </w:r>
          </w:p>
        </w:tc>
        <w:tc>
          <w:tcPr>
            <w:tcW w:type="dxa" w:w="3135"/>
            <w:shd w:val="clear" w:color="auto" w:fill="EAD9F5"/>
          </w:tcPr>
          <w:p>
            <w:r>
              <w:rPr>
                <w:rFonts w:ascii="Calibri" w:hAnsi="Calibri"/>
                <w:color w:val="2D273D"/>
                <w:sz w:val="20"/>
              </w:rPr>
              <w:t>Todo Bronze + métricas, calendario, WhatsApp visible, posición prioritaria</w:t>
            </w:r>
          </w:p>
        </w:tc>
      </w:tr>
      <w:tr>
        <w:tc>
          <w:tcPr>
            <w:tcW w:type="dxa" w:w="3135"/>
            <w:shd w:val="clear" w:color="auto" w:fill="F5F0FF"/>
          </w:tcPr>
          <w:p>
            <w:r>
              <w:rPr>
                <w:rFonts w:ascii="Calibri" w:hAnsi="Calibri"/>
                <w:color w:val="2D273D"/>
                <w:sz w:val="20"/>
              </w:rPr>
              <w:t>Pro (Gold)</w:t>
            </w:r>
          </w:p>
        </w:tc>
        <w:tc>
          <w:tcPr>
            <w:tcW w:type="dxa" w:w="3135"/>
            <w:shd w:val="clear" w:color="auto" w:fill="F5F0FF"/>
          </w:tcPr>
          <w:p>
            <w:r>
              <w:rPr>
                <w:rFonts w:ascii="Calibri" w:hAnsi="Calibri"/>
                <w:color w:val="2D273D"/>
                <w:sz w:val="20"/>
              </w:rPr>
              <w:t>$20 USD/mes</w:t>
            </w:r>
          </w:p>
        </w:tc>
        <w:tc>
          <w:tcPr>
            <w:tcW w:type="dxa" w:w="3135"/>
            <w:shd w:val="clear" w:color="auto" w:fill="F5F0FF"/>
          </w:tcPr>
          <w:p>
            <w:r>
              <w:rPr>
                <w:rFonts w:ascii="Calibri" w:hAnsi="Calibri"/>
                <w:color w:val="2D273D"/>
                <w:sz w:val="20"/>
              </w:rPr>
              <w:t>Todo Activa + todas las categorías, métricas completas, herramientas avanzadas</w:t>
            </w:r>
          </w:p>
        </w:tc>
      </w:tr>
    </w:tbl>
    <w:p/>
    <w:p>
      <w:pPr>
        <w:pStyle w:val="SM-Heading"/>
      </w:pPr>
      <w:r>
        <w:t>9. Preguntas frecuentes</w:t>
      </w:r>
    </w:p>
    <w:p/>
    <w:p>
      <w:pPr>
        <w:pStyle w:val="SM-Body"/>
      </w:pPr>
      <w:r>
        <w:rPr>
          <w:rFonts w:ascii="Calibri" w:hAnsi="Calibri"/>
          <w:b/>
          <w:color w:val="2D273D"/>
        </w:rPr>
        <w:t>¿Cuándo aparece mi perfil en el directorio?</w:t>
      </w:r>
    </w:p>
    <w:p>
      <w:pPr>
        <w:pStyle w:val="SM-Body"/>
        <w:ind w:left="283"/>
        <w:spacing w:before="0" w:after="120"/>
      </w:pPr>
      <w:r>
        <w:rPr>
          <w:rFonts w:ascii="Calibri" w:hAnsi="Calibri"/>
          <w:color w:val="6B6380"/>
        </w:rPr>
        <w:t>Después de que el equipo apruebe tu solicitud. El proceso suele tardar 1-3 días hábiles.</w:t>
      </w:r>
    </w:p>
    <w:p>
      <w:pPr>
        <w:pStyle w:val="SM-Body"/>
      </w:pPr>
      <w:r>
        <w:rPr>
          <w:rFonts w:ascii="Calibri" w:hAnsi="Calibri"/>
          <w:b/>
          <w:color w:val="2D273D"/>
        </w:rPr>
        <w:t>¿Puedo tener más de una categoría?</w:t>
      </w:r>
    </w:p>
    <w:p>
      <w:pPr>
        <w:pStyle w:val="SM-Body"/>
        <w:ind w:left="283"/>
        <w:spacing w:before="0" w:after="120"/>
      </w:pPr>
      <w:r>
        <w:rPr>
          <w:rFonts w:ascii="Calibri" w:hAnsi="Calibri"/>
          <w:color w:val="6B6380"/>
        </w:rPr>
        <w:t>Con Bronze: 1. Con Activa: hasta 2. Con Pro: todas.</w:t>
      </w:r>
    </w:p>
    <w:p>
      <w:pPr>
        <w:pStyle w:val="SM-Body"/>
      </w:pPr>
      <w:r>
        <w:rPr>
          <w:rFonts w:ascii="Calibri" w:hAnsi="Calibri"/>
          <w:b/>
          <w:color w:val="2D273D"/>
        </w:rPr>
        <w:t>¿Los mensajes son privados?</w:t>
      </w:r>
    </w:p>
    <w:p>
      <w:pPr>
        <w:pStyle w:val="SM-Body"/>
        <w:ind w:left="283"/>
        <w:spacing w:before="0" w:after="120"/>
      </w:pPr>
      <w:r>
        <w:rPr>
          <w:rFonts w:ascii="Calibri" w:hAnsi="Calibri"/>
          <w:color w:val="6B6380"/>
        </w:rPr>
        <w:t>Sí. Solo tú y el migrante que te escribió pueden leer la conversación.</w:t>
      </w:r>
    </w:p>
    <w:p>
      <w:pPr>
        <w:pStyle w:val="SM-Body"/>
      </w:pPr>
      <w:r>
        <w:rPr>
          <w:rFonts w:ascii="Calibri" w:hAnsi="Calibri"/>
          <w:b/>
          <w:color w:val="2D273D"/>
        </w:rPr>
        <w:t>¿Cómo cambio mi contraseña?</w:t>
      </w:r>
    </w:p>
    <w:p>
      <w:pPr>
        <w:pStyle w:val="SM-Body"/>
        <w:ind w:left="283"/>
        <w:spacing w:before="0" w:after="120"/>
      </w:pPr>
      <w:r>
        <w:rPr>
          <w:rFonts w:ascii="Calibri" w:hAnsi="Calibri"/>
          <w:color w:val="6B6380"/>
        </w:rPr>
        <w:t>Desde la página de login, clic en "¿Olvidaste tu contraseña?" e ingresa tu email.</w:t>
      </w:r>
    </w:p>
    <w:p>
      <w:pPr>
        <w:pStyle w:val="SM-Body"/>
      </w:pPr>
      <w:r>
        <w:rPr>
          <w:rFonts w:ascii="Calibri" w:hAnsi="Calibri"/>
          <w:b/>
          <w:color w:val="2D273D"/>
        </w:rPr>
        <w:t>¿Qué pasa si quiero dar de baja mi perfil?</w:t>
      </w:r>
    </w:p>
    <w:p>
      <w:pPr>
        <w:pStyle w:val="SM-Body"/>
        <w:ind w:left="283"/>
        <w:spacing w:before="0" w:after="120"/>
      </w:pPr>
      <w:r>
        <w:rPr>
          <w:rFonts w:ascii="Calibri" w:hAnsi="Calibri"/>
          <w:color w:val="6B6380"/>
        </w:rPr>
        <w:t>Escribe al equipo a través del formulario de feedback en el footer o directamente a manadasisoy@gmail.com.</w:t>
      </w:r>
    </w:p>
    <w:sectPr w:rsidR="00FC693F" w:rsidRPr="0006063C" w:rsidSect="00034616">
      <w:headerReference w:type="default" r:id="rId9"/>
      <w:footerReference w:type="default" r:id="rId10"/>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color w:val="7B4DC8"/>
        <w:sz w:val="17"/>
      </w:rPr>
      <w:t>🐾 SoyManada · soymanada.com</w:t>
    </w:r>
    <w:r>
      <w:rPr>
        <w:rFonts w:ascii="Calibri" w:hAnsi="Calibri"/>
        <w:color w:val="6B6380"/>
        <w:sz w:val="16"/>
      </w:rPr>
      <w:t xml:space="preserve">  ·  Abril 2026  ·  Documento orientativo, no constituye asesoría.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ict>
        <v:shape style="position:absolute;width:500pt;height:200pt;rotation:315;z-index:-251654144;mso-position-horizontal:center;mso-position-horizontal-relative:margin;mso-position-vertical:center;mso-position-vertical-relative:margin" fillcolor="#7B4DC8" stroked="f">
          <v:fill opacity="0.07"/>
          <v:textpath style="font-family:'Calibri';font-size:54pt;font-weight:bold" string="soymanada.com"/>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Title">
    <w:name w:val="SM-Title"/>
    <w:pPr>
      <w:spacing w:before="0" w:after="120"/>
    </w:pPr>
    <w:rPr>
      <w:rFonts w:ascii="Calibri" w:hAnsi="Calibri"/>
      <w:b/>
      <w:color w:val="7B4DC8"/>
      <w:sz w:val="52"/>
    </w:rPr>
  </w:style>
  <w:style w:type="paragraph" w:customStyle="1" w:styleId="SM-Subtitle">
    <w:name w:val="SM-Subtitle"/>
    <w:pPr>
      <w:spacing w:after="320"/>
    </w:pPr>
    <w:rPr>
      <w:rFonts w:ascii="Calibri" w:hAnsi="Calibri"/>
      <w:i/>
      <w:color w:val="6B6380"/>
      <w:sz w:val="26"/>
    </w:rPr>
  </w:style>
  <w:style w:type="paragraph" w:customStyle="1" w:styleId="SM-Heading">
    <w:name w:val="SM-Heading"/>
    <w:pPr>
      <w:spacing w:before="280" w:after="80"/>
    </w:pPr>
    <w:rPr>
      <w:rFonts w:ascii="Calibri" w:hAnsi="Calibri"/>
      <w:b/>
      <w:color w:val="7B4DC8"/>
      <w:sz w:val="26"/>
    </w:rPr>
  </w:style>
  <w:style w:type="paragraph" w:customStyle="1" w:styleId="SM-Body">
    <w:name w:val="SM-Body"/>
    <w:pPr>
      <w:spacing w:after="120"/>
    </w:pPr>
    <w:rPr>
      <w:rFonts w:ascii="Calibri" w:hAnsi="Calibri"/>
      <w:color w:val="2D273D"/>
      <w:sz w:val="22"/>
    </w:rPr>
  </w:style>
  <w:style w:type="paragraph" w:customStyle="1" w:styleId="SM-Bullet">
    <w:name w:val="SM-Bullet"/>
    <w:pPr>
      <w:spacing w:after="60"/>
      <w:ind w:left="454"/>
    </w:pPr>
    <w:rPr>
      <w:rFonts w:ascii="Calibri" w:hAnsi="Calibri"/>
      <w:color w:val="2D273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