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u4tpv8s6khe" w:id="0"/>
      <w:bookmarkEnd w:id="0"/>
      <w:r w:rsidDel="00000000" w:rsidR="00000000" w:rsidRPr="00000000">
        <w:rPr>
          <w:rtl w:val="0"/>
        </w:rPr>
        <w:t xml:space="preserve">Cosas a Agregar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loglog()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semilogx()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scatter()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plot()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grid    %Tener un ejercicio para profundizar bien el grid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Como poner letras griegas y otros caracteres (\sigma \tau, son sintaxis de latex que aparentenmente también funcionan en MalLa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 (useful for animations)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xtickformat / xtickangle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numero 6 le falta mas densidad de conocimiento</w:t>
      </w:r>
    </w:p>
    <w:p w:rsidR="00000000" w:rsidDel="00000000" w:rsidP="00000000" w:rsidRDefault="00000000" w:rsidRPr="00000000" w14:paraId="0000000B">
      <w:pPr>
        <w:pStyle w:val="Heading1"/>
        <w:contextualSpacing w:val="0"/>
        <w:rPr/>
      </w:pPr>
      <w:bookmarkStart w:colFirst="0" w:colLast="0" w:name="_vtnh9e4bar55" w:id="1"/>
      <w:bookmarkEnd w:id="1"/>
      <w:r w:rsidDel="00000000" w:rsidR="00000000" w:rsidRPr="00000000">
        <w:rPr>
          <w:rtl w:val="0"/>
        </w:rPr>
        <w:t xml:space="preserve">Listo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subplot()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title()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ylim()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image-colormap: Mandé a cagar el subplot, no era muy confiable. Ahora todo se hace en ventanas distintas y a la mierda. Agregué una partecita de </w:t>
      </w:r>
      <w:r w:rsidDel="00000000" w:rsidR="00000000" w:rsidRPr="00000000">
        <w:rPr>
          <w:b w:val="1"/>
          <w:rtl w:val="0"/>
        </w:rPr>
        <w:t xml:space="preserve">imwrite</w:t>
      </w:r>
      <w:r w:rsidDel="00000000" w:rsidR="00000000" w:rsidRPr="00000000">
        <w:rPr>
          <w:rtl w:val="0"/>
        </w:rPr>
        <w:t xml:space="preserve"> que puede servir. Después sacamos lo que sea muy avanzado. Nota mental: Falta un uso copado de los colormaps que vienen por default, como winter, summer, copper, etc.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fplot()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set(fig,'defaultAxesColorOrder',[blk; blk])  donde blk=[0,0,0]  num5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leftticks()   rightticks()   %solo v 2016&gt;                  num5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grid on                                num5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semilogx()     num5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yyaxis (crea axis con dos ejes en y)    num5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hold on               num5 %voy documentando donde tenemos cada ejemplo para ver si despues lo podemos organizar mejor y condensar aun mas el tema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surf   num 6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latex(z)     num 6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contextualSpacing w:val="0"/>
        <w:rPr/>
      </w:pPr>
      <w:bookmarkStart w:colFirst="0" w:colLast="0" w:name="_jeqcg26qwl64" w:id="2"/>
      <w:bookmarkEnd w:id="2"/>
      <w:r w:rsidDel="00000000" w:rsidR="00000000" w:rsidRPr="00000000">
        <w:rPr>
          <w:rtl w:val="0"/>
        </w:rPr>
        <w:t xml:space="preserve">Interesting links</w:t>
      </w:r>
    </w:p>
    <w:p w:rsidR="00000000" w:rsidDel="00000000" w:rsidP="00000000" w:rsidRDefault="00000000" w:rsidRPr="00000000" w14:paraId="0000001C">
      <w:pPr>
        <w:pStyle w:val="Title"/>
        <w:contextualSpacing w:val="0"/>
        <w:rPr>
          <w:color w:val="ff9900"/>
        </w:rPr>
      </w:pPr>
      <w:bookmarkStart w:colFirst="0" w:colLast="0" w:name="_bk5hxwy1aaya" w:id="3"/>
      <w:bookmarkEnd w:id="3"/>
      <w:r w:rsidDel="00000000" w:rsidR="00000000" w:rsidRPr="00000000">
        <w:rPr>
          <w:color w:val="ff9900"/>
          <w:rtl w:val="0"/>
        </w:rPr>
        <w:t xml:space="preserve">C</w:t>
      </w:r>
      <w:r w:rsidDel="00000000" w:rsidR="00000000" w:rsidRPr="00000000">
        <w:rPr>
          <w:color w:val="00ff00"/>
          <w:rtl w:val="0"/>
        </w:rPr>
        <w:t xml:space="preserve">a</w:t>
      </w:r>
      <w:r w:rsidDel="00000000" w:rsidR="00000000" w:rsidRPr="00000000">
        <w:rPr>
          <w:color w:val="00ffff"/>
          <w:rtl w:val="0"/>
        </w:rPr>
        <w:t xml:space="preserve">n</w:t>
      </w:r>
      <w:r w:rsidDel="00000000" w:rsidR="00000000" w:rsidRPr="00000000">
        <w:rPr>
          <w:color w:val="0000ff"/>
          <w:rtl w:val="0"/>
        </w:rPr>
        <w:t xml:space="preserve">a</w:t>
      </w:r>
      <w:r w:rsidDel="00000000" w:rsidR="00000000" w:rsidRPr="00000000">
        <w:rPr>
          <w:rtl w:val="0"/>
        </w:rPr>
        <w:t xml:space="preserve"> mira lo que </w:t>
      </w:r>
      <w:r w:rsidDel="00000000" w:rsidR="00000000" w:rsidRPr="00000000">
        <w:rPr>
          <w:color w:val="9900ff"/>
          <w:rtl w:val="0"/>
        </w:rPr>
        <w:t xml:space="preserve">E</w:t>
      </w:r>
      <w:r w:rsidDel="00000000" w:rsidR="00000000" w:rsidRPr="00000000">
        <w:rPr>
          <w:color w:val="00ff00"/>
          <w:rtl w:val="0"/>
        </w:rPr>
        <w:t xml:space="preserve">N</w:t>
      </w:r>
      <w:r w:rsidDel="00000000" w:rsidR="00000000" w:rsidRPr="00000000">
        <w:rPr>
          <w:color w:val="4a86e8"/>
          <w:rtl w:val="0"/>
        </w:rPr>
        <w:t xml:space="preserve">C</w:t>
      </w:r>
      <w:r w:rsidDel="00000000" w:rsidR="00000000" w:rsidRPr="00000000">
        <w:rPr>
          <w:color w:val="ffff00"/>
          <w:rtl w:val="0"/>
        </w:rPr>
        <w:t xml:space="preserve">O</w:t>
      </w:r>
      <w:r w:rsidDel="00000000" w:rsidR="00000000" w:rsidRPr="00000000">
        <w:rPr>
          <w:color w:val="ff0000"/>
          <w:rtl w:val="0"/>
        </w:rPr>
        <w:t xml:space="preserve">N</w:t>
      </w:r>
      <w:r w:rsidDel="00000000" w:rsidR="00000000" w:rsidRPr="00000000">
        <w:rPr>
          <w:color w:val="0000ff"/>
          <w:rtl w:val="0"/>
        </w:rPr>
        <w:t xml:space="preserve">T</w:t>
      </w:r>
      <w:r w:rsidDel="00000000" w:rsidR="00000000" w:rsidRPr="00000000">
        <w:rPr>
          <w:color w:val="ff00ff"/>
          <w:rtl w:val="0"/>
        </w:rPr>
        <w:t xml:space="preserve">R</w:t>
      </w:r>
      <w:r w:rsidDel="00000000" w:rsidR="00000000" w:rsidRPr="00000000">
        <w:rPr>
          <w:color w:val="ff9900"/>
          <w:rtl w:val="0"/>
        </w:rPr>
        <w:t xml:space="preserve">E</w:t>
      </w:r>
    </w:p>
    <w:p w:rsidR="00000000" w:rsidDel="00000000" w:rsidP="00000000" w:rsidRDefault="00000000" w:rsidRPr="00000000" w14:paraId="0000001D">
      <w:pPr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https://www.mathworks.com/help/symbolic/latex.html?s_tid=doc_ta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Está apenas implementado en el number 6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Propiedades de los ejes: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https://www.mathworks.com/help/matlab/ref/matlab.graphics.axis.axes-properties.html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