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8BF8" w14:textId="77777777" w:rsidR="00C92452" w:rsidRPr="00C92452" w:rsidRDefault="00C92452" w:rsidP="00C92452">
      <w:pPr>
        <w:ind w:firstLine="0"/>
        <w:rPr>
          <w:rFonts w:ascii="Arial" w:hAnsi="Arial" w:cs="Arial"/>
        </w:rPr>
      </w:pPr>
    </w:p>
    <w:p w14:paraId="7B2B5C1A" w14:textId="19B6A2C2" w:rsidR="00C92452" w:rsidRDefault="00C92452" w:rsidP="0080388B"/>
    <w:p w14:paraId="4CEAEE50" w14:textId="6BC546FB" w:rsidR="00C92452" w:rsidRDefault="00C92452" w:rsidP="0080388B"/>
    <w:p w14:paraId="0A40F5CF" w14:textId="7922CBF4" w:rsidR="00C92452" w:rsidRPr="00C92452" w:rsidRDefault="00C92452" w:rsidP="0080388B"/>
    <w:p w14:paraId="79834AE2" w14:textId="77777777" w:rsidR="00C92452" w:rsidRPr="00C92452" w:rsidRDefault="00C92452" w:rsidP="00AC5499">
      <w:pPr>
        <w:pStyle w:val="Default"/>
        <w:jc w:val="center"/>
        <w:rPr>
          <w:b/>
          <w:bCs/>
          <w:sz w:val="22"/>
          <w:szCs w:val="22"/>
        </w:rPr>
      </w:pPr>
    </w:p>
    <w:p w14:paraId="3CDCCACB" w14:textId="2FDFC29D" w:rsidR="00C92452" w:rsidRPr="00AE3994" w:rsidRDefault="00C92452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AE3994">
        <w:rPr>
          <w:rFonts w:ascii="Times New Roman" w:hAnsi="Times New Roman" w:cs="Times New Roman"/>
          <w:b/>
          <w:bCs/>
        </w:rPr>
        <w:t>Identificación de Procesos Organizacionales.</w:t>
      </w:r>
    </w:p>
    <w:p w14:paraId="3639CF7C" w14:textId="62D9A8B4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29E75E" w14:textId="099DE329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203F7D" w14:textId="35305C9A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B5D50A5" w14:textId="65EB9578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9D1FA08" w14:textId="2771CBCA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A3D7C7" w14:textId="4F99CD80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A6D8A08" w14:textId="3755294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1D5080" w14:textId="54A611D2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065EF0AE" w14:textId="51031BD0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  <w:r w:rsidRPr="00AE3994">
        <w:rPr>
          <w:rFonts w:ascii="Times New Roman" w:hAnsi="Times New Roman" w:cs="Times New Roman"/>
        </w:rPr>
        <w:t>Instructor: Donaldo Andrés Beltrán Prieto</w:t>
      </w:r>
    </w:p>
    <w:p w14:paraId="7F4EDF7D" w14:textId="0FE0B1F4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3A1794B7" w14:textId="35B0F75D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610E7E2E" w14:textId="040B8AEC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49DD3BE7" w14:textId="474FE149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5E829B96" w14:textId="5397C32D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00276E97" w14:textId="03CA5726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047DFA71" w14:textId="6FFD7449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3F5C7BEF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  <w:r w:rsidRPr="00AE3994">
        <w:rPr>
          <w:rFonts w:ascii="Times New Roman" w:hAnsi="Times New Roman" w:cs="Times New Roman"/>
        </w:rPr>
        <w:t>Autores: Lorena Martínez Pérez</w:t>
      </w:r>
    </w:p>
    <w:p w14:paraId="24201BE8" w14:textId="346D800F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  <w:r w:rsidRPr="00AE3994">
        <w:rPr>
          <w:rFonts w:ascii="Times New Roman" w:hAnsi="Times New Roman" w:cs="Times New Roman"/>
        </w:rPr>
        <w:t>Fabián Montejo Zabala</w:t>
      </w:r>
    </w:p>
    <w:p w14:paraId="2EBC8B0B" w14:textId="67D69444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  <w:r w:rsidRPr="00AE3994">
        <w:rPr>
          <w:rFonts w:ascii="Times New Roman" w:hAnsi="Times New Roman" w:cs="Times New Roman"/>
        </w:rPr>
        <w:t>Sor Junny Londoño Rivera</w:t>
      </w:r>
    </w:p>
    <w:p w14:paraId="2E2CFDD9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7177E5BD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1259BDFB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2408CF01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150A776D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4C6345CF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3AFAACD1" w14:textId="77777777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</w:p>
    <w:p w14:paraId="5FB06FFA" w14:textId="2E02E639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  <w:r w:rsidRPr="00AE3994">
        <w:rPr>
          <w:rFonts w:ascii="Times New Roman" w:hAnsi="Times New Roman" w:cs="Times New Roman"/>
        </w:rPr>
        <w:t>Servicio Nacional de Aprendizaje- SENA</w:t>
      </w:r>
    </w:p>
    <w:p w14:paraId="69630720" w14:textId="78250C75" w:rsidR="00AC5499" w:rsidRPr="00AE3994" w:rsidRDefault="00AC5499" w:rsidP="00AC5499">
      <w:pPr>
        <w:pStyle w:val="Default"/>
        <w:jc w:val="center"/>
        <w:rPr>
          <w:rFonts w:ascii="Times New Roman" w:hAnsi="Times New Roman" w:cs="Times New Roman"/>
        </w:rPr>
      </w:pPr>
      <w:r w:rsidRPr="00AE3994">
        <w:rPr>
          <w:rFonts w:ascii="Times New Roman" w:hAnsi="Times New Roman" w:cs="Times New Roman"/>
        </w:rPr>
        <w:t>Septiembre 2022</w:t>
      </w:r>
    </w:p>
    <w:p w14:paraId="46F753F7" w14:textId="405BDC64" w:rsidR="00C92452" w:rsidRPr="00AE3994" w:rsidRDefault="00C92452" w:rsidP="00AC54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2B3C9" w14:textId="1157D620" w:rsidR="00AC5499" w:rsidRPr="00AE3994" w:rsidRDefault="00AC5499" w:rsidP="00AC54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E54A0" w14:textId="2DC17783" w:rsidR="00AC5499" w:rsidRPr="00AE3994" w:rsidRDefault="00AC5499" w:rsidP="00AC54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299F4" w14:textId="4EA91CC7" w:rsidR="00AC5499" w:rsidRPr="00AE3994" w:rsidRDefault="00AC5499" w:rsidP="00AC54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D4F74" w14:textId="27A85A8C" w:rsidR="00AC5499" w:rsidRPr="00AE3994" w:rsidRDefault="00AC5499" w:rsidP="00AC5499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E39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INTRODUCCIÓN.</w:t>
      </w:r>
    </w:p>
    <w:p w14:paraId="00A679BD" w14:textId="0D990913" w:rsidR="00AC5499" w:rsidRPr="00AE3994" w:rsidRDefault="00AC5499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C83346" w14:textId="6DB5566E" w:rsidR="001E75AE" w:rsidRPr="00AC5499" w:rsidRDefault="001E75AE" w:rsidP="001E75AE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Nuestro tema de trabajo parte del desarrollo y cumplimiento de la E</w:t>
      </w:r>
      <w:r w:rsidRPr="00AC5499">
        <w:rPr>
          <w:rFonts w:ascii="Times New Roman" w:hAnsi="Times New Roman" w:cs="Times New Roman"/>
          <w:color w:val="000000"/>
          <w:sz w:val="24"/>
          <w:szCs w:val="24"/>
        </w:rPr>
        <w:t>videncia de conocimiento: GA1-220501092-AA1-EV02 identificación de procesos organizacionales.</w:t>
      </w:r>
      <w:r w:rsidRPr="00AC54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82A1E74" w14:textId="7863AFCF" w:rsidR="001E75AE" w:rsidRDefault="001E75AE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8ACAB" w14:textId="4A61DE73" w:rsidR="00AE3994" w:rsidRDefault="001E75AE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Surgen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algunas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 xml:space="preserve"> ideas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las cuales fueron 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aliza</w:t>
      </w:r>
      <w:r>
        <w:rPr>
          <w:rFonts w:ascii="Times New Roman" w:hAnsi="Times New Roman" w:cs="Times New Roman"/>
          <w:color w:val="000000"/>
          <w:sz w:val="24"/>
          <w:szCs w:val="24"/>
        </w:rPr>
        <w:t>das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discerni</w:t>
      </w:r>
      <w:r>
        <w:rPr>
          <w:rFonts w:ascii="Times New Roman" w:hAnsi="Times New Roman" w:cs="Times New Roman"/>
          <w:color w:val="000000"/>
          <w:sz w:val="24"/>
          <w:szCs w:val="24"/>
        </w:rPr>
        <w:t>das y observando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los pros y los contras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 xml:space="preserve">, hemos decidido que la realización de nuestro Software será con un enfoque académico, específicamente para el 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Sistema de R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 xml:space="preserve">egistro de 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>otas en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r w:rsidR="00AE3994">
        <w:rPr>
          <w:rFonts w:ascii="Times New Roman" w:hAnsi="Times New Roman" w:cs="Times New Roman"/>
          <w:color w:val="000000"/>
          <w:sz w:val="24"/>
          <w:szCs w:val="24"/>
        </w:rPr>
        <w:t xml:space="preserve"> Instituciones Educativas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, considerando que es cada vez más recurrente la necesidad de implementar esta herramienta para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 planear, ejecutar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organizar, sistematizar diversos procesos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facilita</w:t>
      </w:r>
      <w:r>
        <w:rPr>
          <w:rFonts w:ascii="Times New Roman" w:hAnsi="Times New Roman" w:cs="Times New Roman"/>
          <w:color w:val="000000"/>
          <w:sz w:val="24"/>
          <w:szCs w:val="24"/>
        </w:rPr>
        <w:t>ndo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el tiempo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los recursos a la planta docente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 cual puede hacer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uso de las 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Tecnologías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Información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Comunicaci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 xml:space="preserve">ones 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(TIC</w:t>
      </w:r>
      <w:r w:rsidR="006635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80D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B10BC1" w14:textId="77777777" w:rsidR="006635EE" w:rsidRDefault="006635EE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CBCDF5" w14:textId="2C05D959" w:rsidR="006635EE" w:rsidRDefault="006635EE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Iniciamos con la selección del conjunto de elementos que vamos a</w:t>
      </w:r>
      <w:r w:rsidR="008D42AC">
        <w:rPr>
          <w:rFonts w:ascii="Times New Roman" w:hAnsi="Times New Roman" w:cs="Times New Roman"/>
          <w:color w:val="000000"/>
          <w:sz w:val="24"/>
          <w:szCs w:val="24"/>
        </w:rPr>
        <w:t xml:space="preserve"> tener presentes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 </w:t>
      </w:r>
      <w:r w:rsidR="001E75AE">
        <w:rPr>
          <w:rFonts w:ascii="Times New Roman" w:hAnsi="Times New Roman" w:cs="Times New Roman"/>
          <w:color w:val="000000"/>
          <w:sz w:val="24"/>
          <w:szCs w:val="24"/>
        </w:rPr>
        <w:t xml:space="preserve">el diseño </w:t>
      </w:r>
      <w:r w:rsidR="008D42AC">
        <w:rPr>
          <w:rFonts w:ascii="Times New Roman" w:hAnsi="Times New Roman" w:cs="Times New Roman"/>
          <w:color w:val="000000"/>
          <w:sz w:val="24"/>
          <w:szCs w:val="24"/>
        </w:rPr>
        <w:t>del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r w:rsidR="001E75AE">
        <w:rPr>
          <w:rFonts w:ascii="Times New Roman" w:hAnsi="Times New Roman" w:cs="Times New Roman"/>
          <w:color w:val="000000"/>
          <w:sz w:val="24"/>
          <w:szCs w:val="24"/>
        </w:rPr>
        <w:t xml:space="preserve">cada uno de ellos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les </w:t>
      </w:r>
      <w:r w:rsidR="001E75AE">
        <w:rPr>
          <w:rFonts w:ascii="Times New Roman" w:hAnsi="Times New Roman" w:cs="Times New Roman"/>
          <w:color w:val="000000"/>
          <w:sz w:val="24"/>
          <w:szCs w:val="24"/>
        </w:rPr>
        <w:t>aplicamos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entradas, subprocesos y salidas, </w:t>
      </w:r>
      <w:r w:rsidR="001E75AE">
        <w:rPr>
          <w:rFonts w:ascii="Times New Roman" w:hAnsi="Times New Roman" w:cs="Times New Roman"/>
          <w:color w:val="000000"/>
          <w:sz w:val="24"/>
          <w:szCs w:val="24"/>
        </w:rPr>
        <w:t>luego realizamos inferencia de las relaciones y definimos los actores responsables para cada elemento.</w:t>
      </w:r>
    </w:p>
    <w:p w14:paraId="76DB26EC" w14:textId="5071299D" w:rsidR="008D42AC" w:rsidRDefault="008D42AC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564BDF" w14:textId="34283EB8" w:rsidR="008D42AC" w:rsidRDefault="008D42AC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 embargo, tenemos claro que pueden ir surgiendo conceptos y conocimientos que nos llevaran a modificar y mejorar el boceto de nuestro Software Sistema de Registro de Notas, ello lo tendremos que ir discutiendo al finalizar cada guía de aprendizaje o al finalizar cada asesoría virtual, a la luz de las orientaciones que el instructor nos pueda dar.</w:t>
      </w:r>
    </w:p>
    <w:p w14:paraId="50B660AA" w14:textId="77777777" w:rsidR="001E75AE" w:rsidRDefault="001E75AE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3CA23E7" w14:textId="77777777" w:rsidR="006635EE" w:rsidRDefault="006635EE" w:rsidP="00AC5499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AAD08" w14:textId="7D350E9A" w:rsidR="00AC5499" w:rsidRPr="00AE3994" w:rsidRDefault="00AC5499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E2174" w14:textId="12C292D5" w:rsidR="001C3CFA" w:rsidRDefault="001C3CFA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E3994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r w:rsidR="006635EE">
        <w:rPr>
          <w:rFonts w:ascii="Times New Roman" w:hAnsi="Times New Roman" w:cs="Times New Roman"/>
          <w:b/>
          <w:bCs/>
          <w:sz w:val="24"/>
          <w:szCs w:val="24"/>
        </w:rPr>
        <w:t xml:space="preserve">Sistema </w:t>
      </w:r>
      <w:r w:rsidRPr="00AE3994">
        <w:rPr>
          <w:rFonts w:ascii="Times New Roman" w:hAnsi="Times New Roman" w:cs="Times New Roman"/>
          <w:b/>
          <w:bCs/>
          <w:sz w:val="24"/>
          <w:szCs w:val="24"/>
        </w:rPr>
        <w:t>de Registro de Notas.</w:t>
      </w:r>
    </w:p>
    <w:p w14:paraId="4D87B225" w14:textId="77777777" w:rsidR="00E36AEE" w:rsidRPr="00AE3994" w:rsidRDefault="00E36AEE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508" w:type="dxa"/>
        <w:tblLook w:val="04A0" w:firstRow="1" w:lastRow="0" w:firstColumn="1" w:lastColumn="0" w:noHBand="0" w:noVBand="1"/>
      </w:tblPr>
      <w:tblGrid>
        <w:gridCol w:w="3169"/>
        <w:gridCol w:w="3169"/>
        <w:gridCol w:w="3170"/>
      </w:tblGrid>
      <w:tr w:rsidR="001C3CFA" w:rsidRPr="00AE3994" w14:paraId="25F9459F" w14:textId="77777777" w:rsidTr="00F15B2B">
        <w:tc>
          <w:tcPr>
            <w:tcW w:w="3169" w:type="dxa"/>
          </w:tcPr>
          <w:p w14:paraId="538ED5D1" w14:textId="0E8726C7" w:rsidR="001C3CFA" w:rsidRPr="00AE3994" w:rsidRDefault="001C3CFA" w:rsidP="0072166F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169" w:type="dxa"/>
          </w:tcPr>
          <w:p w14:paraId="29AD86B3" w14:textId="68351318" w:rsidR="001C3CFA" w:rsidRPr="00AE3994" w:rsidRDefault="001C3CFA" w:rsidP="0072166F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Subprocesos</w:t>
            </w:r>
          </w:p>
        </w:tc>
        <w:tc>
          <w:tcPr>
            <w:tcW w:w="3170" w:type="dxa"/>
          </w:tcPr>
          <w:p w14:paraId="0115375B" w14:textId="567343ED" w:rsidR="001C3CFA" w:rsidRPr="00AE3994" w:rsidRDefault="001C3CFA" w:rsidP="0072166F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</w:tr>
      <w:tr w:rsidR="001C3CFA" w:rsidRPr="00AE3994" w14:paraId="3F9F4928" w14:textId="77777777" w:rsidTr="00F15B2B">
        <w:tc>
          <w:tcPr>
            <w:tcW w:w="3169" w:type="dxa"/>
          </w:tcPr>
          <w:p w14:paraId="66F0BB01" w14:textId="4816B869" w:rsidR="001C3CFA" w:rsidRPr="00541BCD" w:rsidRDefault="00A65BD0" w:rsidP="00541BC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 de Desempeño Académico.</w:t>
            </w:r>
          </w:p>
        </w:tc>
        <w:tc>
          <w:tcPr>
            <w:tcW w:w="3169" w:type="dxa"/>
          </w:tcPr>
          <w:p w14:paraId="3C42FD54" w14:textId="27929B01" w:rsidR="001C3CFA" w:rsidRPr="00AE3994" w:rsidRDefault="00541BC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l</w:t>
            </w:r>
            <w:r w:rsidR="00A65BD0">
              <w:rPr>
                <w:rFonts w:ascii="Times New Roman" w:hAnsi="Times New Roman" w:cs="Times New Roman"/>
                <w:sz w:val="24"/>
                <w:szCs w:val="24"/>
              </w:rPr>
              <w:t>os indicadores de desempeño desde el saber, hacer y ser.</w:t>
            </w:r>
          </w:p>
        </w:tc>
        <w:tc>
          <w:tcPr>
            <w:tcW w:w="3170" w:type="dxa"/>
          </w:tcPr>
          <w:p w14:paraId="70FD4725" w14:textId="5ADE347E" w:rsidR="001C3CFA" w:rsidRPr="00AE3994" w:rsidRDefault="00541BC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Digitalización de </w:t>
            </w:r>
            <w:r w:rsidR="00A65BD0">
              <w:rPr>
                <w:rFonts w:ascii="Times New Roman" w:hAnsi="Times New Roman" w:cs="Times New Roman"/>
                <w:sz w:val="24"/>
                <w:szCs w:val="24"/>
              </w:rPr>
              <w:t xml:space="preserve">los indicadores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desempeño académicos.</w:t>
            </w:r>
          </w:p>
        </w:tc>
      </w:tr>
      <w:tr w:rsidR="001C3CFA" w:rsidRPr="00AE3994" w14:paraId="269B5031" w14:textId="77777777" w:rsidTr="00F15B2B">
        <w:tc>
          <w:tcPr>
            <w:tcW w:w="3169" w:type="dxa"/>
          </w:tcPr>
          <w:p w14:paraId="5CC660F7" w14:textId="2791C495" w:rsidR="001C3CFA" w:rsidRPr="00AE3994" w:rsidRDefault="00A65BD0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Logros de Aprendizaje.</w:t>
            </w:r>
          </w:p>
        </w:tc>
        <w:tc>
          <w:tcPr>
            <w:tcW w:w="3169" w:type="dxa"/>
          </w:tcPr>
          <w:p w14:paraId="4182D0FA" w14:textId="7244B9C9" w:rsidR="001C3CFA" w:rsidRPr="00AE3994" w:rsidRDefault="004451B7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Formulación de logros </w:t>
            </w:r>
            <w:r w:rsidR="00A65BD0">
              <w:rPr>
                <w:rFonts w:ascii="Times New Roman" w:hAnsi="Times New Roman" w:cs="Times New Roman"/>
                <w:sz w:val="24"/>
                <w:szCs w:val="24"/>
              </w:rPr>
              <w:t>de aprendizaje por cada asignatura.</w:t>
            </w:r>
          </w:p>
        </w:tc>
        <w:tc>
          <w:tcPr>
            <w:tcW w:w="3170" w:type="dxa"/>
          </w:tcPr>
          <w:p w14:paraId="5297DA37" w14:textId="34110D97" w:rsidR="001C3CFA" w:rsidRPr="00AE3994" w:rsidRDefault="004451B7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666D" w:rsidRPr="00AE3994">
              <w:rPr>
                <w:rFonts w:ascii="Times New Roman" w:hAnsi="Times New Roman" w:cs="Times New Roman"/>
                <w:sz w:val="24"/>
                <w:szCs w:val="24"/>
              </w:rPr>
              <w:t>¿Registro de los logros de aprendizaje basados en el qué?</w:t>
            </w:r>
            <w:r w:rsidR="0031666D">
              <w:rPr>
                <w:rFonts w:ascii="Times New Roman" w:hAnsi="Times New Roman" w:cs="Times New Roman"/>
                <w:sz w:val="24"/>
                <w:szCs w:val="24"/>
              </w:rPr>
              <w:t xml:space="preserve"> ¿Cómo? y Para qué?</w:t>
            </w:r>
          </w:p>
        </w:tc>
      </w:tr>
      <w:tr w:rsidR="001C3CFA" w:rsidRPr="00AE3994" w14:paraId="26769382" w14:textId="77777777" w:rsidTr="00F15B2B">
        <w:tc>
          <w:tcPr>
            <w:tcW w:w="3169" w:type="dxa"/>
          </w:tcPr>
          <w:p w14:paraId="2F6023F8" w14:textId="32EEC1C1" w:rsidR="001C3CFA" w:rsidRPr="00AE3994" w:rsidRDefault="0072166F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Escala de Valoración.</w:t>
            </w:r>
          </w:p>
        </w:tc>
        <w:tc>
          <w:tcPr>
            <w:tcW w:w="3169" w:type="dxa"/>
          </w:tcPr>
          <w:p w14:paraId="1650B577" w14:textId="4E9B1CA7" w:rsidR="001C3CFA" w:rsidRPr="00AE3994" w:rsidRDefault="00631E0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de equivalencias con base a la escala</w:t>
            </w:r>
            <w:r w:rsidR="00F30D7D">
              <w:rPr>
                <w:rFonts w:ascii="Times New Roman" w:hAnsi="Times New Roman" w:cs="Times New Roman"/>
                <w:sz w:val="24"/>
                <w:szCs w:val="24"/>
              </w:rPr>
              <w:t xml:space="preserve"> de valoración </w:t>
            </w:r>
            <w:r w:rsidR="00F30D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académica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nacional, teniendo presente el decreto </w:t>
            </w:r>
            <w:r w:rsidR="00F30D7D">
              <w:rPr>
                <w:rFonts w:ascii="Times New Roman" w:hAnsi="Times New Roman" w:cs="Times New Roman"/>
                <w:sz w:val="24"/>
                <w:szCs w:val="24"/>
              </w:rPr>
              <w:t>1290 de 2009.</w:t>
            </w:r>
          </w:p>
        </w:tc>
        <w:tc>
          <w:tcPr>
            <w:tcW w:w="3170" w:type="dxa"/>
          </w:tcPr>
          <w:p w14:paraId="314E5DF0" w14:textId="6C365485" w:rsidR="001C3CFA" w:rsidRPr="00AE3994" w:rsidRDefault="00F30D7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Informe detallado de los indicadores de desempeño,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logros de aprendizaje y escala de valoración, obtenida en cada asignatura.</w:t>
            </w:r>
          </w:p>
        </w:tc>
      </w:tr>
      <w:tr w:rsidR="001C3CFA" w:rsidRPr="00AE3994" w14:paraId="6AD7AE4F" w14:textId="77777777" w:rsidTr="00F15B2B">
        <w:tc>
          <w:tcPr>
            <w:tcW w:w="3169" w:type="dxa"/>
          </w:tcPr>
          <w:p w14:paraId="306C762C" w14:textId="08A98D25" w:rsidR="00543064" w:rsidRPr="00AE3994" w:rsidRDefault="0031666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66D">
              <w:rPr>
                <w:rFonts w:ascii="Times New Roman" w:hAnsi="Times New Roman" w:cs="Times New Roman"/>
                <w:sz w:val="24"/>
                <w:szCs w:val="24"/>
              </w:rPr>
              <w:t>Datos del Docente: Nombres completos, Curso asignado, Correo Institucional, Número de contacto.</w:t>
            </w:r>
          </w:p>
          <w:p w14:paraId="2E05BB78" w14:textId="24871592" w:rsidR="001C3CFA" w:rsidRPr="00AE3994" w:rsidRDefault="001C3CFA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</w:tcPr>
          <w:p w14:paraId="2CF5AAE2" w14:textId="4885DF2C" w:rsidR="001C3CFA" w:rsidRPr="00AE3994" w:rsidRDefault="0031666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Registro de Docentes.</w:t>
            </w:r>
          </w:p>
        </w:tc>
        <w:tc>
          <w:tcPr>
            <w:tcW w:w="3170" w:type="dxa"/>
          </w:tcPr>
          <w:p w14:paraId="67A97418" w14:textId="5D463319" w:rsidR="00F15B2B" w:rsidRPr="00AE3994" w:rsidRDefault="00E36AEE" w:rsidP="00631E0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la planta docente por asignatura, horario y dirección de grupo.</w:t>
            </w:r>
          </w:p>
        </w:tc>
      </w:tr>
      <w:tr w:rsidR="001C3CFA" w:rsidRPr="00AE3994" w14:paraId="3CBDBC2D" w14:textId="77777777" w:rsidTr="00F15B2B">
        <w:tc>
          <w:tcPr>
            <w:tcW w:w="3169" w:type="dxa"/>
          </w:tcPr>
          <w:p w14:paraId="6F46F49F" w14:textId="119D9E95" w:rsidR="001C3CFA" w:rsidRPr="00AE3994" w:rsidRDefault="0031666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 del Estudiante.</w:t>
            </w:r>
          </w:p>
        </w:tc>
        <w:tc>
          <w:tcPr>
            <w:tcW w:w="3169" w:type="dxa"/>
          </w:tcPr>
          <w:p w14:paraId="259D62FC" w14:textId="59E70031" w:rsidR="00543064" w:rsidRPr="00AE3994" w:rsidRDefault="00BF0E2A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base de datos de los estudiantes.</w:t>
            </w:r>
          </w:p>
          <w:p w14:paraId="10237592" w14:textId="151365FC" w:rsidR="001C3CFA" w:rsidRPr="00AE3994" w:rsidRDefault="001C3CFA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14:paraId="3B62149E" w14:textId="19764B07" w:rsidR="001C3CFA" w:rsidRPr="00AE3994" w:rsidRDefault="00F30D7D" w:rsidP="0072166F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Automatización de </w:t>
            </w:r>
            <w:r w:rsidR="000735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735DC" w:rsidRPr="00AE3994">
              <w:rPr>
                <w:rFonts w:ascii="Times New Roman" w:hAnsi="Times New Roman" w:cs="Times New Roman"/>
                <w:sz w:val="24"/>
                <w:szCs w:val="24"/>
              </w:rPr>
              <w:t>nforme de</w:t>
            </w:r>
            <w:r w:rsidR="00F15B2B"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 estudiantes </w:t>
            </w:r>
            <w:r w:rsidR="000735DC">
              <w:rPr>
                <w:rFonts w:ascii="Times New Roman" w:hAnsi="Times New Roman" w:cs="Times New Roman"/>
                <w:sz w:val="24"/>
                <w:szCs w:val="24"/>
              </w:rPr>
              <w:t xml:space="preserve">matriculados </w:t>
            </w:r>
            <w:r w:rsidR="000735DC" w:rsidRPr="00AE3994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="00F15B2B"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 curso</w:t>
            </w:r>
            <w:r w:rsidR="00631E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3CFA" w:rsidRPr="00AE3994" w14:paraId="1DE3AD55" w14:textId="77777777" w:rsidTr="00F15B2B">
        <w:tc>
          <w:tcPr>
            <w:tcW w:w="3169" w:type="dxa"/>
          </w:tcPr>
          <w:p w14:paraId="55E8EED3" w14:textId="2BEBAC80" w:rsidR="00F15B2B" w:rsidRPr="00AE3994" w:rsidRDefault="00BF0E2A" w:rsidP="00F15B2B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Rendimiento Académico por Periodo Lectivo.</w:t>
            </w:r>
          </w:p>
        </w:tc>
        <w:tc>
          <w:tcPr>
            <w:tcW w:w="3169" w:type="dxa"/>
          </w:tcPr>
          <w:p w14:paraId="641F04BE" w14:textId="58A4A766" w:rsidR="001C3CFA" w:rsidRPr="00AE3994" w:rsidRDefault="00F30D7D" w:rsidP="00BF36B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sábana de notas por asignatura.</w:t>
            </w:r>
          </w:p>
        </w:tc>
        <w:tc>
          <w:tcPr>
            <w:tcW w:w="3170" w:type="dxa"/>
          </w:tcPr>
          <w:p w14:paraId="1505E30A" w14:textId="4A0423B7" w:rsidR="001C3CFA" w:rsidRPr="00AE3994" w:rsidRDefault="00BF0E2A" w:rsidP="00BF36B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Boletín Académico de Calificaciones.</w:t>
            </w:r>
          </w:p>
        </w:tc>
      </w:tr>
      <w:tr w:rsidR="001C3CFA" w:rsidRPr="00AE3994" w14:paraId="2F27A06D" w14:textId="77777777" w:rsidTr="00F15B2B">
        <w:tc>
          <w:tcPr>
            <w:tcW w:w="3169" w:type="dxa"/>
          </w:tcPr>
          <w:p w14:paraId="4AD1AF5C" w14:textId="77777777" w:rsidR="0034508D" w:rsidRPr="00AE3994" w:rsidRDefault="0034508D" w:rsidP="00F15B2B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D6048" w14:textId="5EE182BA" w:rsidR="001C3CFA" w:rsidRPr="00AE3994" w:rsidRDefault="00BF0E2A" w:rsidP="00F15B2B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Certificado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y/o constancia 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de Estudios.</w:t>
            </w:r>
          </w:p>
        </w:tc>
        <w:tc>
          <w:tcPr>
            <w:tcW w:w="3169" w:type="dxa"/>
          </w:tcPr>
          <w:p w14:paraId="5EE39228" w14:textId="71782638" w:rsidR="00543064" w:rsidRPr="00BF0E2A" w:rsidRDefault="00BF0E2A" w:rsidP="00BF0E2A">
            <w:pPr>
              <w:spacing w:line="360" w:lineRule="auto"/>
              <w:ind w:firstLine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F0E2A">
              <w:rPr>
                <w:rFonts w:ascii="Times New Roman" w:hAnsi="Times New Roman" w:cs="Times New Roman"/>
                <w:sz w:val="24"/>
                <w:szCs w:val="24"/>
              </w:rPr>
              <w:t xml:space="preserve">Validación de los datos del estudiante, </w:t>
            </w:r>
            <w:r w:rsidRPr="00BF0E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nombres, apellidos</w:t>
            </w:r>
            <w:r w:rsidRPr="00BF0E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Pr="00BF0E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número de documento de identificación</w:t>
            </w:r>
            <w:r w:rsidRPr="00BF0E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grado y</w:t>
            </w:r>
            <w:r w:rsidRPr="00BF0E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año en que se realizó</w:t>
            </w:r>
            <w:r w:rsidRPr="00BF0E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70" w:type="dxa"/>
          </w:tcPr>
          <w:p w14:paraId="5B6AE6DD" w14:textId="70BD0F6B" w:rsidR="001C3CFA" w:rsidRPr="00AE3994" w:rsidRDefault="00BF0E2A" w:rsidP="00BF0E2A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estudio en físico o digital para fines pertinentes.</w:t>
            </w:r>
          </w:p>
        </w:tc>
      </w:tr>
      <w:tr w:rsidR="00F15B2B" w:rsidRPr="00AE3994" w14:paraId="63D31C4E" w14:textId="77777777" w:rsidTr="00F15B2B">
        <w:tc>
          <w:tcPr>
            <w:tcW w:w="3169" w:type="dxa"/>
          </w:tcPr>
          <w:p w14:paraId="3753164D" w14:textId="77777777" w:rsidR="0034508D" w:rsidRPr="00AE3994" w:rsidRDefault="0034508D" w:rsidP="00F15B2B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98CEE" w14:textId="6DEA4A55" w:rsidR="00F15B2B" w:rsidRPr="00AE3994" w:rsidRDefault="00F30D7D" w:rsidP="00F15B2B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Interactiva</w:t>
            </w:r>
            <w:r w:rsidR="00BF0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5DC">
              <w:rPr>
                <w:rFonts w:ascii="Times New Roman" w:hAnsi="Times New Roman" w:cs="Times New Roman"/>
                <w:sz w:val="24"/>
                <w:szCs w:val="24"/>
              </w:rPr>
              <w:t>de los padres</w:t>
            </w:r>
            <w:r w:rsidR="00BF0E2A">
              <w:rPr>
                <w:rFonts w:ascii="Times New Roman" w:hAnsi="Times New Roman" w:cs="Times New Roman"/>
                <w:sz w:val="24"/>
                <w:szCs w:val="24"/>
              </w:rPr>
              <w:t xml:space="preserve"> de familia o acudiente</w:t>
            </w:r>
            <w:r w:rsidR="000735DC">
              <w:rPr>
                <w:rFonts w:ascii="Times New Roman" w:hAnsi="Times New Roman" w:cs="Times New Roman"/>
                <w:sz w:val="24"/>
                <w:szCs w:val="24"/>
              </w:rPr>
              <w:t>s con la institución Educativa.</w:t>
            </w:r>
          </w:p>
        </w:tc>
        <w:tc>
          <w:tcPr>
            <w:tcW w:w="3169" w:type="dxa"/>
          </w:tcPr>
          <w:p w14:paraId="6B681622" w14:textId="798B4141" w:rsidR="0034508D" w:rsidRPr="00AE3994" w:rsidRDefault="000735DC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los datos de ingreso o registro a la plataforma de los padres de familia o acudientes.</w:t>
            </w:r>
          </w:p>
          <w:p w14:paraId="3BE07787" w14:textId="487E8356" w:rsidR="00F15B2B" w:rsidRPr="00AE3994" w:rsidRDefault="00F15B2B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14:paraId="3F3D87E3" w14:textId="353A1B8E" w:rsidR="0034508D" w:rsidRPr="00AE3994" w:rsidRDefault="000735DC" w:rsidP="0034508D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Boletín digital de las actividades de carácter Institucional y educativo, que mantendrán informado al padre de familia o acudiente, sin salir de casa.</w:t>
            </w:r>
          </w:p>
          <w:p w14:paraId="2D5653A1" w14:textId="38814F96" w:rsidR="0034508D" w:rsidRPr="00AE3994" w:rsidRDefault="0034508D" w:rsidP="0034508D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F7C2E5" w14:textId="54FCB417" w:rsidR="001C3CFA" w:rsidRPr="00AE3994" w:rsidRDefault="001C3CFA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5BB95" w14:textId="0345D55F" w:rsidR="001C3CFA" w:rsidRDefault="001C3CFA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745E6" w14:textId="7CE15EB9" w:rsidR="00E36AEE" w:rsidRDefault="00E36AEE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BCBB3" w14:textId="77777777" w:rsidR="00E36AEE" w:rsidRPr="00AE3994" w:rsidRDefault="00E36AEE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C3CFA" w:rsidRPr="00AE3994" w14:paraId="026EE826" w14:textId="77777777" w:rsidTr="001C3CFA">
        <w:tc>
          <w:tcPr>
            <w:tcW w:w="4697" w:type="dxa"/>
          </w:tcPr>
          <w:p w14:paraId="6E9BA6F7" w14:textId="41FE64A4" w:rsidR="001C3CFA" w:rsidRPr="00AE3994" w:rsidRDefault="001C3CFA" w:rsidP="001C3CF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Se pueden inferir las siguientes relaciones.</w:t>
            </w:r>
          </w:p>
        </w:tc>
        <w:tc>
          <w:tcPr>
            <w:tcW w:w="4697" w:type="dxa"/>
          </w:tcPr>
          <w:p w14:paraId="646143B2" w14:textId="48482186" w:rsidR="001C3CFA" w:rsidRPr="00AE3994" w:rsidRDefault="001C3CFA" w:rsidP="001C3CF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Responsables.</w:t>
            </w:r>
          </w:p>
        </w:tc>
      </w:tr>
      <w:tr w:rsidR="001C3CFA" w:rsidRPr="00AE3994" w14:paraId="710BEAEA" w14:textId="77777777" w:rsidTr="001C3CFA">
        <w:tc>
          <w:tcPr>
            <w:tcW w:w="4697" w:type="dxa"/>
          </w:tcPr>
          <w:p w14:paraId="73CC9D2B" w14:textId="5164D466" w:rsidR="001C3CFA" w:rsidRPr="00AE3994" w:rsidRDefault="00CE7032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La Institución Educativa suministra los </w:t>
            </w:r>
            <w:r w:rsidR="000735DC">
              <w:rPr>
                <w:rFonts w:ascii="Times New Roman" w:hAnsi="Times New Roman" w:cs="Times New Roman"/>
                <w:sz w:val="24"/>
                <w:szCs w:val="24"/>
              </w:rPr>
              <w:t xml:space="preserve">indicadores de 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desempeños a tener en cuenta en los procesos de formación.</w:t>
            </w:r>
          </w:p>
        </w:tc>
        <w:tc>
          <w:tcPr>
            <w:tcW w:w="4697" w:type="dxa"/>
          </w:tcPr>
          <w:p w14:paraId="0BB670A4" w14:textId="2A198329" w:rsidR="001C3CFA" w:rsidRPr="00AE3994" w:rsidRDefault="00CE7032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Docente encargado por asignatura.</w:t>
            </w:r>
          </w:p>
        </w:tc>
      </w:tr>
      <w:tr w:rsidR="001C3CFA" w:rsidRPr="00AE3994" w14:paraId="16AB3E1A" w14:textId="77777777" w:rsidTr="001C3CFA">
        <w:tc>
          <w:tcPr>
            <w:tcW w:w="4697" w:type="dxa"/>
          </w:tcPr>
          <w:p w14:paraId="713FFAB5" w14:textId="40D85E79" w:rsidR="00DA783D" w:rsidRPr="00AE3994" w:rsidRDefault="00344CA7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1E75AE" w:rsidRPr="00AE3994">
              <w:rPr>
                <w:rFonts w:ascii="Times New Roman" w:hAnsi="Times New Roman" w:cs="Times New Roman"/>
                <w:sz w:val="24"/>
                <w:szCs w:val="24"/>
              </w:rPr>
              <w:t>la Institución</w:t>
            </w:r>
            <w:r w:rsidR="00CE7032"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 Educativa 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DA783D" w:rsidRPr="00AE3994">
              <w:rPr>
                <w:rFonts w:ascii="Times New Roman" w:hAnsi="Times New Roman" w:cs="Times New Roman"/>
                <w:sz w:val="24"/>
                <w:szCs w:val="24"/>
              </w:rPr>
              <w:t>precis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A783D" w:rsidRPr="00AE3994">
              <w:rPr>
                <w:rFonts w:ascii="Times New Roman" w:hAnsi="Times New Roman" w:cs="Times New Roman"/>
                <w:sz w:val="24"/>
                <w:szCs w:val="24"/>
              </w:rPr>
              <w:t>n y objetiv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A783D" w:rsidRPr="00AE3994">
              <w:rPr>
                <w:rFonts w:ascii="Times New Roman" w:hAnsi="Times New Roman" w:cs="Times New Roman"/>
                <w:sz w:val="24"/>
                <w:szCs w:val="24"/>
              </w:rPr>
              <w:t>n las temáticas que hay que evaluar, en función a su calidad, aplicabilidad, eficacia, eficiencia y efectividad.</w:t>
            </w:r>
          </w:p>
        </w:tc>
        <w:tc>
          <w:tcPr>
            <w:tcW w:w="4697" w:type="dxa"/>
          </w:tcPr>
          <w:p w14:paraId="3E81DA94" w14:textId="0191C734" w:rsidR="001C3CFA" w:rsidRPr="00AE3994" w:rsidRDefault="00DA783D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Docente encargado por asignatura.</w:t>
            </w:r>
          </w:p>
        </w:tc>
      </w:tr>
      <w:tr w:rsidR="001C3CFA" w:rsidRPr="00AE3994" w14:paraId="112A3FCC" w14:textId="77777777" w:rsidTr="001C3CFA">
        <w:tc>
          <w:tcPr>
            <w:tcW w:w="4697" w:type="dxa"/>
          </w:tcPr>
          <w:p w14:paraId="427A3939" w14:textId="77D472FF" w:rsidR="001C3CFA" w:rsidRPr="00AE3994" w:rsidRDefault="00DA783D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Soportados en el Decreto 1290 del año 2004, en la Institución Educativa se debe especificar la escala de valoración a implementar.</w:t>
            </w:r>
          </w:p>
        </w:tc>
        <w:tc>
          <w:tcPr>
            <w:tcW w:w="4697" w:type="dxa"/>
          </w:tcPr>
          <w:p w14:paraId="65F20803" w14:textId="0D3328D0" w:rsidR="001C3CFA" w:rsidRPr="00AE3994" w:rsidRDefault="00DA783D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Consejo Directivo- Docentes.</w:t>
            </w:r>
          </w:p>
        </w:tc>
      </w:tr>
      <w:tr w:rsidR="001C3CFA" w:rsidRPr="00AE3994" w14:paraId="4BBDA1A6" w14:textId="77777777" w:rsidTr="001C3CFA">
        <w:tc>
          <w:tcPr>
            <w:tcW w:w="4697" w:type="dxa"/>
          </w:tcPr>
          <w:p w14:paraId="1CDE2D62" w14:textId="3555FE3F" w:rsidR="001C3CFA" w:rsidRPr="00AE3994" w:rsidRDefault="0060340F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Diligenciar base de datos de la planta docente de la Institución Educativa.</w:t>
            </w:r>
          </w:p>
        </w:tc>
        <w:tc>
          <w:tcPr>
            <w:tcW w:w="4697" w:type="dxa"/>
          </w:tcPr>
          <w:p w14:paraId="127FCBE4" w14:textId="5A93FEA7" w:rsidR="001C3CFA" w:rsidRPr="00AE3994" w:rsidRDefault="0060340F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Secretaria/o Académico.</w:t>
            </w:r>
          </w:p>
        </w:tc>
      </w:tr>
      <w:tr w:rsidR="001C3CFA" w:rsidRPr="00AE3994" w14:paraId="025A69E3" w14:textId="77777777" w:rsidTr="001C3CFA">
        <w:tc>
          <w:tcPr>
            <w:tcW w:w="4697" w:type="dxa"/>
          </w:tcPr>
          <w:p w14:paraId="44EF4382" w14:textId="0CAC3BE8" w:rsidR="001C3CFA" w:rsidRPr="00AE3994" w:rsidRDefault="0060340F" w:rsidP="001C3CF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través del proceso de matrícula, se debe 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diligenciar una base de datos de cada estudiante</w:t>
            </w:r>
          </w:p>
        </w:tc>
        <w:tc>
          <w:tcPr>
            <w:tcW w:w="4697" w:type="dxa"/>
          </w:tcPr>
          <w:p w14:paraId="1F9C8518" w14:textId="77777777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Padre de familia y/o acudiente.</w:t>
            </w:r>
          </w:p>
          <w:p w14:paraId="29FDA2C7" w14:textId="52AAAB35" w:rsidR="001C3CFA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Secretaria/o Académico.</w:t>
            </w:r>
          </w:p>
        </w:tc>
      </w:tr>
      <w:tr w:rsidR="0060340F" w:rsidRPr="00AE3994" w14:paraId="656064D3" w14:textId="77777777" w:rsidTr="001C3CFA">
        <w:tc>
          <w:tcPr>
            <w:tcW w:w="4697" w:type="dxa"/>
          </w:tcPr>
          <w:p w14:paraId="619CE8C7" w14:textId="4EC07E06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Al finalizar cada trimestre del año lectivo, la Institución Educativa debe generar el boletín académico de calificación de cada estudiante, el cual debe ser entregado su acudiente.</w:t>
            </w:r>
          </w:p>
        </w:tc>
        <w:tc>
          <w:tcPr>
            <w:tcW w:w="4697" w:type="dxa"/>
          </w:tcPr>
          <w:p w14:paraId="5B9B06CA" w14:textId="42E22C01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Docente en cada área, secretaria/o académico, coordinación académica.</w:t>
            </w:r>
          </w:p>
        </w:tc>
      </w:tr>
      <w:tr w:rsidR="0060340F" w:rsidRPr="00AE3994" w14:paraId="6E44F595" w14:textId="77777777" w:rsidTr="001C3CFA">
        <w:tc>
          <w:tcPr>
            <w:tcW w:w="4697" w:type="dxa"/>
          </w:tcPr>
          <w:p w14:paraId="3E08CCA4" w14:textId="1A472A12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Es requisito de la Institución Educativa hacer entrega del certificado de estudio a cada 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estudiante cuando lo requiera para fines pertinentes.</w:t>
            </w:r>
          </w:p>
        </w:tc>
        <w:tc>
          <w:tcPr>
            <w:tcW w:w="4697" w:type="dxa"/>
          </w:tcPr>
          <w:p w14:paraId="729F8F2F" w14:textId="31389144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Secretaria/o académico.</w:t>
            </w:r>
          </w:p>
        </w:tc>
      </w:tr>
      <w:tr w:rsidR="0060340F" w:rsidRPr="00AE3994" w14:paraId="06DEF980" w14:textId="77777777" w:rsidTr="001C3CFA">
        <w:tc>
          <w:tcPr>
            <w:tcW w:w="4697" w:type="dxa"/>
          </w:tcPr>
          <w:p w14:paraId="7BA89B57" w14:textId="7A2D969E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 xml:space="preserve">Fundamental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participación interactiva </w:t>
            </w: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de los padres de familia o acudientes para tener comunicación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onstante con la Institución Educativa de manera virtual y oportuna.</w:t>
            </w:r>
          </w:p>
        </w:tc>
        <w:tc>
          <w:tcPr>
            <w:tcW w:w="4697" w:type="dxa"/>
          </w:tcPr>
          <w:p w14:paraId="5DA50849" w14:textId="77777777" w:rsidR="0060340F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Rector/a.</w:t>
            </w:r>
          </w:p>
          <w:p w14:paraId="1F3BC222" w14:textId="77777777" w:rsidR="0060340F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 Académica.</w:t>
            </w:r>
          </w:p>
          <w:p w14:paraId="529359D5" w14:textId="77777777" w:rsidR="0060340F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Secretaria/o académico.</w:t>
            </w:r>
          </w:p>
          <w:p w14:paraId="0E5C52BE" w14:textId="79EA2527" w:rsidR="0060340F" w:rsidRPr="00AE3994" w:rsidRDefault="0060340F" w:rsidP="0060340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994">
              <w:rPr>
                <w:rFonts w:ascii="Times New Roman" w:hAnsi="Times New Roman" w:cs="Times New Roman"/>
                <w:sz w:val="24"/>
                <w:szCs w:val="24"/>
              </w:rPr>
              <w:t>Padre de familia y/o acudiente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</w:tbl>
    <w:p w14:paraId="5C8DADA9" w14:textId="77777777" w:rsidR="001C3CFA" w:rsidRPr="00AE3994" w:rsidRDefault="001C3CFA" w:rsidP="001C3CF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3CFA" w:rsidRPr="00AE3994" w:rsidSect="0080388B">
      <w:headerReference w:type="default" r:id="rId6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1368" w14:textId="77777777" w:rsidR="00870E91" w:rsidRDefault="00870E91" w:rsidP="00C92452">
      <w:pPr>
        <w:spacing w:after="0" w:line="240" w:lineRule="auto"/>
      </w:pPr>
      <w:r>
        <w:separator/>
      </w:r>
    </w:p>
  </w:endnote>
  <w:endnote w:type="continuationSeparator" w:id="0">
    <w:p w14:paraId="0EC7B2CF" w14:textId="77777777" w:rsidR="00870E91" w:rsidRDefault="00870E91" w:rsidP="00C9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6951" w14:textId="77777777" w:rsidR="00870E91" w:rsidRDefault="00870E91" w:rsidP="00C92452">
      <w:pPr>
        <w:spacing w:after="0" w:line="240" w:lineRule="auto"/>
      </w:pPr>
      <w:r>
        <w:separator/>
      </w:r>
    </w:p>
  </w:footnote>
  <w:footnote w:type="continuationSeparator" w:id="0">
    <w:p w14:paraId="088C6288" w14:textId="77777777" w:rsidR="00870E91" w:rsidRDefault="00870E91" w:rsidP="00C9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4945897"/>
      <w:docPartObj>
        <w:docPartGallery w:val="Page Numbers (Top of Page)"/>
        <w:docPartUnique/>
      </w:docPartObj>
    </w:sdtPr>
    <w:sdtEndPr/>
    <w:sdtContent>
      <w:p w14:paraId="7747F5AE" w14:textId="55928E7F" w:rsidR="00C92452" w:rsidRDefault="00C924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1A345C" w14:textId="77777777" w:rsidR="00C92452" w:rsidRDefault="00C924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8B"/>
    <w:rsid w:val="00011D28"/>
    <w:rsid w:val="000735DC"/>
    <w:rsid w:val="000C0765"/>
    <w:rsid w:val="001C3CFA"/>
    <w:rsid w:val="001E75AE"/>
    <w:rsid w:val="00280D8E"/>
    <w:rsid w:val="0031666D"/>
    <w:rsid w:val="00344CA7"/>
    <w:rsid w:val="0034508D"/>
    <w:rsid w:val="00397A5F"/>
    <w:rsid w:val="004451B7"/>
    <w:rsid w:val="00515E5F"/>
    <w:rsid w:val="00541BCD"/>
    <w:rsid w:val="00543064"/>
    <w:rsid w:val="005B3DEC"/>
    <w:rsid w:val="005D14FF"/>
    <w:rsid w:val="0060340F"/>
    <w:rsid w:val="006154D9"/>
    <w:rsid w:val="00631E0D"/>
    <w:rsid w:val="006635EE"/>
    <w:rsid w:val="0072166F"/>
    <w:rsid w:val="0080388B"/>
    <w:rsid w:val="00870E91"/>
    <w:rsid w:val="008D42AC"/>
    <w:rsid w:val="009671E4"/>
    <w:rsid w:val="00A1299B"/>
    <w:rsid w:val="00A65BD0"/>
    <w:rsid w:val="00A95477"/>
    <w:rsid w:val="00AC2D2D"/>
    <w:rsid w:val="00AC5499"/>
    <w:rsid w:val="00AE3994"/>
    <w:rsid w:val="00BF0E2A"/>
    <w:rsid w:val="00BF36B5"/>
    <w:rsid w:val="00C61461"/>
    <w:rsid w:val="00C92452"/>
    <w:rsid w:val="00CE7032"/>
    <w:rsid w:val="00D1665F"/>
    <w:rsid w:val="00DA783D"/>
    <w:rsid w:val="00E36AEE"/>
    <w:rsid w:val="00F15B2B"/>
    <w:rsid w:val="00F30D7D"/>
    <w:rsid w:val="00F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D788"/>
  <w15:chartTrackingRefBased/>
  <w15:docId w15:val="{64FAAA31-F2F7-4111-9D62-49DD8B13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88B"/>
    <w:pPr>
      <w:spacing w:line="480" w:lineRule="auto"/>
      <w:ind w:firstLine="73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2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452"/>
  </w:style>
  <w:style w:type="paragraph" w:styleId="Piedepgina">
    <w:name w:val="footer"/>
    <w:basedOn w:val="Normal"/>
    <w:link w:val="PiedepginaCar"/>
    <w:uiPriority w:val="99"/>
    <w:unhideWhenUsed/>
    <w:rsid w:val="00C92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452"/>
  </w:style>
  <w:style w:type="paragraph" w:customStyle="1" w:styleId="Default">
    <w:name w:val="Default"/>
    <w:rsid w:val="00C924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C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3</cp:revision>
  <dcterms:created xsi:type="dcterms:W3CDTF">2022-10-12T02:43:00Z</dcterms:created>
  <dcterms:modified xsi:type="dcterms:W3CDTF">2022-10-12T02:55:00Z</dcterms:modified>
</cp:coreProperties>
</file>