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предстоящите празници решихме да съчетаем приятното с полезното като ще имаме нужда от помощ. В нашата кампания “Да върнем вярата в коледа,, се нуждаем от Вашите средства за да можем да осъществим коледен базар, в който ще има коледни дръвчета и украси. Имаме нужда от хора,които да се грижат за украсяването на обектите, хора, които ще посрещат гостите ни. Също се нуждаем от онлайн сайт и реклама в телевизии радиа, която да засили интереса и да увеличи печалбите.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528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19:12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19:35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19:40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10/23/2021 / 10:40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