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2ABE8" w14:textId="500E324B" w:rsidR="00084C49" w:rsidRPr="00084C49" w:rsidRDefault="005E178C" w:rsidP="005E178C">
      <w:pPr>
        <w:rPr>
          <w:rFonts w:ascii="Lato" w:hAnsi="Lato" w:cs="Lato"/>
          <w:sz w:val="28"/>
          <w:szCs w:val="28"/>
        </w:rPr>
      </w:pPr>
      <w:r>
        <w:rPr>
          <w:rFonts w:ascii="Lato" w:hAnsi="Lato" w:cs="Lato"/>
          <w:sz w:val="28"/>
          <w:szCs w:val="28"/>
        </w:rPr>
        <w:t>U</w:t>
      </w:r>
      <w:r w:rsidR="003E0BB1">
        <w:rPr>
          <w:rFonts w:ascii="Lato" w:hAnsi="Lato" w:cs="Lato"/>
          <w:sz w:val="28"/>
          <w:szCs w:val="28"/>
        </w:rPr>
        <w:t>nderstanding GPS</w:t>
      </w:r>
      <w:r w:rsidR="00000000">
        <w:rPr>
          <w:rFonts w:ascii="Lato" w:hAnsi="Lato" w:cs="Lato"/>
          <w:sz w:val="28"/>
          <w:szCs w:val="28"/>
        </w:rPr>
        <w:pict w14:anchorId="3979BC4C">
          <v:rect id="_x0000_i1026" style="width:0;height:1.5pt" o:hralign="center" o:hrstd="t" o:hr="t" fillcolor="#a0a0a0" stroked="f"/>
        </w:pict>
      </w:r>
    </w:p>
    <w:p w14:paraId="49BF105D" w14:textId="77777777" w:rsidR="00777265" w:rsidRPr="007A6CAF" w:rsidRDefault="00041ABF" w:rsidP="00777265">
      <w:pPr>
        <w:pStyle w:val="ListParagraph"/>
        <w:numPr>
          <w:ilvl w:val="0"/>
          <w:numId w:val="3"/>
        </w:numPr>
        <w:rPr>
          <w:rFonts w:ascii="Lato" w:hAnsi="Lato" w:cs="Lato"/>
          <w:sz w:val="28"/>
          <w:szCs w:val="28"/>
        </w:rPr>
      </w:pPr>
      <w:r w:rsidRPr="003E0BB1">
        <w:rPr>
          <w:rFonts w:ascii="Lato" w:hAnsi="Lato" w:cs="Lato"/>
          <w:sz w:val="28"/>
          <w:szCs w:val="28"/>
        </w:rPr>
        <w:t xml:space="preserve"> </w:t>
      </w:r>
      <w:r w:rsidR="00777265" w:rsidRPr="00777265">
        <w:rPr>
          <w:rFonts w:ascii="Lato" w:hAnsi="Lato" w:cs="Lato"/>
          <w:sz w:val="28"/>
          <w:szCs w:val="28"/>
        </w:rPr>
        <w:t>Explain how radio signals broadcast by Global Positioning System satellites are used to calculate positions on the surface of the Earth </w:t>
      </w:r>
      <w:r w:rsidR="00777265" w:rsidRPr="00777265">
        <w:rPr>
          <w:rFonts w:ascii="Lato" w:hAnsi="Lato" w:cs="Lato"/>
          <w:b/>
          <w:bCs/>
          <w:sz w:val="28"/>
          <w:szCs w:val="28"/>
        </w:rPr>
        <w:t>(Sections 13 - 17)</w:t>
      </w:r>
    </w:p>
    <w:p w14:paraId="0DD78F86" w14:textId="22253CE4" w:rsidR="00D97E60" w:rsidRDefault="007A6CAF" w:rsidP="007A6CAF">
      <w:pPr>
        <w:rPr>
          <w:rFonts w:ascii="Lato" w:hAnsi="Lato" w:cs="Lato"/>
          <w:sz w:val="28"/>
          <w:szCs w:val="28"/>
        </w:rPr>
      </w:pPr>
      <w:r>
        <w:rPr>
          <w:rFonts w:ascii="Lato" w:hAnsi="Lato" w:cs="Lato"/>
          <w:sz w:val="28"/>
          <w:szCs w:val="28"/>
        </w:rPr>
        <w:t xml:space="preserve">Radio signals are used in satellite transmitters as well as the GPS receivers on the ground to calculate </w:t>
      </w:r>
      <w:r w:rsidR="00F82B75">
        <w:rPr>
          <w:rFonts w:ascii="Lato" w:hAnsi="Lato" w:cs="Lato"/>
          <w:sz w:val="28"/>
          <w:szCs w:val="28"/>
        </w:rPr>
        <w:t xml:space="preserve">distances and </w:t>
      </w:r>
      <w:r w:rsidR="00D97E60">
        <w:rPr>
          <w:rFonts w:ascii="Lato" w:hAnsi="Lato" w:cs="Lato"/>
          <w:sz w:val="28"/>
          <w:szCs w:val="28"/>
        </w:rPr>
        <w:t xml:space="preserve">one’s </w:t>
      </w:r>
      <w:r w:rsidR="00F82B75">
        <w:rPr>
          <w:rFonts w:ascii="Lato" w:hAnsi="Lato" w:cs="Lato"/>
          <w:sz w:val="28"/>
          <w:szCs w:val="28"/>
        </w:rPr>
        <w:t xml:space="preserve">position on the surface of the Earth. </w:t>
      </w:r>
    </w:p>
    <w:p w14:paraId="0F24A57E" w14:textId="2E18ECAA" w:rsidR="00D97E60" w:rsidRDefault="00D97E60" w:rsidP="00D97E60">
      <w:pPr>
        <w:rPr>
          <w:rFonts w:ascii="Lato" w:hAnsi="Lato" w:cs="Lato"/>
          <w:sz w:val="28"/>
          <w:szCs w:val="28"/>
        </w:rPr>
      </w:pPr>
      <w:r>
        <w:rPr>
          <w:rFonts w:ascii="Lato" w:hAnsi="Lato" w:cs="Lato"/>
          <w:sz w:val="28"/>
          <w:szCs w:val="28"/>
        </w:rPr>
        <w:t>There are two distinct radio frequencies broadcast by NAVSTAR Block II satellites which are…</w:t>
      </w:r>
    </w:p>
    <w:p w14:paraId="509FFB40" w14:textId="4C6B9543" w:rsidR="00D97E60" w:rsidRDefault="008E04FE" w:rsidP="00D97E60">
      <w:pPr>
        <w:pStyle w:val="ListParagraph"/>
        <w:numPr>
          <w:ilvl w:val="0"/>
          <w:numId w:val="6"/>
        </w:numPr>
        <w:rPr>
          <w:rFonts w:ascii="Lato" w:hAnsi="Lato" w:cs="Lato"/>
          <w:sz w:val="28"/>
          <w:szCs w:val="28"/>
        </w:rPr>
      </w:pPr>
      <w:r>
        <w:rPr>
          <w:rFonts w:ascii="Lato" w:hAnsi="Lato" w:cs="Lato"/>
          <w:sz w:val="28"/>
          <w:szCs w:val="28"/>
        </w:rPr>
        <w:t>1575.42 MHz (L1) -&gt; civilian use</w:t>
      </w:r>
    </w:p>
    <w:p w14:paraId="5C6A2732" w14:textId="115CF670" w:rsidR="00D97E60" w:rsidRDefault="008E04FE" w:rsidP="00D97E60">
      <w:pPr>
        <w:pStyle w:val="ListParagraph"/>
        <w:numPr>
          <w:ilvl w:val="0"/>
          <w:numId w:val="6"/>
        </w:numPr>
        <w:rPr>
          <w:rFonts w:ascii="Lato" w:hAnsi="Lato" w:cs="Lato"/>
          <w:sz w:val="28"/>
          <w:szCs w:val="28"/>
        </w:rPr>
      </w:pPr>
      <w:r>
        <w:rPr>
          <w:rFonts w:ascii="Lato" w:hAnsi="Lato" w:cs="Lato"/>
          <w:sz w:val="28"/>
          <w:szCs w:val="28"/>
        </w:rPr>
        <w:t xml:space="preserve">1227.6 MHz (L2) -&gt; encrypted and designated for military use </w:t>
      </w:r>
    </w:p>
    <w:p w14:paraId="216ABED7" w14:textId="57803BEC" w:rsidR="008E04FE" w:rsidRDefault="008E04FE" w:rsidP="008E04FE">
      <w:pPr>
        <w:rPr>
          <w:rFonts w:ascii="Lato" w:hAnsi="Lato" w:cs="Lato"/>
          <w:sz w:val="28"/>
          <w:szCs w:val="28"/>
        </w:rPr>
      </w:pPr>
      <w:r>
        <w:rPr>
          <w:rFonts w:ascii="Lato" w:hAnsi="Lato" w:cs="Lato"/>
          <w:sz w:val="28"/>
          <w:szCs w:val="28"/>
        </w:rPr>
        <w:t xml:space="preserve">Satellite </w:t>
      </w:r>
      <w:r w:rsidR="00400159">
        <w:rPr>
          <w:rFonts w:ascii="Lato" w:hAnsi="Lato" w:cs="Lato"/>
          <w:sz w:val="28"/>
          <w:szCs w:val="28"/>
        </w:rPr>
        <w:t>r</w:t>
      </w:r>
      <w:r>
        <w:rPr>
          <w:rFonts w:ascii="Lato" w:hAnsi="Lato" w:cs="Lato"/>
          <w:sz w:val="28"/>
          <w:szCs w:val="28"/>
        </w:rPr>
        <w:t xml:space="preserve">anging uses those radio signals and the time it takes the signals to reach the surface of the Earth to </w:t>
      </w:r>
      <w:r w:rsidR="00535134">
        <w:rPr>
          <w:rFonts w:ascii="Lato" w:hAnsi="Lato" w:cs="Lato"/>
          <w:sz w:val="28"/>
          <w:szCs w:val="28"/>
        </w:rPr>
        <w:t xml:space="preserve">determine the distance and location of the receiver. </w:t>
      </w:r>
    </w:p>
    <w:p w14:paraId="0822462C" w14:textId="0ED0773D" w:rsidR="00400159" w:rsidRDefault="00400159" w:rsidP="008E04FE">
      <w:pPr>
        <w:rPr>
          <w:rFonts w:ascii="Lato" w:hAnsi="Lato" w:cs="Lato"/>
          <w:sz w:val="28"/>
          <w:szCs w:val="28"/>
        </w:rPr>
      </w:pPr>
      <w:r>
        <w:rPr>
          <w:rFonts w:ascii="Lato" w:hAnsi="Lato" w:cs="Lato"/>
          <w:sz w:val="28"/>
          <w:szCs w:val="28"/>
        </w:rPr>
        <w:t xml:space="preserve">However, multiple satellites and their radio signals (4 to be exact) are required from the receiver for the results to be accurate </w:t>
      </w:r>
      <w:r w:rsidR="004638DA">
        <w:rPr>
          <w:rFonts w:ascii="Lato" w:hAnsi="Lato" w:cs="Lato"/>
          <w:sz w:val="28"/>
          <w:szCs w:val="28"/>
        </w:rPr>
        <w:t xml:space="preserve">enough for the end user </w:t>
      </w:r>
      <w:r w:rsidR="005F49A6">
        <w:rPr>
          <w:rFonts w:ascii="Lato" w:hAnsi="Lato" w:cs="Lato"/>
          <w:sz w:val="28"/>
          <w:szCs w:val="28"/>
        </w:rPr>
        <w:t xml:space="preserve">in terms of time and space </w:t>
      </w:r>
      <w:r w:rsidR="004638DA">
        <w:rPr>
          <w:rFonts w:ascii="Lato" w:hAnsi="Lato" w:cs="Lato"/>
          <w:sz w:val="28"/>
          <w:szCs w:val="28"/>
        </w:rPr>
        <w:t xml:space="preserve">(10-20 feet). </w:t>
      </w:r>
    </w:p>
    <w:p w14:paraId="3FA23A7A" w14:textId="2141053D" w:rsidR="00D97E60" w:rsidRPr="00984C75" w:rsidRDefault="00984C75" w:rsidP="00984C75">
      <w:pPr>
        <w:rPr>
          <w:rFonts w:ascii="Lato" w:hAnsi="Lato" w:cs="Lato"/>
          <w:sz w:val="28"/>
          <w:szCs w:val="28"/>
        </w:rPr>
      </w:pPr>
      <w:r>
        <w:rPr>
          <w:rFonts w:ascii="Lato" w:hAnsi="Lato" w:cs="Lato"/>
          <w:sz w:val="28"/>
          <w:szCs w:val="28"/>
        </w:rPr>
        <w:pict w14:anchorId="05B43B37">
          <v:rect id="_x0000_i1036" style="width:0;height:1.5pt" o:hralign="center" o:hrstd="t" o:hr="t" fillcolor="#a0a0a0" stroked="f"/>
        </w:pict>
      </w:r>
    </w:p>
    <w:p w14:paraId="41E3AF0E" w14:textId="77777777" w:rsidR="00777265" w:rsidRPr="00B37471" w:rsidRDefault="00777265" w:rsidP="00777265">
      <w:pPr>
        <w:pStyle w:val="ListParagraph"/>
        <w:numPr>
          <w:ilvl w:val="0"/>
          <w:numId w:val="3"/>
        </w:numPr>
        <w:rPr>
          <w:rFonts w:ascii="Lato" w:hAnsi="Lato" w:cs="Lato"/>
          <w:sz w:val="28"/>
          <w:szCs w:val="28"/>
        </w:rPr>
      </w:pPr>
      <w:r w:rsidRPr="00777265">
        <w:rPr>
          <w:rFonts w:ascii="Lato" w:hAnsi="Lato" w:cs="Lato"/>
          <w:sz w:val="28"/>
          <w:szCs w:val="28"/>
        </w:rPr>
        <w:t>Describe the functions of the space, control, and user segments of the Global Positioning System. </w:t>
      </w:r>
      <w:r w:rsidRPr="00777265">
        <w:rPr>
          <w:rFonts w:ascii="Lato" w:hAnsi="Lato" w:cs="Lato"/>
          <w:b/>
          <w:bCs/>
          <w:sz w:val="28"/>
          <w:szCs w:val="28"/>
        </w:rPr>
        <w:t>(Sections 13 - 17)</w:t>
      </w:r>
    </w:p>
    <w:p w14:paraId="3DFDADA5" w14:textId="77777777" w:rsidR="00B37471" w:rsidRPr="00B37471" w:rsidRDefault="00B37471" w:rsidP="00B37471">
      <w:pPr>
        <w:rPr>
          <w:rFonts w:ascii="Lato" w:hAnsi="Lato" w:cs="Lato"/>
          <w:sz w:val="28"/>
          <w:szCs w:val="28"/>
        </w:rPr>
      </w:pPr>
    </w:p>
    <w:p w14:paraId="2FE71233" w14:textId="3B8D5DDE" w:rsidR="00460A43" w:rsidRPr="00B37471" w:rsidRDefault="009462AF" w:rsidP="009462AF">
      <w:pPr>
        <w:pStyle w:val="ListParagraph"/>
        <w:numPr>
          <w:ilvl w:val="0"/>
          <w:numId w:val="7"/>
        </w:numPr>
        <w:rPr>
          <w:rFonts w:ascii="Lato" w:hAnsi="Lato" w:cs="Lato"/>
          <w:sz w:val="28"/>
          <w:szCs w:val="28"/>
        </w:rPr>
      </w:pPr>
      <w:r>
        <w:rPr>
          <w:rFonts w:ascii="Lato" w:hAnsi="Lato" w:cs="Lato"/>
          <w:sz w:val="28"/>
          <w:szCs w:val="28"/>
        </w:rPr>
        <w:t>Space Segment</w:t>
      </w:r>
    </w:p>
    <w:p w14:paraId="14B1522A" w14:textId="5C1B5832" w:rsidR="009462AF" w:rsidRDefault="00725E01" w:rsidP="009462AF">
      <w:pPr>
        <w:rPr>
          <w:rFonts w:ascii="Lato" w:hAnsi="Lato" w:cs="Lato"/>
          <w:sz w:val="28"/>
          <w:szCs w:val="28"/>
        </w:rPr>
      </w:pPr>
      <w:r>
        <w:rPr>
          <w:rFonts w:ascii="Lato" w:hAnsi="Lato" w:cs="Lato"/>
          <w:sz w:val="28"/>
          <w:szCs w:val="28"/>
        </w:rPr>
        <w:t>This</w:t>
      </w:r>
      <w:r w:rsidR="008D07C1">
        <w:rPr>
          <w:rFonts w:ascii="Lato" w:hAnsi="Lato" w:cs="Lato"/>
          <w:sz w:val="28"/>
          <w:szCs w:val="28"/>
        </w:rPr>
        <w:t xml:space="preserve"> segment</w:t>
      </w:r>
      <w:r>
        <w:rPr>
          <w:rFonts w:ascii="Lato" w:hAnsi="Lato" w:cs="Lato"/>
          <w:sz w:val="28"/>
          <w:szCs w:val="28"/>
        </w:rPr>
        <w:t xml:space="preserve"> consists of </w:t>
      </w:r>
      <w:r w:rsidR="00460A43">
        <w:rPr>
          <w:rFonts w:ascii="Lato" w:hAnsi="Lato" w:cs="Lato"/>
          <w:sz w:val="28"/>
          <w:szCs w:val="28"/>
        </w:rPr>
        <w:t xml:space="preserve">31 </w:t>
      </w:r>
      <w:r>
        <w:rPr>
          <w:rFonts w:ascii="Lato" w:hAnsi="Lato" w:cs="Lato"/>
          <w:sz w:val="28"/>
          <w:szCs w:val="28"/>
        </w:rPr>
        <w:t xml:space="preserve">satellites that are always orbiting the Earth once every 12 hours along one of six orbital “planes” at an altitude of 20,200 km or 12,500 miles. </w:t>
      </w:r>
    </w:p>
    <w:p w14:paraId="6433D799" w14:textId="2692FE2E" w:rsidR="00460A43" w:rsidRDefault="00460A43" w:rsidP="009462AF">
      <w:pPr>
        <w:rPr>
          <w:rFonts w:ascii="Lato" w:hAnsi="Lato" w:cs="Lato"/>
          <w:sz w:val="28"/>
          <w:szCs w:val="28"/>
        </w:rPr>
      </w:pPr>
      <w:r>
        <w:rPr>
          <w:rFonts w:ascii="Lato" w:hAnsi="Lato" w:cs="Lato"/>
          <w:noProof/>
          <w:sz w:val="28"/>
          <w:szCs w:val="28"/>
        </w:rPr>
        <w:lastRenderedPageBreak/>
        <w:drawing>
          <wp:inline distT="0" distB="0" distL="0" distR="0" wp14:anchorId="702DFC3B" wp14:editId="19BB1B77">
            <wp:extent cx="5943600" cy="3786505"/>
            <wp:effectExtent l="0" t="0" r="0" b="0"/>
            <wp:docPr id="1255400914" name="Picture 1" descr="A diagram of gps orbital pla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00914" name="Picture 1" descr="A diagram of gps orbital plan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786505"/>
                    </a:xfrm>
                    <a:prstGeom prst="rect">
                      <a:avLst/>
                    </a:prstGeom>
                  </pic:spPr>
                </pic:pic>
              </a:graphicData>
            </a:graphic>
          </wp:inline>
        </w:drawing>
      </w:r>
    </w:p>
    <w:p w14:paraId="0891CC55" w14:textId="77777777" w:rsidR="00725E01" w:rsidRPr="009462AF" w:rsidRDefault="00725E01" w:rsidP="009462AF">
      <w:pPr>
        <w:rPr>
          <w:rFonts w:ascii="Lato" w:hAnsi="Lato" w:cs="Lato"/>
          <w:sz w:val="28"/>
          <w:szCs w:val="28"/>
        </w:rPr>
      </w:pPr>
    </w:p>
    <w:p w14:paraId="1C5B6938" w14:textId="310E09E8" w:rsidR="009462AF" w:rsidRDefault="009462AF" w:rsidP="009462AF">
      <w:pPr>
        <w:pStyle w:val="ListParagraph"/>
        <w:numPr>
          <w:ilvl w:val="0"/>
          <w:numId w:val="7"/>
        </w:numPr>
        <w:rPr>
          <w:rFonts w:ascii="Lato" w:hAnsi="Lato" w:cs="Lato"/>
          <w:sz w:val="28"/>
          <w:szCs w:val="28"/>
        </w:rPr>
      </w:pPr>
      <w:r>
        <w:rPr>
          <w:rFonts w:ascii="Lato" w:hAnsi="Lato" w:cs="Lato"/>
          <w:sz w:val="28"/>
          <w:szCs w:val="28"/>
        </w:rPr>
        <w:t>Control Segment</w:t>
      </w:r>
    </w:p>
    <w:p w14:paraId="4B267588" w14:textId="7D43F4F5" w:rsidR="009462AF" w:rsidRDefault="008D07C1" w:rsidP="009462AF">
      <w:pPr>
        <w:rPr>
          <w:rFonts w:ascii="Lato" w:hAnsi="Lato" w:cs="Lato"/>
          <w:sz w:val="28"/>
          <w:szCs w:val="28"/>
        </w:rPr>
      </w:pPr>
      <w:r>
        <w:rPr>
          <w:rFonts w:ascii="Lato" w:hAnsi="Lato" w:cs="Lato"/>
          <w:sz w:val="28"/>
          <w:szCs w:val="28"/>
        </w:rPr>
        <w:t xml:space="preserve">The control segment is a network of ground stations that monitors the shape and velocity of each satellite and their corresponding orbits. </w:t>
      </w:r>
    </w:p>
    <w:p w14:paraId="4FE629A7" w14:textId="71FACC46" w:rsidR="00B37471" w:rsidRDefault="00B37471" w:rsidP="009462AF">
      <w:pPr>
        <w:rPr>
          <w:rFonts w:ascii="Lato" w:hAnsi="Lato" w:cs="Lato"/>
          <w:sz w:val="28"/>
          <w:szCs w:val="28"/>
        </w:rPr>
      </w:pPr>
      <w:r>
        <w:rPr>
          <w:rFonts w:ascii="Lato" w:hAnsi="Lato" w:cs="Lato"/>
          <w:sz w:val="28"/>
          <w:szCs w:val="28"/>
        </w:rPr>
        <w:t xml:space="preserve">There are Monitor Stations and the Master Control Station. </w:t>
      </w:r>
    </w:p>
    <w:p w14:paraId="7C6C3FF1" w14:textId="01B756D4" w:rsidR="00B37471" w:rsidRPr="009462AF" w:rsidRDefault="00B37471" w:rsidP="009462AF">
      <w:pPr>
        <w:rPr>
          <w:rFonts w:ascii="Lato" w:hAnsi="Lato" w:cs="Lato"/>
          <w:sz w:val="28"/>
          <w:szCs w:val="28"/>
        </w:rPr>
      </w:pPr>
      <w:r>
        <w:rPr>
          <w:rFonts w:ascii="Lato" w:hAnsi="Lato" w:cs="Lato"/>
          <w:sz w:val="28"/>
          <w:szCs w:val="28"/>
        </w:rPr>
        <w:t xml:space="preserve">Monitor Stations record discrepancies between known and calculated positions caused by slight variations in satellite orbits while the Master Control Station is where the data describing the orbits are produced, uploaded, and broadcast as part of the GPS positioning signal. </w:t>
      </w:r>
    </w:p>
    <w:p w14:paraId="205A1D87" w14:textId="63769AA4" w:rsidR="009462AF" w:rsidRDefault="009462AF" w:rsidP="009462AF">
      <w:pPr>
        <w:pStyle w:val="ListParagraph"/>
        <w:numPr>
          <w:ilvl w:val="0"/>
          <w:numId w:val="7"/>
        </w:numPr>
        <w:rPr>
          <w:rFonts w:ascii="Lato" w:hAnsi="Lato" w:cs="Lato"/>
          <w:sz w:val="28"/>
          <w:szCs w:val="28"/>
        </w:rPr>
      </w:pPr>
      <w:r>
        <w:rPr>
          <w:rFonts w:ascii="Lato" w:hAnsi="Lato" w:cs="Lato"/>
          <w:sz w:val="28"/>
          <w:szCs w:val="28"/>
        </w:rPr>
        <w:t>User Segment</w:t>
      </w:r>
    </w:p>
    <w:p w14:paraId="6EFF6756" w14:textId="42400E83" w:rsidR="009462AF" w:rsidRDefault="00B37471" w:rsidP="009462AF">
      <w:pPr>
        <w:rPr>
          <w:rFonts w:ascii="Lato" w:hAnsi="Lato" w:cs="Lato"/>
          <w:sz w:val="28"/>
          <w:szCs w:val="28"/>
        </w:rPr>
      </w:pPr>
      <w:r>
        <w:rPr>
          <w:rFonts w:ascii="Lato" w:hAnsi="Lato" w:cs="Lato"/>
          <w:sz w:val="28"/>
          <w:szCs w:val="28"/>
        </w:rPr>
        <w:t xml:space="preserve">The last segment known as the user segment is made up of GPS receivers which today can include cell phones as well as traditional receivers. </w:t>
      </w:r>
    </w:p>
    <w:p w14:paraId="64ABCB41" w14:textId="20FA2596" w:rsidR="005E178C" w:rsidRDefault="00B37471" w:rsidP="00777265">
      <w:pPr>
        <w:rPr>
          <w:rFonts w:ascii="Lato" w:hAnsi="Lato" w:cs="Lato"/>
          <w:sz w:val="28"/>
          <w:szCs w:val="28"/>
        </w:rPr>
      </w:pPr>
      <w:r>
        <w:rPr>
          <w:rFonts w:ascii="Lato" w:hAnsi="Lato" w:cs="Lato"/>
          <w:sz w:val="28"/>
          <w:szCs w:val="28"/>
        </w:rPr>
        <w:t xml:space="preserve">Traditional receivers consist of a radio receiver, internal antenna, digital clock, user interface, computer chip, memory, I/O jacks, </w:t>
      </w:r>
      <w:r w:rsidR="001A00F0">
        <w:rPr>
          <w:rFonts w:ascii="Lato" w:hAnsi="Lato" w:cs="Lato"/>
          <w:sz w:val="28"/>
          <w:szCs w:val="28"/>
        </w:rPr>
        <w:t>and</w:t>
      </w:r>
      <w:r>
        <w:rPr>
          <w:rFonts w:ascii="Lato" w:hAnsi="Lato" w:cs="Lato"/>
          <w:sz w:val="28"/>
          <w:szCs w:val="28"/>
        </w:rPr>
        <w:t xml:space="preserve"> batteries for power. </w:t>
      </w:r>
    </w:p>
    <w:p w14:paraId="5D5F3641" w14:textId="406B4AC4" w:rsidR="001A00F0" w:rsidRDefault="001A00F0" w:rsidP="00777265">
      <w:pPr>
        <w:rPr>
          <w:rFonts w:ascii="Lato" w:hAnsi="Lato" w:cs="Lato"/>
          <w:sz w:val="28"/>
          <w:szCs w:val="28"/>
        </w:rPr>
      </w:pPr>
      <w:r>
        <w:rPr>
          <w:rFonts w:ascii="Lato" w:hAnsi="Lato" w:cs="Lato"/>
          <w:sz w:val="28"/>
          <w:szCs w:val="28"/>
        </w:rPr>
        <w:lastRenderedPageBreak/>
        <w:t>In 2006</w:t>
      </w:r>
      <w:r w:rsidR="003F478F">
        <w:rPr>
          <w:rFonts w:ascii="Lato" w:hAnsi="Lato" w:cs="Lato"/>
          <w:sz w:val="28"/>
          <w:szCs w:val="28"/>
        </w:rPr>
        <w:t xml:space="preserve">, </w:t>
      </w:r>
      <w:r>
        <w:rPr>
          <w:rFonts w:ascii="Lato" w:hAnsi="Lato" w:cs="Lato"/>
          <w:sz w:val="28"/>
          <w:szCs w:val="28"/>
        </w:rPr>
        <w:t>there w</w:t>
      </w:r>
      <w:r w:rsidR="003F478F">
        <w:rPr>
          <w:rFonts w:ascii="Lato" w:hAnsi="Lato" w:cs="Lato"/>
          <w:sz w:val="28"/>
          <w:szCs w:val="28"/>
        </w:rPr>
        <w:t xml:space="preserve">as an estimated </w:t>
      </w:r>
      <w:r>
        <w:rPr>
          <w:rFonts w:ascii="Lato" w:hAnsi="Lato" w:cs="Lato"/>
          <w:sz w:val="28"/>
          <w:szCs w:val="28"/>
        </w:rPr>
        <w:t>500,000 GPS receivers in use.</w:t>
      </w:r>
    </w:p>
    <w:p w14:paraId="1218B75C" w14:textId="5DE15575" w:rsidR="001A00F0" w:rsidRDefault="001A00F0" w:rsidP="00777265">
      <w:pPr>
        <w:rPr>
          <w:rFonts w:ascii="Lato" w:hAnsi="Lato" w:cs="Lato"/>
          <w:sz w:val="28"/>
          <w:szCs w:val="28"/>
        </w:rPr>
      </w:pPr>
      <w:r>
        <w:rPr>
          <w:rFonts w:ascii="Lato" w:hAnsi="Lato" w:cs="Lato"/>
          <w:sz w:val="28"/>
          <w:szCs w:val="28"/>
        </w:rPr>
        <w:t xml:space="preserve">In 2025, it is estimated that there are </w:t>
      </w:r>
      <w:r w:rsidR="001E5D5B">
        <w:rPr>
          <w:rFonts w:ascii="Lato" w:hAnsi="Lato" w:cs="Lato"/>
          <w:sz w:val="28"/>
          <w:szCs w:val="28"/>
        </w:rPr>
        <w:t>9</w:t>
      </w:r>
      <w:r>
        <w:rPr>
          <w:rFonts w:ascii="Lato" w:hAnsi="Lato" w:cs="Lato"/>
          <w:sz w:val="28"/>
          <w:szCs w:val="28"/>
        </w:rPr>
        <w:t xml:space="preserve">00 million GPS receivers in use. </w:t>
      </w:r>
    </w:p>
    <w:p w14:paraId="6CBE7A93" w14:textId="7349508D" w:rsidR="00FD1526" w:rsidRPr="00777265" w:rsidRDefault="00B37471" w:rsidP="00777265">
      <w:pPr>
        <w:rPr>
          <w:rFonts w:ascii="Lato" w:hAnsi="Lato" w:cs="Lato"/>
          <w:sz w:val="28"/>
          <w:szCs w:val="28"/>
        </w:rPr>
      </w:pPr>
      <w:r>
        <w:rPr>
          <w:rFonts w:ascii="Lato" w:hAnsi="Lato" w:cs="Lato"/>
          <w:sz w:val="28"/>
          <w:szCs w:val="28"/>
        </w:rPr>
        <w:pict w14:anchorId="13575ED5">
          <v:rect id="_x0000_i1037" style="width:0;height:1.5pt" o:hralign="center" o:hrstd="t" o:hr="t" fillcolor="#a0a0a0" stroked="f"/>
        </w:pict>
      </w:r>
    </w:p>
    <w:sectPr w:rsidR="00FD1526" w:rsidRPr="00777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93538"/>
    <w:multiLevelType w:val="hybridMultilevel"/>
    <w:tmpl w:val="6A5CDA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03888"/>
    <w:multiLevelType w:val="hybridMultilevel"/>
    <w:tmpl w:val="C9E6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22B98"/>
    <w:multiLevelType w:val="multilevel"/>
    <w:tmpl w:val="4AB8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B480E"/>
    <w:multiLevelType w:val="hybridMultilevel"/>
    <w:tmpl w:val="4128224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0C47E3"/>
    <w:multiLevelType w:val="hybridMultilevel"/>
    <w:tmpl w:val="879613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92BB7"/>
    <w:multiLevelType w:val="hybridMultilevel"/>
    <w:tmpl w:val="6A5CDAB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9779B5"/>
    <w:multiLevelType w:val="multilevel"/>
    <w:tmpl w:val="CB342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45220B"/>
    <w:multiLevelType w:val="hybridMultilevel"/>
    <w:tmpl w:val="45B47D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674668">
    <w:abstractNumId w:val="7"/>
  </w:num>
  <w:num w:numId="2" w16cid:durableId="646590437">
    <w:abstractNumId w:val="6"/>
  </w:num>
  <w:num w:numId="3" w16cid:durableId="110327628">
    <w:abstractNumId w:val="1"/>
  </w:num>
  <w:num w:numId="4" w16cid:durableId="1510811">
    <w:abstractNumId w:val="2"/>
  </w:num>
  <w:num w:numId="5" w16cid:durableId="1825051693">
    <w:abstractNumId w:val="4"/>
  </w:num>
  <w:num w:numId="6" w16cid:durableId="1441947912">
    <w:abstractNumId w:val="0"/>
  </w:num>
  <w:num w:numId="7" w16cid:durableId="432941953">
    <w:abstractNumId w:val="3"/>
  </w:num>
  <w:num w:numId="8" w16cid:durableId="1044717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39BF"/>
    <w:rsid w:val="00041ABF"/>
    <w:rsid w:val="000544B3"/>
    <w:rsid w:val="00084C49"/>
    <w:rsid w:val="000E0A1C"/>
    <w:rsid w:val="001A00F0"/>
    <w:rsid w:val="001C69CA"/>
    <w:rsid w:val="001E299E"/>
    <w:rsid w:val="001E5D5B"/>
    <w:rsid w:val="00267033"/>
    <w:rsid w:val="00276834"/>
    <w:rsid w:val="003570B4"/>
    <w:rsid w:val="003E0BB1"/>
    <w:rsid w:val="003F478F"/>
    <w:rsid w:val="00400159"/>
    <w:rsid w:val="00460A43"/>
    <w:rsid w:val="004638DA"/>
    <w:rsid w:val="005039BF"/>
    <w:rsid w:val="00535134"/>
    <w:rsid w:val="005C7D17"/>
    <w:rsid w:val="005E178C"/>
    <w:rsid w:val="005F49A6"/>
    <w:rsid w:val="006A5AE8"/>
    <w:rsid w:val="00725E01"/>
    <w:rsid w:val="007324AA"/>
    <w:rsid w:val="007463B3"/>
    <w:rsid w:val="00777265"/>
    <w:rsid w:val="007A6CAF"/>
    <w:rsid w:val="008D07C1"/>
    <w:rsid w:val="008E04FE"/>
    <w:rsid w:val="008E7B97"/>
    <w:rsid w:val="00943F57"/>
    <w:rsid w:val="009462AF"/>
    <w:rsid w:val="00984C75"/>
    <w:rsid w:val="00A936A5"/>
    <w:rsid w:val="00AF2CF6"/>
    <w:rsid w:val="00B03D29"/>
    <w:rsid w:val="00B04C8F"/>
    <w:rsid w:val="00B23F21"/>
    <w:rsid w:val="00B37471"/>
    <w:rsid w:val="00B62E0F"/>
    <w:rsid w:val="00D97E60"/>
    <w:rsid w:val="00E00390"/>
    <w:rsid w:val="00E47790"/>
    <w:rsid w:val="00F82B75"/>
    <w:rsid w:val="00F90F70"/>
    <w:rsid w:val="00F95F74"/>
    <w:rsid w:val="00FD1526"/>
    <w:rsid w:val="00FF3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3710"/>
  <w15:chartTrackingRefBased/>
  <w15:docId w15:val="{25AA2138-972F-4706-B4C5-562030C3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D17"/>
  </w:style>
  <w:style w:type="paragraph" w:styleId="Heading1">
    <w:name w:val="heading 1"/>
    <w:basedOn w:val="Normal"/>
    <w:next w:val="Normal"/>
    <w:link w:val="Heading1Char"/>
    <w:uiPriority w:val="9"/>
    <w:qFormat/>
    <w:rsid w:val="00503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9BF"/>
    <w:rPr>
      <w:rFonts w:eastAsiaTheme="majorEastAsia" w:cstheme="majorBidi"/>
      <w:color w:val="272727" w:themeColor="text1" w:themeTint="D8"/>
    </w:rPr>
  </w:style>
  <w:style w:type="paragraph" w:styleId="Title">
    <w:name w:val="Title"/>
    <w:basedOn w:val="Normal"/>
    <w:next w:val="Normal"/>
    <w:link w:val="TitleChar"/>
    <w:uiPriority w:val="10"/>
    <w:qFormat/>
    <w:rsid w:val="00503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9BF"/>
    <w:pPr>
      <w:spacing w:before="160"/>
      <w:jc w:val="center"/>
    </w:pPr>
    <w:rPr>
      <w:i/>
      <w:iCs/>
      <w:color w:val="404040" w:themeColor="text1" w:themeTint="BF"/>
    </w:rPr>
  </w:style>
  <w:style w:type="character" w:customStyle="1" w:styleId="QuoteChar">
    <w:name w:val="Quote Char"/>
    <w:basedOn w:val="DefaultParagraphFont"/>
    <w:link w:val="Quote"/>
    <w:uiPriority w:val="29"/>
    <w:rsid w:val="005039BF"/>
    <w:rPr>
      <w:i/>
      <w:iCs/>
      <w:color w:val="404040" w:themeColor="text1" w:themeTint="BF"/>
    </w:rPr>
  </w:style>
  <w:style w:type="paragraph" w:styleId="ListParagraph">
    <w:name w:val="List Paragraph"/>
    <w:basedOn w:val="Normal"/>
    <w:uiPriority w:val="34"/>
    <w:qFormat/>
    <w:rsid w:val="005039BF"/>
    <w:pPr>
      <w:ind w:left="720"/>
      <w:contextualSpacing/>
    </w:pPr>
  </w:style>
  <w:style w:type="character" w:styleId="IntenseEmphasis">
    <w:name w:val="Intense Emphasis"/>
    <w:basedOn w:val="DefaultParagraphFont"/>
    <w:uiPriority w:val="21"/>
    <w:qFormat/>
    <w:rsid w:val="005039BF"/>
    <w:rPr>
      <w:i/>
      <w:iCs/>
      <w:color w:val="0F4761" w:themeColor="accent1" w:themeShade="BF"/>
    </w:rPr>
  </w:style>
  <w:style w:type="paragraph" w:styleId="IntenseQuote">
    <w:name w:val="Intense Quote"/>
    <w:basedOn w:val="Normal"/>
    <w:next w:val="Normal"/>
    <w:link w:val="IntenseQuoteChar"/>
    <w:uiPriority w:val="30"/>
    <w:qFormat/>
    <w:rsid w:val="00503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9BF"/>
    <w:rPr>
      <w:i/>
      <w:iCs/>
      <w:color w:val="0F4761" w:themeColor="accent1" w:themeShade="BF"/>
    </w:rPr>
  </w:style>
  <w:style w:type="character" w:styleId="IntenseReference">
    <w:name w:val="Intense Reference"/>
    <w:basedOn w:val="DefaultParagraphFont"/>
    <w:uiPriority w:val="32"/>
    <w:qFormat/>
    <w:rsid w:val="005039BF"/>
    <w:rPr>
      <w:b/>
      <w:bCs/>
      <w:smallCaps/>
      <w:color w:val="0F4761" w:themeColor="accent1" w:themeShade="BF"/>
      <w:spacing w:val="5"/>
    </w:rPr>
  </w:style>
  <w:style w:type="character" w:styleId="Hyperlink">
    <w:name w:val="Hyperlink"/>
    <w:basedOn w:val="DefaultParagraphFont"/>
    <w:uiPriority w:val="99"/>
    <w:unhideWhenUsed/>
    <w:rsid w:val="005E178C"/>
    <w:rPr>
      <w:color w:val="467886" w:themeColor="hyperlink"/>
      <w:u w:val="single"/>
    </w:rPr>
  </w:style>
  <w:style w:type="character" w:styleId="UnresolvedMention">
    <w:name w:val="Unresolved Mention"/>
    <w:basedOn w:val="DefaultParagraphFont"/>
    <w:uiPriority w:val="99"/>
    <w:semiHidden/>
    <w:unhideWhenUsed/>
    <w:rsid w:val="005E178C"/>
    <w:rPr>
      <w:color w:val="605E5C"/>
      <w:shd w:val="clear" w:color="auto" w:fill="E1DFDD"/>
    </w:rPr>
  </w:style>
  <w:style w:type="character" w:styleId="FollowedHyperlink">
    <w:name w:val="FollowedHyperlink"/>
    <w:basedOn w:val="DefaultParagraphFont"/>
    <w:uiPriority w:val="99"/>
    <w:semiHidden/>
    <w:unhideWhenUsed/>
    <w:rsid w:val="005E17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527696">
      <w:bodyDiv w:val="1"/>
      <w:marLeft w:val="0"/>
      <w:marRight w:val="0"/>
      <w:marTop w:val="0"/>
      <w:marBottom w:val="0"/>
      <w:divBdr>
        <w:top w:val="none" w:sz="0" w:space="0" w:color="auto"/>
        <w:left w:val="none" w:sz="0" w:space="0" w:color="auto"/>
        <w:bottom w:val="none" w:sz="0" w:space="0" w:color="auto"/>
        <w:right w:val="none" w:sz="0" w:space="0" w:color="auto"/>
      </w:divBdr>
    </w:div>
    <w:div w:id="704406025">
      <w:bodyDiv w:val="1"/>
      <w:marLeft w:val="0"/>
      <w:marRight w:val="0"/>
      <w:marTop w:val="0"/>
      <w:marBottom w:val="0"/>
      <w:divBdr>
        <w:top w:val="none" w:sz="0" w:space="0" w:color="auto"/>
        <w:left w:val="none" w:sz="0" w:space="0" w:color="auto"/>
        <w:bottom w:val="none" w:sz="0" w:space="0" w:color="auto"/>
        <w:right w:val="none" w:sz="0" w:space="0" w:color="auto"/>
      </w:divBdr>
    </w:div>
    <w:div w:id="817114694">
      <w:bodyDiv w:val="1"/>
      <w:marLeft w:val="0"/>
      <w:marRight w:val="0"/>
      <w:marTop w:val="0"/>
      <w:marBottom w:val="0"/>
      <w:divBdr>
        <w:top w:val="none" w:sz="0" w:space="0" w:color="auto"/>
        <w:left w:val="none" w:sz="0" w:space="0" w:color="auto"/>
        <w:bottom w:val="none" w:sz="0" w:space="0" w:color="auto"/>
        <w:right w:val="none" w:sz="0" w:space="0" w:color="auto"/>
      </w:divBdr>
    </w:div>
    <w:div w:id="202690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33</cp:revision>
  <dcterms:created xsi:type="dcterms:W3CDTF">2025-03-05T10:58:00Z</dcterms:created>
  <dcterms:modified xsi:type="dcterms:W3CDTF">2025-03-12T06:03:00Z</dcterms:modified>
</cp:coreProperties>
</file>