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Best Buds Time Clock Capsule — Kickoff Prompt</w:t>
      </w:r>
    </w:p>
    <w:p>
      <w:pPr>
        <w:jc w:val="center"/>
      </w:pPr>
      <w:r>
        <w:rPr>
          <w:i/>
          <w:sz w:val="22"/>
        </w:rPr>
        <w:t>v0.8.5 · Cursor agent kickoff plus product-user entrypoint</w:t>
      </w:r>
    </w:p>
    <w:p/>
    <w:p>
      <w:pPr>
        <w:pStyle w:val="Heading1"/>
      </w:pPr>
      <w:r>
        <w:t>Use this first</w:t>
      </w:r>
    </w:p>
    <w:p>
      <w:r>
        <w:t xml:space="preserve">After unzipping the repo, use a short Windows path such as </w:t>
      </w:r>
      <w:r>
        <w:rPr>
          <w:b/>
        </w:rPr>
        <w:t>C:\bbtc\bbtc_v0_8_5</w:t>
      </w:r>
      <w:r>
        <w:t>. Then choose the correct entrypoint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Audience</w:t>
            </w:r>
          </w:p>
        </w:tc>
        <w:tc>
          <w:tcPr>
            <w:tcW w:type="dxa" w:w="3408"/>
            <w:shd w:fill="D9EAF7"/>
          </w:tcPr>
          <w:p>
            <w:r>
              <w:t>Command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Cursor/developer agent</w:t>
            </w:r>
          </w:p>
        </w:tc>
        <w:tc>
          <w:tcPr>
            <w:tcW w:type="dxa" w:w="3408"/>
            <w:vAlign w:val="center"/>
          </w:tcPr>
          <w:p>
            <w:r>
              <w:t>python scripts/onboard_agent.py</w:t>
            </w:r>
          </w:p>
        </w:tc>
        <w:tc>
          <w:tcPr>
            <w:tcW w:type="dxa" w:w="3408"/>
            <w:vAlign w:val="center"/>
          </w:tcPr>
          <w:p>
            <w:r>
              <w:t>Read repo state, current phase, next phase, validation commands, and non-claims.</w:t>
            </w:r>
          </w:p>
        </w:tc>
      </w:tr>
      <w:tr>
        <w:tc>
          <w:tcPr>
            <w:tcW w:type="dxa" w:w="3408"/>
            <w:vAlign w:val="center"/>
          </w:tcPr>
          <w:p>
            <w:r>
              <w:t>Owner/operator/product user</w:t>
            </w:r>
          </w:p>
        </w:tc>
        <w:tc>
          <w:tcPr>
            <w:tcW w:type="dxa" w:w="3408"/>
            <w:vAlign w:val="center"/>
          </w:tcPr>
          <w:p>
            <w:r>
              <w:t>python scripts/start_here_user.py</w:t>
            </w:r>
          </w:p>
        </w:tc>
        <w:tc>
          <w:tcPr>
            <w:tcW w:type="dxa" w:w="3408"/>
            <w:vAlign w:val="center"/>
          </w:tcPr>
          <w:p>
            <w:r>
              <w:t>Print plain instructions for starting and using the time clock after unzip.</w:t>
            </w:r>
          </w:p>
        </w:tc>
      </w:tr>
    </w:tbl>
    <w:p>
      <w:pPr>
        <w:pStyle w:val="Heading1"/>
      </w:pPr>
      <w:r>
        <w:t>Copy/paste Cursor kickoff</w:t>
      </w:r>
    </w:p>
    <w:p>
      <w:r>
        <w:t>Paste this into Cursor only after the repo is unzipped: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You are continuing the Best Buds Time Clock Capsule as a disciplined AoS / AGO full-repo agent. Do not start by editing random files. First run the canonical onboarding entrypoint:</w:t>
        <w:br/>
        <w:br/>
        <w:t>python scripts/onboard_agent.py</w:t>
        <w:br/>
        <w:br/>
        <w:t>Then read VERSION, repo_release_state.json, README.md, CHANGELOG.md, package.json, guide_pack.json, contracts/, docs/, validation/, reports/, release_candidate/, context/, frontend/save_state/, repo_scaffold/app/static/index.html, repo_scaffold/app/static/app.js, repo_scaffold/app/static/style.css, and repo_scaffold/app/server.py.</w:t>
        <w:br/>
        <w:br/>
        <w:t>Current known package state: best_buds_timeclock_capsule v0.8.5. Current phase: rc7_5_frontend_flow_graphics_status_language. Next phase: rc7_6_accessibility_mobile_and_kiosk_fit_finish.</w:t>
        <w:br/>
        <w:br/>
        <w:t>Preserve the full repo state. Do not create a detached mini-pack. Validate honestly. Do not claim production deployment, release seal, QEMU/ISO/Boot Pod pass, systemd activation, hosted adapter, legal/payroll/cannabis compliance seal, or payroll-provider integration.</w:t>
        <w:br/>
        <w:br/>
        <w:t>Recommended next continuation command: continue rc7_6_accessibility_mobile_and_kiosk_fit_finish</w:t>
      </w:r>
    </w:p>
    <w:p>
      <w:pPr>
        <w:pStyle w:val="Heading1"/>
      </w:pPr>
      <w:r>
        <w:t>Product-user start here</w:t>
      </w:r>
    </w:p>
    <w:p>
      <w:r>
        <w:t>For a normal owner/operator who only wants to use the time clock, run: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python scripts/start_here_user.py</w:t>
      </w:r>
    </w:p>
    <w:p>
      <w:r>
        <w:t>Then start the backend and open the printed local network URL from a phone/tablet on the same Wi-Fi:</w:t>
      </w:r>
    </w:p>
    <w:p>
      <w:pPr>
        <w:spacing w:before="60" w:after="120"/>
        <w:ind w:left="360"/>
      </w:pPr>
      <w:r>
        <w:rPr>
          <w:rFonts w:ascii="Courier New" w:hAnsi="Courier New"/>
          <w:sz w:val="18"/>
        </w:rPr>
        <w:t>python scripts/start_kiosk_server.py --host 0.0.0.0 --port 8080</w:t>
      </w:r>
    </w:p>
    <w:p>
      <w:pPr>
        <w:pStyle w:val="Heading1"/>
      </w:pPr>
      <w:r>
        <w:t>Operating flows</w:t>
      </w:r>
    </w:p>
    <w:p>
      <w:r>
        <w:rPr>
          <w:b/>
        </w:rPr>
        <w:t xml:space="preserve">Employee flow: </w:t>
      </w:r>
      <w:r>
        <w:t>ID → PIN → Punch → Receipt → Synced</w:t>
      </w:r>
    </w:p>
    <w:p>
      <w:r>
        <w:rPr>
          <w:b/>
        </w:rPr>
        <w:t xml:space="preserve">Owner flow: </w:t>
      </w:r>
      <w:r>
        <w:t>Review → Export → Close → Backup → Verify</w:t>
      </w:r>
    </w:p>
    <w:p>
      <w:r>
        <w:rPr>
          <w:b/>
        </w:rPr>
        <w:t xml:space="preserve">Offline flow: </w:t>
      </w:r>
      <w:r>
        <w:t>Backend Down → Local Queue → Sync Pending → Owner Review → Accepted/Rejected</w:t>
      </w:r>
    </w:p>
    <w:p>
      <w:pPr>
        <w:pStyle w:val="Heading1"/>
      </w:pPr>
      <w:r>
        <w:t>Boundaries</w:t>
      </w:r>
    </w:p>
    <w:p>
      <w:pPr>
        <w:pStyle w:val="ListBullet"/>
      </w:pPr>
      <w:r>
        <w:t>Offline punches are recovery evidence until synced and owner-reviewed.</w:t>
      </w:r>
    </w:p>
    <w:p>
      <w:pPr>
        <w:pStyle w:val="ListBullet"/>
      </w:pPr>
      <w:r>
        <w:t>CSV is a mirror/export only; JSONL remains canonical.</w:t>
      </w:r>
    </w:p>
    <w:p>
      <w:pPr>
        <w:pStyle w:val="ListBullet"/>
      </w:pPr>
      <w:r>
        <w:t>This is not a hosted deployment or production certification.</w:t>
      </w:r>
    </w:p>
    <w:p>
      <w:pPr>
        <w:pStyle w:val="ListBullet"/>
      </w:pPr>
      <w:r>
        <w:t>No legal, payroll, cannabis compliance, or payroll-provider integration claim is made.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