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8C605" w14:textId="4CC757FD" w:rsidR="004A655D" w:rsidRDefault="00D47E56" w:rsidP="00D47E56">
      <w:pPr>
        <w:pStyle w:val="a3"/>
      </w:pPr>
      <w:r>
        <w:rPr>
          <w:rFonts w:hint="eastAsia"/>
        </w:rPr>
        <w:t>MRPC-2025-homework report</w:t>
      </w:r>
    </w:p>
    <w:p w14:paraId="65AED65D" w14:textId="145BD9F7" w:rsidR="00D47E56" w:rsidRDefault="00D47E56" w:rsidP="00D47E56">
      <w:pPr>
        <w:jc w:val="center"/>
        <w:rPr>
          <w:rStyle w:val="ae"/>
        </w:rPr>
      </w:pPr>
      <w:r>
        <w:rPr>
          <w:rStyle w:val="ae"/>
          <w:rFonts w:hint="eastAsia"/>
        </w:rPr>
        <w:t>23354160 吴达昊</w:t>
      </w:r>
    </w:p>
    <w:p w14:paraId="101399C2" w14:textId="36C7FFA4" w:rsidR="00D47E56" w:rsidRPr="00D47E56" w:rsidRDefault="00D47E56" w:rsidP="00D47E56">
      <w:pPr>
        <w:pStyle w:val="a5"/>
        <w:jc w:val="left"/>
        <w:rPr>
          <w:b/>
          <w:bCs/>
          <w:color w:val="404040" w:themeColor="text1" w:themeTint="BF"/>
        </w:rPr>
      </w:pPr>
      <w:r w:rsidRPr="00D47E56">
        <w:rPr>
          <w:b/>
          <w:bCs/>
          <w:color w:val="404040" w:themeColor="text1" w:themeTint="BF"/>
        </w:rPr>
        <w:t>题目1：坐标系转换</w:t>
      </w:r>
    </w:p>
    <w:p w14:paraId="44C6BF43" w14:textId="45A63AAC" w:rsidR="00D47E56" w:rsidRDefault="00D47E56" w:rsidP="00D47E56">
      <w:pPr>
        <w:rPr>
          <w:b/>
          <w:bCs/>
        </w:rPr>
      </w:pPr>
      <w:r>
        <w:rPr>
          <w:rFonts w:hint="eastAsia"/>
          <w:b/>
          <w:bCs/>
        </w:rPr>
        <w:t>计算思路：</w:t>
      </w:r>
    </w:p>
    <w:p w14:paraId="63565EE4" w14:textId="3FAB9FDB" w:rsidR="00D47E56" w:rsidRPr="005920A2" w:rsidRDefault="00D47E56" w:rsidP="00D47E56">
      <w:pPr>
        <w:rPr>
          <w:rFonts w:hint="eastAsia"/>
          <w:sz w:val="32"/>
          <w:szCs w:val="36"/>
          <w:vertAlign w:val="subscript"/>
        </w:rPr>
      </w:pPr>
      <w:r>
        <w:rPr>
          <w:rFonts w:hint="eastAsia"/>
        </w:rPr>
        <w:t>从tracking.csv中读取四元数，带入到旋转矩阵矩阵R(q)中</w:t>
      </w:r>
      <w:r w:rsidR="005920A2">
        <w:rPr>
          <w:rFonts w:hint="eastAsia"/>
        </w:rPr>
        <w:t>得到</w:t>
      </w:r>
      <w:r w:rsidR="005920A2" w:rsidRPr="005920A2">
        <w:rPr>
          <w:rFonts w:hint="eastAsia"/>
          <w:sz w:val="36"/>
          <w:szCs w:val="40"/>
          <w:vertAlign w:val="superscript"/>
        </w:rPr>
        <w:t>W</w:t>
      </w:r>
      <w:r w:rsidR="005920A2" w:rsidRPr="005920A2">
        <w:rPr>
          <w:rFonts w:hint="eastAsia"/>
          <w:sz w:val="36"/>
          <w:szCs w:val="40"/>
        </w:rPr>
        <w:t>R</w:t>
      </w:r>
      <w:r w:rsidR="005920A2" w:rsidRPr="005920A2">
        <w:rPr>
          <w:rFonts w:hint="eastAsia"/>
          <w:sz w:val="36"/>
          <w:szCs w:val="40"/>
          <w:vertAlign w:val="subscript"/>
        </w:rPr>
        <w:t>B</w:t>
      </w:r>
    </w:p>
    <w:p w14:paraId="0065FF6C" w14:textId="2C1B2310" w:rsidR="00D47E56" w:rsidRDefault="00D47E56" w:rsidP="00D47E56">
      <w:r>
        <w:rPr>
          <w:rFonts w:hint="eastAsia"/>
        </w:rPr>
        <w:t>其中R(q)=[</w:t>
      </w:r>
      <w:r w:rsidRPr="00D47E56">
        <w:t xml:space="preserve"> </w:t>
      </w:r>
      <w:r w:rsidRPr="00D47E56">
        <w:t>1</w:t>
      </w:r>
      <w:r w:rsidRPr="00D47E56">
        <w:rPr>
          <w:rFonts w:ascii="微软雅黑" w:eastAsia="微软雅黑" w:hAnsi="微软雅黑" w:cs="微软雅黑" w:hint="eastAsia"/>
        </w:rPr>
        <w:t>−</w:t>
      </w:r>
      <w:r w:rsidRPr="00D47E56">
        <w:t>2(y2+z2)</w:t>
      </w:r>
      <w:r>
        <w:rPr>
          <w:rFonts w:hint="eastAsia"/>
        </w:rPr>
        <w:t xml:space="preserve"> </w:t>
      </w:r>
      <w:r w:rsidRPr="00D47E56">
        <w:t>2(</w:t>
      </w:r>
      <w:proofErr w:type="spellStart"/>
      <w:r w:rsidRPr="00D47E56">
        <w:t>xy</w:t>
      </w:r>
      <w:proofErr w:type="spellEnd"/>
      <w:r w:rsidRPr="00D47E56">
        <w:rPr>
          <w:rFonts w:ascii="微软雅黑" w:eastAsia="微软雅黑" w:hAnsi="微软雅黑" w:cs="微软雅黑" w:hint="eastAsia"/>
        </w:rPr>
        <w:t>−</w:t>
      </w:r>
      <w:proofErr w:type="spellStart"/>
      <w:r w:rsidRPr="00D47E56">
        <w:t>wz</w:t>
      </w:r>
      <w:proofErr w:type="spellEnd"/>
      <w:r w:rsidRPr="00D47E56">
        <w:t>)</w:t>
      </w:r>
      <w:r>
        <w:rPr>
          <w:rFonts w:hint="eastAsia"/>
        </w:rPr>
        <w:t xml:space="preserve"> </w:t>
      </w:r>
      <w:r w:rsidRPr="00D47E56">
        <w:t>2(</w:t>
      </w:r>
      <w:proofErr w:type="spellStart"/>
      <w:r w:rsidRPr="00D47E56">
        <w:t>xz+wy</w:t>
      </w:r>
      <w:proofErr w:type="spellEnd"/>
      <w:r w:rsidRPr="00D47E56">
        <w:t>)</w:t>
      </w:r>
    </w:p>
    <w:p w14:paraId="3A5389CF" w14:textId="3A96B29B" w:rsidR="00D47E56" w:rsidRDefault="00D47E56" w:rsidP="00D47E56">
      <w:r>
        <w:tab/>
      </w:r>
      <w:r>
        <w:rPr>
          <w:rFonts w:hint="eastAsia"/>
        </w:rPr>
        <w:t xml:space="preserve">  </w:t>
      </w:r>
      <w:r w:rsidRPr="00D47E56">
        <w:t>2(</w:t>
      </w:r>
      <w:proofErr w:type="spellStart"/>
      <w:r w:rsidRPr="00D47E56">
        <w:t>xy+wz</w:t>
      </w:r>
      <w:proofErr w:type="spellEnd"/>
      <w:r w:rsidRPr="00D47E56">
        <w:t>)</w:t>
      </w:r>
      <w:r>
        <w:rPr>
          <w:rFonts w:hint="eastAsia"/>
        </w:rPr>
        <w:t xml:space="preserve"> </w:t>
      </w:r>
      <w:r w:rsidRPr="00D47E56">
        <w:t>1</w:t>
      </w:r>
      <w:r w:rsidRPr="00D47E56">
        <w:rPr>
          <w:rFonts w:ascii="微软雅黑" w:eastAsia="微软雅黑" w:hAnsi="微软雅黑" w:cs="微软雅黑" w:hint="eastAsia"/>
        </w:rPr>
        <w:t>−</w:t>
      </w:r>
      <w:r w:rsidRPr="00D47E56">
        <w:t>2(x2+z2)</w:t>
      </w:r>
      <w:r>
        <w:rPr>
          <w:rFonts w:hint="eastAsia"/>
        </w:rPr>
        <w:t xml:space="preserve"> </w:t>
      </w:r>
      <w:r w:rsidRPr="00D47E56">
        <w:t>2(</w:t>
      </w:r>
      <w:proofErr w:type="spellStart"/>
      <w:r w:rsidRPr="00D47E56">
        <w:t>yz</w:t>
      </w:r>
      <w:proofErr w:type="spellEnd"/>
      <w:r w:rsidRPr="00D47E56">
        <w:rPr>
          <w:rFonts w:ascii="微软雅黑" w:eastAsia="微软雅黑" w:hAnsi="微软雅黑" w:cs="微软雅黑" w:hint="eastAsia"/>
        </w:rPr>
        <w:t>−</w:t>
      </w:r>
      <w:proofErr w:type="spellStart"/>
      <w:r w:rsidRPr="00D47E56">
        <w:t>wx</w:t>
      </w:r>
      <w:proofErr w:type="spellEnd"/>
      <w:r w:rsidRPr="00D47E56">
        <w:t>)</w:t>
      </w:r>
    </w:p>
    <w:p w14:paraId="58AD3E31" w14:textId="6D138F96" w:rsidR="00D47E56" w:rsidRDefault="00D47E56" w:rsidP="00D47E56">
      <w:r>
        <w:rPr>
          <w:rFonts w:hint="eastAsia"/>
        </w:rPr>
        <w:t xml:space="preserve">      2(</w:t>
      </w:r>
      <w:proofErr w:type="spellStart"/>
      <w:r>
        <w:rPr>
          <w:rFonts w:hint="eastAsia"/>
        </w:rPr>
        <w:t>xz-wy</w:t>
      </w:r>
      <w:proofErr w:type="spellEnd"/>
      <w:r>
        <w:rPr>
          <w:rFonts w:hint="eastAsia"/>
        </w:rPr>
        <w:t>) 2(</w:t>
      </w:r>
      <w:proofErr w:type="spellStart"/>
      <w:r>
        <w:rPr>
          <w:rFonts w:hint="eastAsia"/>
        </w:rPr>
        <w:t>yz+wx</w:t>
      </w:r>
      <w:proofErr w:type="spellEnd"/>
      <w:r>
        <w:rPr>
          <w:rFonts w:hint="eastAsia"/>
        </w:rPr>
        <w:t>) 1-2(x2+y2)]</w:t>
      </w:r>
    </w:p>
    <w:p w14:paraId="7763768A" w14:textId="1DA423FB" w:rsidR="00D47E56" w:rsidRDefault="005920A2" w:rsidP="00D47E56">
      <w:pPr>
        <w:rPr>
          <w:sz w:val="36"/>
          <w:szCs w:val="36"/>
          <w:vertAlign w:val="subscript"/>
        </w:rPr>
      </w:pPr>
      <w:r>
        <w:rPr>
          <w:rFonts w:hint="eastAsia"/>
        </w:rPr>
        <w:t>再带入到</w:t>
      </w:r>
      <w:r w:rsidRPr="005920A2">
        <w:rPr>
          <w:rFonts w:hint="eastAsia"/>
          <w:sz w:val="36"/>
          <w:szCs w:val="36"/>
          <w:vertAlign w:val="superscript"/>
        </w:rPr>
        <w:t>B</w:t>
      </w:r>
      <w:r w:rsidRPr="005920A2">
        <w:rPr>
          <w:rFonts w:hint="eastAsia"/>
          <w:sz w:val="36"/>
          <w:szCs w:val="36"/>
        </w:rPr>
        <w:t>R</w:t>
      </w:r>
      <w:r w:rsidRPr="005920A2">
        <w:rPr>
          <w:rFonts w:hint="eastAsia"/>
          <w:sz w:val="36"/>
          <w:szCs w:val="36"/>
          <w:vertAlign w:val="subscript"/>
        </w:rPr>
        <w:t>D</w:t>
      </w:r>
      <w:r>
        <w:rPr>
          <w:rFonts w:hint="eastAsia"/>
          <w:szCs w:val="21"/>
        </w:rPr>
        <w:t>（题目给出）中求出</w:t>
      </w:r>
      <w:r w:rsidRPr="005920A2">
        <w:rPr>
          <w:rFonts w:hint="eastAsia"/>
          <w:sz w:val="36"/>
          <w:szCs w:val="36"/>
          <w:vertAlign w:val="superscript"/>
        </w:rPr>
        <w:t>B</w:t>
      </w:r>
      <w:r w:rsidRPr="005920A2">
        <w:rPr>
          <w:rFonts w:hint="eastAsia"/>
          <w:sz w:val="36"/>
          <w:szCs w:val="36"/>
        </w:rPr>
        <w:t>R</w:t>
      </w:r>
      <w:r w:rsidRPr="005920A2">
        <w:rPr>
          <w:rFonts w:hint="eastAsia"/>
          <w:sz w:val="36"/>
          <w:szCs w:val="36"/>
          <w:vertAlign w:val="subscript"/>
        </w:rPr>
        <w:t>D</w:t>
      </w:r>
    </w:p>
    <w:p w14:paraId="06AD1CEE" w14:textId="3554C6E0" w:rsidR="005920A2" w:rsidRDefault="005920A2" w:rsidP="005920A2">
      <w:pPr>
        <w:rPr>
          <w:sz w:val="36"/>
          <w:szCs w:val="36"/>
          <w:vertAlign w:val="subscript"/>
        </w:rPr>
      </w:pPr>
      <w:r>
        <w:rPr>
          <w:rFonts w:hint="eastAsia"/>
        </w:rPr>
        <w:t>最后用矩阵相乘求出</w:t>
      </w:r>
      <w:r w:rsidRPr="005920A2">
        <w:rPr>
          <w:rFonts w:hint="eastAsia"/>
          <w:sz w:val="36"/>
          <w:szCs w:val="36"/>
          <w:vertAlign w:val="superscript"/>
        </w:rPr>
        <w:t>W</w:t>
      </w:r>
      <w:r w:rsidRPr="005920A2">
        <w:rPr>
          <w:rFonts w:hint="eastAsia"/>
          <w:sz w:val="36"/>
          <w:szCs w:val="36"/>
        </w:rPr>
        <w:t>R</w:t>
      </w:r>
      <w:r w:rsidRPr="005920A2">
        <w:rPr>
          <w:rFonts w:hint="eastAsia"/>
          <w:sz w:val="36"/>
          <w:szCs w:val="36"/>
          <w:vertAlign w:val="subscript"/>
        </w:rPr>
        <w:t>D</w:t>
      </w:r>
      <w:r>
        <w:rPr>
          <w:rFonts w:hint="eastAsia"/>
          <w:sz w:val="36"/>
          <w:szCs w:val="36"/>
        </w:rPr>
        <w:t>=</w:t>
      </w:r>
      <w:r w:rsidRPr="005920A2">
        <w:rPr>
          <w:rFonts w:hint="eastAsia"/>
          <w:sz w:val="36"/>
          <w:szCs w:val="40"/>
          <w:vertAlign w:val="superscript"/>
        </w:rPr>
        <w:t>W</w:t>
      </w:r>
      <w:r w:rsidRPr="005920A2">
        <w:rPr>
          <w:rFonts w:hint="eastAsia"/>
          <w:sz w:val="36"/>
          <w:szCs w:val="40"/>
        </w:rPr>
        <w:t>R</w:t>
      </w:r>
      <w:r w:rsidRPr="005920A2">
        <w:rPr>
          <w:rFonts w:hint="eastAsia"/>
          <w:sz w:val="36"/>
          <w:szCs w:val="40"/>
          <w:vertAlign w:val="subscript"/>
        </w:rPr>
        <w:t>B</w:t>
      </w:r>
      <w:r>
        <w:rPr>
          <w:rFonts w:hint="eastAsia"/>
          <w:sz w:val="36"/>
          <w:szCs w:val="40"/>
        </w:rPr>
        <w:t xml:space="preserve"> * </w:t>
      </w:r>
      <w:r w:rsidRPr="005920A2">
        <w:rPr>
          <w:rFonts w:hint="eastAsia"/>
          <w:sz w:val="36"/>
          <w:szCs w:val="36"/>
          <w:vertAlign w:val="superscript"/>
        </w:rPr>
        <w:t>B</w:t>
      </w:r>
      <w:r w:rsidRPr="005920A2">
        <w:rPr>
          <w:rFonts w:hint="eastAsia"/>
          <w:sz w:val="36"/>
          <w:szCs w:val="36"/>
        </w:rPr>
        <w:t>R</w:t>
      </w:r>
      <w:r w:rsidRPr="005920A2">
        <w:rPr>
          <w:rFonts w:hint="eastAsia"/>
          <w:sz w:val="36"/>
          <w:szCs w:val="36"/>
          <w:vertAlign w:val="subscript"/>
        </w:rPr>
        <w:t>D</w:t>
      </w:r>
    </w:p>
    <w:p w14:paraId="2C7C4DF4" w14:textId="04C5DEC5" w:rsidR="005920A2" w:rsidRDefault="005920A2" w:rsidP="005920A2">
      <w:pPr>
        <w:rPr>
          <w:szCs w:val="21"/>
        </w:rPr>
      </w:pPr>
      <w:r>
        <w:rPr>
          <w:rFonts w:hint="eastAsia"/>
        </w:rPr>
        <w:t>然后由</w:t>
      </w:r>
      <w:r w:rsidRPr="005920A2">
        <w:rPr>
          <w:rFonts w:hint="eastAsia"/>
          <w:sz w:val="36"/>
          <w:szCs w:val="36"/>
          <w:vertAlign w:val="superscript"/>
        </w:rPr>
        <w:t>W</w:t>
      </w:r>
      <w:r w:rsidRPr="005920A2">
        <w:rPr>
          <w:rFonts w:hint="eastAsia"/>
          <w:sz w:val="36"/>
          <w:szCs w:val="36"/>
        </w:rPr>
        <w:t>R</w:t>
      </w:r>
      <w:r w:rsidRPr="005920A2">
        <w:rPr>
          <w:rFonts w:hint="eastAsia"/>
          <w:sz w:val="36"/>
          <w:szCs w:val="36"/>
          <w:vertAlign w:val="subscript"/>
        </w:rPr>
        <w:t>D</w:t>
      </w:r>
      <w:r>
        <w:rPr>
          <w:rFonts w:hint="eastAsia"/>
          <w:szCs w:val="21"/>
        </w:rPr>
        <w:t>求出四元数q</w:t>
      </w:r>
      <w:r w:rsidR="0028293D">
        <w:rPr>
          <w:rFonts w:hint="eastAsia"/>
          <w:szCs w:val="21"/>
        </w:rPr>
        <w:t>（归一化处理）</w:t>
      </w:r>
      <w:r>
        <w:rPr>
          <w:rFonts w:hint="eastAsia"/>
          <w:szCs w:val="21"/>
        </w:rPr>
        <w:t>并绘图</w:t>
      </w:r>
    </w:p>
    <w:p w14:paraId="39C21470" w14:textId="77777777" w:rsidR="005920A2" w:rsidRDefault="005920A2" w:rsidP="005920A2">
      <w:pPr>
        <w:rPr>
          <w:szCs w:val="21"/>
        </w:rPr>
      </w:pPr>
    </w:p>
    <w:p w14:paraId="68F6FC23" w14:textId="5A247F71" w:rsidR="005920A2" w:rsidRDefault="005920A2" w:rsidP="005920A2">
      <w:pPr>
        <w:rPr>
          <w:rFonts w:hint="eastAsia"/>
          <w:szCs w:val="21"/>
        </w:rPr>
      </w:pPr>
      <w:r>
        <w:rPr>
          <w:rFonts w:hint="eastAsia"/>
          <w:szCs w:val="21"/>
        </w:rPr>
        <w:t>计算代码文件见</w:t>
      </w:r>
      <w:r w:rsidRPr="005920A2">
        <w:rPr>
          <w:rFonts w:hint="eastAsia"/>
          <w:szCs w:val="21"/>
        </w:rPr>
        <w:t>solutions\task1_caculate.py</w:t>
      </w:r>
    </w:p>
    <w:p w14:paraId="31D92F35" w14:textId="7DB374A2" w:rsidR="005920A2" w:rsidRPr="005920A2" w:rsidRDefault="005920A2" w:rsidP="005920A2">
      <w:pPr>
        <w:rPr>
          <w:rFonts w:hint="eastAsia"/>
          <w:szCs w:val="21"/>
        </w:rPr>
      </w:pPr>
      <w:r>
        <w:rPr>
          <w:rFonts w:hint="eastAsia"/>
          <w:szCs w:val="21"/>
        </w:rPr>
        <w:t>变化曲线如下（可见</w:t>
      </w:r>
      <w:r w:rsidRPr="005920A2">
        <w:rPr>
          <w:rFonts w:hint="eastAsia"/>
          <w:szCs w:val="21"/>
        </w:rPr>
        <w:t>solutions\task1_figure.jpeg</w:t>
      </w:r>
      <w:r>
        <w:rPr>
          <w:rFonts w:hint="eastAsia"/>
          <w:szCs w:val="21"/>
        </w:rPr>
        <w:t>）</w:t>
      </w:r>
    </w:p>
    <w:p w14:paraId="2907531A" w14:textId="6EB58BB6" w:rsidR="00D47E56" w:rsidRDefault="00D47E56" w:rsidP="00D47E56">
      <w:r>
        <w:rPr>
          <w:noProof/>
        </w:rPr>
        <w:drawing>
          <wp:inline distT="0" distB="0" distL="0" distR="0" wp14:anchorId="12F9BF1B" wp14:editId="0CECE5CB">
            <wp:extent cx="5274310" cy="3164840"/>
            <wp:effectExtent l="0" t="0" r="2540" b="0"/>
            <wp:docPr id="7591139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3164840"/>
                    </a:xfrm>
                    <a:prstGeom prst="rect">
                      <a:avLst/>
                    </a:prstGeom>
                    <a:noFill/>
                    <a:ln>
                      <a:noFill/>
                    </a:ln>
                  </pic:spPr>
                </pic:pic>
              </a:graphicData>
            </a:graphic>
          </wp:inline>
        </w:drawing>
      </w:r>
    </w:p>
    <w:p w14:paraId="14CBCF5B" w14:textId="169345A8" w:rsidR="00002809" w:rsidRDefault="00002809" w:rsidP="00D47E56">
      <w:r w:rsidRPr="00002809">
        <w:t>从图中可以看到，四个分量都在 [</w:t>
      </w:r>
      <w:r w:rsidRPr="00002809">
        <w:rPr>
          <w:rFonts w:ascii="微软雅黑" w:eastAsia="微软雅黑" w:hAnsi="微软雅黑" w:cs="微软雅黑" w:hint="eastAsia"/>
        </w:rPr>
        <w:t>−</w:t>
      </w:r>
      <w:r w:rsidRPr="00002809">
        <w:t>1,1][-1,1][</w:t>
      </w:r>
      <w:r w:rsidRPr="00002809">
        <w:rPr>
          <w:rFonts w:ascii="微软雅黑" w:eastAsia="微软雅黑" w:hAnsi="微软雅黑" w:cs="微软雅黑" w:hint="eastAsia"/>
        </w:rPr>
        <w:t>−</w:t>
      </w:r>
      <w:r w:rsidRPr="00002809">
        <w:t>1,1] 范围内平滑变化，没有出现突变或正负号翻转，说明计算得到的四元数始终保持单位模且轨迹连续。其中</w:t>
      </w:r>
      <w:proofErr w:type="spellStart"/>
      <w:r w:rsidRPr="00002809">
        <w:t>qw</w:t>
      </w:r>
      <w:proofErr w:type="spellEnd"/>
      <w:r w:rsidRPr="00002809">
        <w:t>由接近 1 缓慢减小，而</w:t>
      </w:r>
      <w:proofErr w:type="spellStart"/>
      <w:r w:rsidRPr="00002809">
        <w:t>qz</w:t>
      </w:r>
      <w:proofErr w:type="spellEnd"/>
      <w:r w:rsidRPr="00002809">
        <w:t>逐渐增大，表明末端执行器相对于世界坐标系的总转角随时间逐步增加，并且旋转轴逐渐向接近z轴的方向偏移</w:t>
      </w:r>
      <w:r>
        <w:rPr>
          <w:rFonts w:hint="eastAsia"/>
        </w:rPr>
        <w:t>；</w:t>
      </w:r>
      <w:proofErr w:type="spellStart"/>
      <w:r w:rsidRPr="00002809">
        <w:t>qx</w:t>
      </w:r>
      <w:proofErr w:type="spellEnd"/>
      <w:r w:rsidRPr="00002809">
        <w:t>和</w:t>
      </w:r>
      <w:proofErr w:type="spellStart"/>
      <w:r w:rsidRPr="00002809">
        <w:t>qy</w:t>
      </w:r>
      <w:proofErr w:type="spellEnd"/>
      <w:r w:rsidRPr="00002809">
        <w:t>的变化幅度较小，并叠加一定的振荡，反映了无人机</w:t>
      </w:r>
      <w:r w:rsidRPr="00002809">
        <w:lastRenderedPageBreak/>
        <w:t>自身姿态变化与末端圆锥运动共同作用的结果。整体上，该图验证了题目中姿态求解与坐标系变换方法的正确性。</w:t>
      </w:r>
    </w:p>
    <w:p w14:paraId="625273E5" w14:textId="7FA371EC" w:rsidR="0015125E" w:rsidRDefault="00550B00" w:rsidP="0015125E">
      <w:pPr>
        <w:pStyle w:val="a5"/>
        <w:jc w:val="left"/>
        <w:rPr>
          <w:b/>
          <w:bCs/>
        </w:rPr>
      </w:pPr>
      <w:r w:rsidRPr="00550B00">
        <w:rPr>
          <w:b/>
          <w:bCs/>
        </w:rPr>
        <w:t>题目 2：开放题（规划 / 控制 / 动力学）</w:t>
      </w:r>
    </w:p>
    <w:p w14:paraId="6C7D72AB" w14:textId="796E31C0" w:rsidR="00550B00" w:rsidRPr="00550B00" w:rsidRDefault="00550B00" w:rsidP="00550B00">
      <w:pPr>
        <w:pStyle w:val="a9"/>
        <w:numPr>
          <w:ilvl w:val="0"/>
          <w:numId w:val="1"/>
        </w:numPr>
        <w:rPr>
          <w:b/>
          <w:bCs/>
        </w:rPr>
      </w:pPr>
      <w:r w:rsidRPr="00550B00">
        <w:rPr>
          <w:b/>
          <w:bCs/>
        </w:rPr>
        <w:t>A* 轨迹规划的启发式与路径简化</w:t>
      </w:r>
    </w:p>
    <w:p w14:paraId="6CD5B338" w14:textId="638F5603" w:rsidR="00550B00" w:rsidRDefault="00550B00" w:rsidP="00550B00">
      <w:pPr>
        <w:ind w:firstLine="372"/>
        <w:rPr>
          <w:rFonts w:hint="eastAsia"/>
        </w:rPr>
      </w:pPr>
      <w:r>
        <w:rPr>
          <w:rFonts w:hint="eastAsia"/>
        </w:rPr>
        <w:t xml:space="preserve">A* 算法中对启发式函数增加一个 </w:t>
      </w:r>
      <w:proofErr w:type="spellStart"/>
      <w:r>
        <w:rPr>
          <w:rFonts w:hint="eastAsia"/>
        </w:rPr>
        <w:t>tie_breaker</w:t>
      </w:r>
      <w:proofErr w:type="spellEnd"/>
      <w:r>
        <w:rPr>
          <w:rFonts w:hint="eastAsia"/>
        </w:rPr>
        <w:t xml:space="preserve"> 系数，本质上是把原来的启发值乘以一个略大于 1 的常数。这样做会改变开集中节点的拓展顺序：在同样的代价下，距离目标更近、启发值更小的节点会更优先被取出，搜索前沿会更“瘦长”，更朝目标方向延伸。结果是，搜索更接近“贪心”，大量与目标距离差不多的节点不会被一一拓展，最终得到的路径往往更短、转弯次数更少，看起来也更平滑。不过，由于启发式被人为放大，严格意义上的“全局最优性”理论保证会有所削弱，但在放大量比较小的前提下，实际效果通常是路径质量与搜索效率的综合提升。</w:t>
      </w:r>
    </w:p>
    <w:p w14:paraId="625406C3" w14:textId="0CE38B28" w:rsidR="00550B00" w:rsidRDefault="00550B00" w:rsidP="00550B00">
      <w:pPr>
        <w:ind w:firstLine="372"/>
        <w:rPr>
          <w:rFonts w:hint="eastAsia"/>
        </w:rPr>
      </w:pPr>
      <w:r>
        <w:rPr>
          <w:rFonts w:hint="eastAsia"/>
        </w:rPr>
        <w:t>如果希望无人机尽量在某一高度平面上飞行，可以在代价设计中有意识地对垂直方向加权。例如在计算相邻栅格之间的边代价时，对高度变化施加比水平移动更大的权重，或者在基础距离上额外叠加一个与高度变化量成正比的惩罚项。这样，即使绕行距离稍长，A* 也更倾向于选择不改变高度的路径。对应地，启发式也要用类似的加权方式，保证对新的“带权距离”仍然是合理的估计。这样做的结果是：相对于原始欧式距离来说，新路径不再是严格意义上的最短路径，但相对于“我们定义的综合代价”（例如既考虑路径长度，又惩罚高度变化），A* 仍然在理论上保持最优性。对四旋翼这种有姿态和推力限制的系统来说，减少不必要的爬升和下降，也能降低竖直加速度和姿态变化，对实际飞行的可实现性更有利。</w:t>
      </w:r>
    </w:p>
    <w:p w14:paraId="3892F92E" w14:textId="4C945CA0" w:rsidR="00550B00" w:rsidRDefault="00550B00" w:rsidP="00550B00">
      <w:pPr>
        <w:ind w:firstLine="372"/>
      </w:pPr>
      <w:r>
        <w:rPr>
          <w:rFonts w:hint="eastAsia"/>
        </w:rPr>
        <w:t xml:space="preserve">A* 得到的是一条离散折线路径，代码里的 </w:t>
      </w:r>
      <w:proofErr w:type="spellStart"/>
      <w:r>
        <w:rPr>
          <w:rFonts w:hint="eastAsia"/>
        </w:rPr>
        <w:t>pathSimplify</w:t>
      </w:r>
      <w:proofErr w:type="spellEnd"/>
      <w:r>
        <w:rPr>
          <w:rFonts w:hint="eastAsia"/>
        </w:rPr>
        <w:t xml:space="preserve"> 会用类似 Douglas–</w:t>
      </w:r>
      <w:proofErr w:type="spellStart"/>
      <w:r>
        <w:rPr>
          <w:rFonts w:hint="eastAsia"/>
        </w:rPr>
        <w:t>Peucker</w:t>
      </w:r>
      <w:proofErr w:type="spellEnd"/>
      <w:r>
        <w:rPr>
          <w:rFonts w:hint="eastAsia"/>
        </w:rPr>
        <w:t xml:space="preserve"> 的方法做简化。</w:t>
      </w:r>
      <w:proofErr w:type="spellStart"/>
      <w:r>
        <w:rPr>
          <w:rFonts w:hint="eastAsia"/>
        </w:rPr>
        <w:t>path_resolution</w:t>
      </w:r>
      <w:proofErr w:type="spellEnd"/>
      <w:r>
        <w:rPr>
          <w:rFonts w:hint="eastAsia"/>
        </w:rPr>
        <w:t xml:space="preserve"> 作为距离阈值，如果设置得过大，很多中间航点会被删掉，只保留首尾几个点，路径看上去非常干净，但折线的转角会变得很大，有可能把原来贴着障碍边缘绕行的路径拉成一条几乎笔直的线段，若不重新做碰撞检查就有撞障风险，而且对飞行器的加速度和姿态提出了很高要求，实际跟踪时误差和过冲可能明显增大。相反，如果 </w:t>
      </w:r>
      <w:proofErr w:type="spellStart"/>
      <w:r>
        <w:rPr>
          <w:rFonts w:hint="eastAsia"/>
        </w:rPr>
        <w:t>path_resolution</w:t>
      </w:r>
      <w:proofErr w:type="spellEnd"/>
      <w:r>
        <w:rPr>
          <w:rFonts w:hint="eastAsia"/>
        </w:rPr>
        <w:t xml:space="preserve"> 取值过小，简化几乎不起作用，原始的网格折线基本被完整保留，路径上充满细碎的“锯齿”，控制器无法逐点精确跟随，只能在高频转弯中不断修正，容易出现振荡和能耗增加。因此，</w:t>
      </w:r>
      <w:proofErr w:type="spellStart"/>
      <w:r>
        <w:rPr>
          <w:rFonts w:hint="eastAsia"/>
        </w:rPr>
        <w:t>path_resolution</w:t>
      </w:r>
      <w:proofErr w:type="spellEnd"/>
      <w:r>
        <w:rPr>
          <w:rFonts w:hint="eastAsia"/>
        </w:rPr>
        <w:t xml:space="preserve"> 需要结合无人机的最大允许加速度、姿态角限幅以及规划速度合理选取，使得相邻简化节点之间的转向强度在控制器可以实现的范围内。</w:t>
      </w:r>
    </w:p>
    <w:p w14:paraId="2B503084" w14:textId="071961A5" w:rsidR="00D116AB" w:rsidRPr="00D116AB" w:rsidRDefault="00D116AB" w:rsidP="00D116AB">
      <w:pPr>
        <w:pStyle w:val="a9"/>
        <w:numPr>
          <w:ilvl w:val="0"/>
          <w:numId w:val="1"/>
        </w:numPr>
        <w:rPr>
          <w:b/>
          <w:bCs/>
        </w:rPr>
      </w:pPr>
      <w:r w:rsidRPr="00D116AB">
        <w:rPr>
          <w:b/>
          <w:bCs/>
        </w:rPr>
        <w:t>SO(3) 位置控制器的力姿态生成</w:t>
      </w:r>
    </w:p>
    <w:p w14:paraId="06CDBFE8" w14:textId="26A61A0D" w:rsidR="00D116AB" w:rsidRDefault="00D116AB" w:rsidP="00D116AB">
      <w:pPr>
        <w:ind w:firstLine="372"/>
        <w:rPr>
          <w:rFonts w:hint="eastAsia"/>
        </w:rPr>
      </w:pPr>
      <w:proofErr w:type="spellStart"/>
      <w:r>
        <w:rPr>
          <w:rFonts w:hint="eastAsia"/>
        </w:rPr>
        <w:t>calculateControl</w:t>
      </w:r>
      <w:proofErr w:type="spellEnd"/>
      <w:r>
        <w:rPr>
          <w:rFonts w:hint="eastAsia"/>
        </w:rPr>
        <w:t xml:space="preserve"> 函数大致由几类项组成。首先是位置误差项，通过位置误差乘以增益 </w:t>
      </w:r>
      <w:proofErr w:type="spellStart"/>
      <w:r>
        <w:rPr>
          <w:rFonts w:hint="eastAsia"/>
        </w:rPr>
        <w:t>kx</w:t>
      </w:r>
      <w:proofErr w:type="spellEnd"/>
      <w:r>
        <w:rPr>
          <w:rFonts w:hint="eastAsia"/>
        </w:rPr>
        <w:t xml:space="preserve">，生成一个将无人机拉回参考轨迹的加速度或力指令，相当于平移上的比例控制。其次是速度误差项，通过速度误差乘以 </w:t>
      </w:r>
      <w:proofErr w:type="spellStart"/>
      <w:r>
        <w:rPr>
          <w:rFonts w:hint="eastAsia"/>
        </w:rPr>
        <w:t>kv</w:t>
      </w:r>
      <w:proofErr w:type="spellEnd"/>
      <w:r>
        <w:rPr>
          <w:rFonts w:hint="eastAsia"/>
        </w:rPr>
        <w:t xml:space="preserve"> 提供阻尼，抑制位置环的过冲和振荡。然后是期望加速度的前馈项，如果参考轨迹本身包含非零加速度，仅靠误差反馈很难跟上，加入前馈可以在误差还很小时就提前给出正确加速度，提高轨迹跟踪精度。重力补偿项则用于直接抵消重力，使系统在“期望加速度为零、误差为零”时就能自然悬停，而不需要依赖位置误差来额外产生推力。代码中还会用到与加速度测量相关的 ka 项，可以理解为利用 IMU 观测到的机体加速度对建模误差和外界扰动做补偿。对 ka 做限幅或截断，主要是为了抑制传感器噪声和异常情况：加速度信号噪声较大，若不加限制，乘以增益后会直接变成高频推力抖动；在大误差阶段或强扰动下，测得加速度的可信度变差，过强的补偿反而可能把系统拉向错误方向，甚至引发振荡和不稳定，因此在工程实现中常对 </w:t>
      </w:r>
      <w:proofErr w:type="spellStart"/>
      <w:r>
        <w:rPr>
          <w:rFonts w:hint="eastAsia"/>
        </w:rPr>
        <w:t>ka</w:t>
      </w:r>
      <w:proofErr w:type="spellEnd"/>
      <w:r>
        <w:rPr>
          <w:rFonts w:hint="eastAsia"/>
        </w:rPr>
        <w:t xml:space="preserve"> 或其输出设置上下限，只在误差和噪声都处于合理范围时发挥作用。</w:t>
      </w:r>
    </w:p>
    <w:p w14:paraId="58C7E141" w14:textId="1E47CBB3" w:rsidR="00D116AB" w:rsidRDefault="00D116AB" w:rsidP="00D116AB">
      <w:pPr>
        <w:ind w:firstLine="372"/>
      </w:pPr>
      <w:r>
        <w:rPr>
          <w:rFonts w:hint="eastAsia"/>
        </w:rPr>
        <w:t>当更换为质量更大的机体时，需要同时调整控制器中的质量参数和位置、速度增益。如果质量参数仍然使用原来的数值，那么同样的加速度指令会对应更小的实际加速度，表现为</w:t>
      </w:r>
      <w:r>
        <w:rPr>
          <w:rFonts w:hint="eastAsia"/>
        </w:rPr>
        <w:lastRenderedPageBreak/>
        <w:t xml:space="preserve">上升和横向响应明显变慢，悬停时存在高度稳态误差。通常应先把控制器内部的质量更新为新的真实质量，然后适当增大 </w:t>
      </w:r>
      <w:proofErr w:type="spellStart"/>
      <w:r>
        <w:rPr>
          <w:rFonts w:hint="eastAsia"/>
        </w:rPr>
        <w:t>kx</w:t>
      </w:r>
      <w:proofErr w:type="spellEnd"/>
      <w:r>
        <w:rPr>
          <w:rFonts w:hint="eastAsia"/>
        </w:rPr>
        <w:t xml:space="preserve"> 和 </w:t>
      </w:r>
      <w:proofErr w:type="spellStart"/>
      <w:r>
        <w:rPr>
          <w:rFonts w:hint="eastAsia"/>
        </w:rPr>
        <w:t>kv</w:t>
      </w:r>
      <w:proofErr w:type="spellEnd"/>
      <w:r>
        <w:rPr>
          <w:rFonts w:hint="eastAsia"/>
        </w:rPr>
        <w:t>，使得在新质量下的闭环自然频率和阻尼与原机体接近。直观地看，质量变大意味着要给出更大的推力才能达到同样的加速度，平均推力水平会整体抬高。理想刚体模型中，实现某个横向加速度所需的姿态倾角理论上与质量无关，但考虑推力上限后，更重的机体在同样倾角下可用的“富余推力”更少，为了达到同样的机动效果往往需要在更接近最大倾角的状态下工作，安全裕度变小。因此，在调整增益时既要保证响应速度，又要检查推力和姿态是否频繁逼近饱和区间，防止长时间在极限附近飞行导致稳定性下降。</w:t>
      </w:r>
    </w:p>
    <w:p w14:paraId="3312E28F" w14:textId="2CD812E2" w:rsidR="0037271D" w:rsidRPr="0037271D" w:rsidRDefault="0037271D" w:rsidP="0037271D">
      <w:pPr>
        <w:pStyle w:val="a9"/>
        <w:numPr>
          <w:ilvl w:val="0"/>
          <w:numId w:val="1"/>
        </w:numPr>
        <w:rPr>
          <w:b/>
          <w:bCs/>
        </w:rPr>
      </w:pPr>
      <w:r w:rsidRPr="0037271D">
        <w:rPr>
          <w:b/>
          <w:bCs/>
        </w:rPr>
        <w:t>动力学建模与约束</w:t>
      </w:r>
    </w:p>
    <w:p w14:paraId="71B35200" w14:textId="54E5B2DA" w:rsidR="0037271D" w:rsidRDefault="0037271D" w:rsidP="0037271D">
      <w:pPr>
        <w:ind w:firstLine="372"/>
        <w:rPr>
          <w:rFonts w:hint="eastAsia"/>
        </w:rPr>
      </w:pPr>
      <w:r>
        <w:rPr>
          <w:rFonts w:hint="eastAsia"/>
        </w:rPr>
        <w:t>仿真和控制通常基于简化模型：假设机体是刚体、质量和惯量已知、气动阻尼和复杂桨盘效应被弱化或忽略。控制分配模块依赖这些参数把期望的总推力和三个轴的力矩转换成各电机的转速。如果质量被低估，系统会表现得比预期“沉”，在相同控制输入下上升和加速都不够，位置跟踪中出现较大的拖尾和稳态误差；如果质量被高估，则相同控制输入会让机体“反应过度”，容易产生过冲和振荡。类似地，惯量估计的偏差会直接影响角速度控制的快慢和超调。至于气动阻尼的简化，如果现实中的阻力显著而模型中没有考虑，高速飞行时控制器会低估需要克服的阻力，从而造成跟踪误差，而阻尼估计过大又可能让控制器在减速环节“刹得过猛”。</w:t>
      </w:r>
    </w:p>
    <w:p w14:paraId="52E81770" w14:textId="075DB587" w:rsidR="0037271D" w:rsidRPr="0037271D" w:rsidRDefault="0037271D" w:rsidP="0037271D">
      <w:pPr>
        <w:ind w:firstLine="372"/>
        <w:rPr>
          <w:rFonts w:hint="eastAsia"/>
        </w:rPr>
      </w:pPr>
      <w:r>
        <w:rPr>
          <w:rFonts w:hint="eastAsia"/>
        </w:rPr>
        <w:t>当需要考虑简单的空气阻力时，可以从两个层面入手。一个思路是在 SO(3) 控制层加入速度正比的阻力补偿项，把阻力看作额外的外扰，通过在加速度或力指令中叠加与速度同向的补偿来抵消它，这样对规划器几乎没有侵入，便于在现有框架上做小改动；缺点是轨迹本身可能仍然被规划得过快，控制器长期处于高推力、高姿态工作区间。另一种思路是在轨迹规划层面直接对速度和加速度施加约束，或者在代价函数中加入与速度平方相关的惩罚，把气动阻力的影响折算进“期望的运动模式”，提前生成速度较低、加速度较温和的轨迹，减轻控制器压力。这种做法对规划算法的改动较大，但生成的轨迹更符合实际可实现的动态特性。实际工程中可以两者结合：先在规划器中设置保守的速度和加速度上限，保证轨迹本身不会过激，再在控制器中加入适度的阻力补偿，用少量参数调整来减小剩余误差。</w:t>
      </w:r>
    </w:p>
    <w:sectPr w:rsidR="0037271D" w:rsidRPr="0037271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F47A2"/>
    <w:multiLevelType w:val="hybridMultilevel"/>
    <w:tmpl w:val="DFFC41E6"/>
    <w:lvl w:ilvl="0" w:tplc="CDB660CC">
      <w:start w:val="1"/>
      <w:numFmt w:val="decimal"/>
      <w:lvlText w:val="%1."/>
      <w:lvlJc w:val="left"/>
      <w:pPr>
        <w:ind w:left="372" w:hanging="372"/>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884372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7C6"/>
    <w:rsid w:val="00002809"/>
    <w:rsid w:val="0015125E"/>
    <w:rsid w:val="0028293D"/>
    <w:rsid w:val="003057C6"/>
    <w:rsid w:val="0037271D"/>
    <w:rsid w:val="004A655D"/>
    <w:rsid w:val="00550B00"/>
    <w:rsid w:val="005920A2"/>
    <w:rsid w:val="007C5921"/>
    <w:rsid w:val="00D116AB"/>
    <w:rsid w:val="00D47E56"/>
    <w:rsid w:val="00F913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EC315"/>
  <w15:chartTrackingRefBased/>
  <w15:docId w15:val="{ED7D943A-F707-49E5-B42A-CCEC542BE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057C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057C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057C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057C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057C6"/>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3057C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057C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057C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057C6"/>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057C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057C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057C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057C6"/>
    <w:rPr>
      <w:rFonts w:cstheme="majorBidi"/>
      <w:color w:val="0F4761" w:themeColor="accent1" w:themeShade="BF"/>
      <w:sz w:val="28"/>
      <w:szCs w:val="28"/>
    </w:rPr>
  </w:style>
  <w:style w:type="character" w:customStyle="1" w:styleId="50">
    <w:name w:val="标题 5 字符"/>
    <w:basedOn w:val="a0"/>
    <w:link w:val="5"/>
    <w:uiPriority w:val="9"/>
    <w:semiHidden/>
    <w:rsid w:val="003057C6"/>
    <w:rPr>
      <w:rFonts w:cstheme="majorBidi"/>
      <w:color w:val="0F4761" w:themeColor="accent1" w:themeShade="BF"/>
      <w:sz w:val="24"/>
      <w:szCs w:val="24"/>
    </w:rPr>
  </w:style>
  <w:style w:type="character" w:customStyle="1" w:styleId="60">
    <w:name w:val="标题 6 字符"/>
    <w:basedOn w:val="a0"/>
    <w:link w:val="6"/>
    <w:uiPriority w:val="9"/>
    <w:semiHidden/>
    <w:rsid w:val="003057C6"/>
    <w:rPr>
      <w:rFonts w:cstheme="majorBidi"/>
      <w:b/>
      <w:bCs/>
      <w:color w:val="0F4761" w:themeColor="accent1" w:themeShade="BF"/>
    </w:rPr>
  </w:style>
  <w:style w:type="character" w:customStyle="1" w:styleId="70">
    <w:name w:val="标题 7 字符"/>
    <w:basedOn w:val="a0"/>
    <w:link w:val="7"/>
    <w:uiPriority w:val="9"/>
    <w:semiHidden/>
    <w:rsid w:val="003057C6"/>
    <w:rPr>
      <w:rFonts w:cstheme="majorBidi"/>
      <w:b/>
      <w:bCs/>
      <w:color w:val="595959" w:themeColor="text1" w:themeTint="A6"/>
    </w:rPr>
  </w:style>
  <w:style w:type="character" w:customStyle="1" w:styleId="80">
    <w:name w:val="标题 8 字符"/>
    <w:basedOn w:val="a0"/>
    <w:link w:val="8"/>
    <w:uiPriority w:val="9"/>
    <w:semiHidden/>
    <w:rsid w:val="003057C6"/>
    <w:rPr>
      <w:rFonts w:cstheme="majorBidi"/>
      <w:color w:val="595959" w:themeColor="text1" w:themeTint="A6"/>
    </w:rPr>
  </w:style>
  <w:style w:type="character" w:customStyle="1" w:styleId="90">
    <w:name w:val="标题 9 字符"/>
    <w:basedOn w:val="a0"/>
    <w:link w:val="9"/>
    <w:uiPriority w:val="9"/>
    <w:semiHidden/>
    <w:rsid w:val="003057C6"/>
    <w:rPr>
      <w:rFonts w:eastAsiaTheme="majorEastAsia" w:cstheme="majorBidi"/>
      <w:color w:val="595959" w:themeColor="text1" w:themeTint="A6"/>
    </w:rPr>
  </w:style>
  <w:style w:type="paragraph" w:styleId="a3">
    <w:name w:val="Title"/>
    <w:basedOn w:val="a"/>
    <w:next w:val="a"/>
    <w:link w:val="a4"/>
    <w:uiPriority w:val="10"/>
    <w:qFormat/>
    <w:rsid w:val="003057C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057C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057C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057C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057C6"/>
    <w:pPr>
      <w:spacing w:before="160" w:after="160"/>
      <w:jc w:val="center"/>
    </w:pPr>
    <w:rPr>
      <w:i/>
      <w:iCs/>
      <w:color w:val="404040" w:themeColor="text1" w:themeTint="BF"/>
    </w:rPr>
  </w:style>
  <w:style w:type="character" w:customStyle="1" w:styleId="a8">
    <w:name w:val="引用 字符"/>
    <w:basedOn w:val="a0"/>
    <w:link w:val="a7"/>
    <w:uiPriority w:val="29"/>
    <w:rsid w:val="003057C6"/>
    <w:rPr>
      <w:i/>
      <w:iCs/>
      <w:color w:val="404040" w:themeColor="text1" w:themeTint="BF"/>
    </w:rPr>
  </w:style>
  <w:style w:type="paragraph" w:styleId="a9">
    <w:name w:val="List Paragraph"/>
    <w:basedOn w:val="a"/>
    <w:uiPriority w:val="34"/>
    <w:qFormat/>
    <w:rsid w:val="003057C6"/>
    <w:pPr>
      <w:ind w:left="720"/>
      <w:contextualSpacing/>
    </w:pPr>
  </w:style>
  <w:style w:type="character" w:styleId="aa">
    <w:name w:val="Intense Emphasis"/>
    <w:basedOn w:val="a0"/>
    <w:uiPriority w:val="21"/>
    <w:qFormat/>
    <w:rsid w:val="003057C6"/>
    <w:rPr>
      <w:i/>
      <w:iCs/>
      <w:color w:val="0F4761" w:themeColor="accent1" w:themeShade="BF"/>
    </w:rPr>
  </w:style>
  <w:style w:type="paragraph" w:styleId="ab">
    <w:name w:val="Intense Quote"/>
    <w:basedOn w:val="a"/>
    <w:next w:val="a"/>
    <w:link w:val="ac"/>
    <w:uiPriority w:val="30"/>
    <w:qFormat/>
    <w:rsid w:val="003057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057C6"/>
    <w:rPr>
      <w:i/>
      <w:iCs/>
      <w:color w:val="0F4761" w:themeColor="accent1" w:themeShade="BF"/>
    </w:rPr>
  </w:style>
  <w:style w:type="character" w:styleId="ad">
    <w:name w:val="Intense Reference"/>
    <w:basedOn w:val="a0"/>
    <w:uiPriority w:val="32"/>
    <w:qFormat/>
    <w:rsid w:val="003057C6"/>
    <w:rPr>
      <w:b/>
      <w:bCs/>
      <w:smallCaps/>
      <w:color w:val="0F4761" w:themeColor="accent1" w:themeShade="BF"/>
      <w:spacing w:val="5"/>
    </w:rPr>
  </w:style>
  <w:style w:type="character" w:styleId="ae">
    <w:name w:val="Subtle Emphasis"/>
    <w:basedOn w:val="a0"/>
    <w:uiPriority w:val="19"/>
    <w:qFormat/>
    <w:rsid w:val="00D47E56"/>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8142234">
      <w:bodyDiv w:val="1"/>
      <w:marLeft w:val="0"/>
      <w:marRight w:val="0"/>
      <w:marTop w:val="0"/>
      <w:marBottom w:val="0"/>
      <w:divBdr>
        <w:top w:val="none" w:sz="0" w:space="0" w:color="auto"/>
        <w:left w:val="none" w:sz="0" w:space="0" w:color="auto"/>
        <w:bottom w:val="none" w:sz="0" w:space="0" w:color="auto"/>
        <w:right w:val="none" w:sz="0" w:space="0" w:color="auto"/>
      </w:divBdr>
    </w:div>
    <w:div w:id="573199833">
      <w:bodyDiv w:val="1"/>
      <w:marLeft w:val="0"/>
      <w:marRight w:val="0"/>
      <w:marTop w:val="0"/>
      <w:marBottom w:val="0"/>
      <w:divBdr>
        <w:top w:val="none" w:sz="0" w:space="0" w:color="auto"/>
        <w:left w:val="none" w:sz="0" w:space="0" w:color="auto"/>
        <w:bottom w:val="none" w:sz="0" w:space="0" w:color="auto"/>
        <w:right w:val="none" w:sz="0" w:space="0" w:color="auto"/>
      </w:divBdr>
    </w:div>
    <w:div w:id="1063986370">
      <w:bodyDiv w:val="1"/>
      <w:marLeft w:val="0"/>
      <w:marRight w:val="0"/>
      <w:marTop w:val="0"/>
      <w:marBottom w:val="0"/>
      <w:divBdr>
        <w:top w:val="none" w:sz="0" w:space="0" w:color="auto"/>
        <w:left w:val="none" w:sz="0" w:space="0" w:color="auto"/>
        <w:bottom w:val="none" w:sz="0" w:space="0" w:color="auto"/>
        <w:right w:val="none" w:sz="0" w:space="0" w:color="auto"/>
      </w:divBdr>
    </w:div>
    <w:div w:id="1151754794">
      <w:bodyDiv w:val="1"/>
      <w:marLeft w:val="0"/>
      <w:marRight w:val="0"/>
      <w:marTop w:val="0"/>
      <w:marBottom w:val="0"/>
      <w:divBdr>
        <w:top w:val="none" w:sz="0" w:space="0" w:color="auto"/>
        <w:left w:val="none" w:sz="0" w:space="0" w:color="auto"/>
        <w:bottom w:val="none" w:sz="0" w:space="0" w:color="auto"/>
        <w:right w:val="none" w:sz="0" w:space="0" w:color="auto"/>
      </w:divBdr>
    </w:div>
    <w:div w:id="1192114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463</Words>
  <Characters>2643</Characters>
  <Application>Microsoft Office Word</Application>
  <DocSecurity>0</DocSecurity>
  <Lines>22</Lines>
  <Paragraphs>6</Paragraphs>
  <ScaleCrop>false</ScaleCrop>
  <Company/>
  <LinksUpToDate>false</LinksUpToDate>
  <CharactersWithSpaces>3100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dahao wu</dc:creator>
  <cp:keywords/>
  <dc:description/>
  <cp:lastModifiedBy>dahao wu</cp:lastModifiedBy>
  <cp:revision>7</cp:revision>
  <dcterms:created xsi:type="dcterms:W3CDTF">2025-11-29T11:11:00Z</dcterms:created>
  <dcterms:modified xsi:type="dcterms:W3CDTF">2025-11-29T11:40:00Z</dcterms:modified>
</cp:coreProperties>
</file>