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272F9" w14:textId="7F632709" w:rsidR="00FA5855" w:rsidRDefault="004E57F6" w:rsidP="00FA5855">
      <w:pPr>
        <w:pStyle w:val="NormalWeb"/>
      </w:pPr>
      <w:r w:rsidRPr="004E57F6">
        <w:rPr>
          <w:noProof/>
          <w:color w:val="FF0000"/>
        </w:rPr>
        <w:drawing>
          <wp:anchor distT="0" distB="0" distL="114300" distR="114300" simplePos="0" relativeHeight="251658240" behindDoc="1" locked="0" layoutInCell="1" allowOverlap="1" wp14:anchorId="7EE80713" wp14:editId="0E1391C2">
            <wp:simplePos x="0" y="0"/>
            <wp:positionH relativeFrom="page">
              <wp:align>right</wp:align>
            </wp:positionH>
            <wp:positionV relativeFrom="paragraph">
              <wp:posOffset>-895350</wp:posOffset>
            </wp:positionV>
            <wp:extent cx="7884160" cy="6246892"/>
            <wp:effectExtent l="0" t="0" r="2540" b="1905"/>
            <wp:wrapNone/>
            <wp:docPr id="1273137557" name="Picture 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37557" name="Picture 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4160" cy="624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C7B400" w14:textId="67E8A4BC" w:rsidR="00917F37" w:rsidRPr="008722B7" w:rsidRDefault="00E44162" w:rsidP="008722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57F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F94F33" wp14:editId="22C00BDF">
                <wp:simplePos x="0" y="0"/>
                <wp:positionH relativeFrom="column">
                  <wp:posOffset>-905347</wp:posOffset>
                </wp:positionH>
                <wp:positionV relativeFrom="paragraph">
                  <wp:posOffset>4816469</wp:posOffset>
                </wp:positionV>
                <wp:extent cx="7541260" cy="4553025"/>
                <wp:effectExtent l="0" t="0" r="21590" b="19050"/>
                <wp:wrapNone/>
                <wp:docPr id="37932160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1260" cy="455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4A4F5" w14:textId="7818A128" w:rsidR="008722B7" w:rsidRDefault="008722B7" w:rsidP="008722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94F33" id="Rectangle 7" o:spid="_x0000_s1026" style="position:absolute;left:0;text-align:left;margin-left:-71.3pt;margin-top:379.25pt;width:593.8pt;height:35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" fillcolor="black [3200]" strokecolor="black [480]" strokeweight="1pt">
                <v:textbox>
                  <w:txbxContent>
                    <w:p w14:paraId="7264A4F5" w14:textId="7818A128" w:rsidR="008722B7" w:rsidRDefault="008722B7" w:rsidP="008722B7"/>
                  </w:txbxContent>
                </v:textbox>
              </v:rect>
            </w:pict>
          </mc:Fallback>
        </mc:AlternateContent>
      </w:r>
      <w:r w:rsidR="008722B7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D5D3C9" wp14:editId="32107855">
                <wp:simplePos x="0" y="0"/>
                <wp:positionH relativeFrom="column">
                  <wp:posOffset>-805758</wp:posOffset>
                </wp:positionH>
                <wp:positionV relativeFrom="paragraph">
                  <wp:posOffset>4716880</wp:posOffset>
                </wp:positionV>
                <wp:extent cx="7342360" cy="4462905"/>
                <wp:effectExtent l="0" t="0" r="11430" b="13970"/>
                <wp:wrapNone/>
                <wp:docPr id="104226252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2360" cy="44629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875C0" w14:textId="022D313A" w:rsidR="008722B7" w:rsidRPr="00E44162" w:rsidRDefault="008722B7">
                            <w:pPr>
                              <w:rPr>
                                <w:b/>
                                <w:bCs/>
                                <w:color w:val="FFC00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E44162">
                              <w:rPr>
                                <w:b/>
                                <w:bCs/>
                                <w:color w:val="FFC000"/>
                                <w:sz w:val="40"/>
                                <w:szCs w:val="40"/>
                                <w:u w:val="single"/>
                              </w:rPr>
                              <w:t xml:space="preserve">Brief </w:t>
                            </w:r>
                            <w:proofErr w:type="gramStart"/>
                            <w:r w:rsidRPr="00E44162">
                              <w:rPr>
                                <w:b/>
                                <w:bCs/>
                                <w:color w:val="FFC000"/>
                                <w:sz w:val="40"/>
                                <w:szCs w:val="40"/>
                                <w:u w:val="single"/>
                              </w:rPr>
                              <w:t>Description :</w:t>
                            </w:r>
                            <w:proofErr w:type="gramEnd"/>
                          </w:p>
                          <w:p w14:paraId="5AEA5FE9" w14:textId="7A5EBD9B" w:rsidR="008722B7" w:rsidRPr="00E44162" w:rsidRDefault="003746A8" w:rsidP="003746A8">
                            <w:pPr>
                              <w:ind w:firstLine="720"/>
                              <w:rPr>
                                <w:b/>
                                <w:bCs/>
                                <w:i/>
                                <w:iCs/>
                                <w:color w:val="E7E6E6" w:themeColor="background2"/>
                                <w:sz w:val="32"/>
                                <w:szCs w:val="32"/>
                              </w:rPr>
                            </w:pPr>
                            <w:r w:rsidRPr="00E44162">
                              <w:rPr>
                                <w:b/>
                                <w:bCs/>
                                <w:color w:val="E7E6E6" w:themeColor="background2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8722B7" w:rsidRPr="00E44162">
                              <w:rPr>
                                <w:b/>
                                <w:bCs/>
                                <w:i/>
                                <w:iCs/>
                                <w:color w:val="E7E6E6" w:themeColor="background2"/>
                                <w:sz w:val="32"/>
                                <w:szCs w:val="32"/>
                              </w:rPr>
                              <w:t>This Dashboard report describes to understand the Data Scientist’s Salaries in various aspects as this profession becomes increasing demand it may influence Data scientist’s Salaries and this an</w:t>
                            </w:r>
                            <w:r w:rsidRPr="00E44162">
                              <w:rPr>
                                <w:b/>
                                <w:bCs/>
                                <w:i/>
                                <w:iCs/>
                                <w:color w:val="E7E6E6" w:themeColor="background2"/>
                                <w:sz w:val="32"/>
                                <w:szCs w:val="32"/>
                              </w:rPr>
                              <w:t>alysis focus on impact on salaries.</w:t>
                            </w:r>
                          </w:p>
                          <w:p w14:paraId="3E45721B" w14:textId="230FF872" w:rsidR="008722B7" w:rsidRPr="00E44162" w:rsidRDefault="003746A8" w:rsidP="00C02797">
                            <w:pPr>
                              <w:ind w:firstLine="720"/>
                              <w:rPr>
                                <w:b/>
                                <w:bCs/>
                                <w:i/>
                                <w:iCs/>
                                <w:color w:val="E7E6E6" w:themeColor="background2"/>
                                <w:sz w:val="32"/>
                                <w:szCs w:val="32"/>
                              </w:rPr>
                            </w:pPr>
                            <w:r w:rsidRPr="00E44162">
                              <w:rPr>
                                <w:b/>
                                <w:bCs/>
                                <w:i/>
                                <w:iCs/>
                                <w:color w:val="E7E6E6" w:themeColor="background2"/>
                                <w:sz w:val="32"/>
                                <w:szCs w:val="32"/>
                              </w:rPr>
                              <w:t xml:space="preserve">  Embark on narrative journey through the Data Science from the year 2020 to 2023 witness of the salary symphony unfold in a box plot reveals the range and central tendency of salaries during the period. A bar graph comes into view showcasing the </w:t>
                            </w:r>
                            <w:r w:rsidR="00C02797" w:rsidRPr="00E44162">
                              <w:rPr>
                                <w:b/>
                                <w:bCs/>
                                <w:i/>
                                <w:iCs/>
                                <w:color w:val="E7E6E6" w:themeColor="background2"/>
                                <w:sz w:val="32"/>
                                <w:szCs w:val="32"/>
                              </w:rPr>
                              <w:t>E</w:t>
                            </w:r>
                            <w:r w:rsidRPr="00E44162">
                              <w:rPr>
                                <w:b/>
                                <w:bCs/>
                                <w:i/>
                                <w:iCs/>
                                <w:color w:val="E7E6E6" w:themeColor="background2"/>
                                <w:sz w:val="32"/>
                                <w:szCs w:val="32"/>
                              </w:rPr>
                              <w:t xml:space="preserve">xperience </w:t>
                            </w:r>
                            <w:r w:rsidR="00C02797" w:rsidRPr="00E44162">
                              <w:rPr>
                                <w:b/>
                                <w:bCs/>
                                <w:i/>
                                <w:iCs/>
                                <w:color w:val="E7E6E6" w:themeColor="background2"/>
                                <w:sz w:val="32"/>
                                <w:szCs w:val="32"/>
                              </w:rPr>
                              <w:t>L</w:t>
                            </w:r>
                            <w:r w:rsidRPr="00E44162">
                              <w:rPr>
                                <w:b/>
                                <w:bCs/>
                                <w:i/>
                                <w:iCs/>
                                <w:color w:val="E7E6E6" w:themeColor="background2"/>
                                <w:sz w:val="32"/>
                                <w:szCs w:val="32"/>
                              </w:rPr>
                              <w:t xml:space="preserve">evels over the years this shows highlighting the influx of skills while a pie chart illuminates the magical realm of US companies where 90.5% placed in Medium-sized corporate domains. The Climax reveals </w:t>
                            </w:r>
                            <w:r w:rsidR="00C02797" w:rsidRPr="00E44162">
                              <w:rPr>
                                <w:b/>
                                <w:bCs/>
                                <w:i/>
                                <w:iCs/>
                                <w:color w:val="E7E6E6" w:themeColor="background2"/>
                                <w:sz w:val="32"/>
                                <w:szCs w:val="32"/>
                              </w:rPr>
                              <w:t>line plot showcasing the Average Salary Trend in all Employment Types this resultant has Full-Time commitments reigning supreme.</w:t>
                            </w:r>
                          </w:p>
                          <w:p w14:paraId="24EA7319" w14:textId="518FD1AF" w:rsidR="00C02797" w:rsidRPr="00E44162" w:rsidRDefault="00E44162" w:rsidP="00E44162">
                            <w:pPr>
                              <w:ind w:firstLine="720"/>
                              <w:rPr>
                                <w:b/>
                                <w:bCs/>
                                <w:i/>
                                <w:iCs/>
                                <w:color w:val="E7E6E6" w:themeColor="background2"/>
                                <w:sz w:val="32"/>
                                <w:szCs w:val="32"/>
                              </w:rPr>
                            </w:pPr>
                            <w:r w:rsidRPr="00E44162">
                              <w:rPr>
                                <w:b/>
                                <w:bCs/>
                                <w:i/>
                                <w:iCs/>
                                <w:color w:val="E7E6E6" w:themeColor="background2"/>
                                <w:sz w:val="32"/>
                                <w:szCs w:val="32"/>
                              </w:rPr>
                              <w:t xml:space="preserve">  In </w:t>
                            </w:r>
                            <w:r w:rsidR="00C02797" w:rsidRPr="00E44162">
                              <w:rPr>
                                <w:b/>
                                <w:bCs/>
                                <w:i/>
                                <w:iCs/>
                                <w:color w:val="E7E6E6" w:themeColor="background2"/>
                                <w:sz w:val="32"/>
                                <w:szCs w:val="32"/>
                              </w:rPr>
                              <w:t>Conclusion</w:t>
                            </w:r>
                            <w:r w:rsidRPr="00E44162">
                              <w:rPr>
                                <w:b/>
                                <w:bCs/>
                                <w:i/>
                                <w:iCs/>
                                <w:color w:val="E7E6E6" w:themeColor="background2"/>
                                <w:sz w:val="32"/>
                                <w:szCs w:val="32"/>
                              </w:rPr>
                              <w:t xml:space="preserve"> the above visualisation shows that data driven journey from 2020 to 2023 reveals a consistent annual increase in average salaries for Data Scientist, that marking a positive trajectory in the field.</w:t>
                            </w:r>
                          </w:p>
                          <w:p w14:paraId="3A7D7A90" w14:textId="77777777" w:rsidR="00C02797" w:rsidRPr="00C02797" w:rsidRDefault="00C02797" w:rsidP="00C02797">
                            <w:pPr>
                              <w:ind w:firstLine="720"/>
                              <w:rPr>
                                <w:b/>
                                <w:bCs/>
                                <w:color w:val="FFC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D5D3C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left:0;text-align:left;margin-left:-63.45pt;margin-top:371.4pt;width:578.15pt;height:35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" fillcolor="black [3213]" strokecolor="black [3200]" strokeweight="1pt">
                <v:textbox>
                  <w:txbxContent>
                    <w:p w14:paraId="21C875C0" w14:textId="022D313A" w:rsidR="008722B7" w:rsidRPr="00E44162" w:rsidRDefault="008722B7">
                      <w:pPr>
                        <w:rPr>
                          <w:b/>
                          <w:bCs/>
                          <w:color w:val="FFC000"/>
                          <w:sz w:val="40"/>
                          <w:szCs w:val="40"/>
                          <w:u w:val="single"/>
                        </w:rPr>
                      </w:pPr>
                      <w:r w:rsidRPr="00E44162">
                        <w:rPr>
                          <w:b/>
                          <w:bCs/>
                          <w:color w:val="FFC000"/>
                          <w:sz w:val="40"/>
                          <w:szCs w:val="40"/>
                          <w:u w:val="single"/>
                        </w:rPr>
                        <w:t xml:space="preserve">Brief </w:t>
                      </w:r>
                      <w:proofErr w:type="gramStart"/>
                      <w:r w:rsidRPr="00E44162">
                        <w:rPr>
                          <w:b/>
                          <w:bCs/>
                          <w:color w:val="FFC000"/>
                          <w:sz w:val="40"/>
                          <w:szCs w:val="40"/>
                          <w:u w:val="single"/>
                        </w:rPr>
                        <w:t>Description :</w:t>
                      </w:r>
                      <w:proofErr w:type="gramEnd"/>
                    </w:p>
                    <w:p w14:paraId="5AEA5FE9" w14:textId="7A5EBD9B" w:rsidR="008722B7" w:rsidRPr="00E44162" w:rsidRDefault="003746A8" w:rsidP="003746A8">
                      <w:pPr>
                        <w:ind w:firstLine="720"/>
                        <w:rPr>
                          <w:b/>
                          <w:bCs/>
                          <w:i/>
                          <w:iCs/>
                          <w:color w:val="E7E6E6" w:themeColor="background2"/>
                          <w:sz w:val="32"/>
                          <w:szCs w:val="32"/>
                        </w:rPr>
                      </w:pPr>
                      <w:r w:rsidRPr="00E44162">
                        <w:rPr>
                          <w:b/>
                          <w:bCs/>
                          <w:color w:val="E7E6E6" w:themeColor="background2"/>
                          <w:sz w:val="32"/>
                          <w:szCs w:val="32"/>
                        </w:rPr>
                        <w:t xml:space="preserve">  </w:t>
                      </w:r>
                      <w:r w:rsidR="008722B7" w:rsidRPr="00E44162">
                        <w:rPr>
                          <w:b/>
                          <w:bCs/>
                          <w:i/>
                          <w:iCs/>
                          <w:color w:val="E7E6E6" w:themeColor="background2"/>
                          <w:sz w:val="32"/>
                          <w:szCs w:val="32"/>
                        </w:rPr>
                        <w:t>This Dashboard report describes to understand the Data Scientist’s Salaries in various aspects as this profession becomes increasing demand it may influence Data scientist’s Salaries and this an</w:t>
                      </w:r>
                      <w:r w:rsidRPr="00E44162">
                        <w:rPr>
                          <w:b/>
                          <w:bCs/>
                          <w:i/>
                          <w:iCs/>
                          <w:color w:val="E7E6E6" w:themeColor="background2"/>
                          <w:sz w:val="32"/>
                          <w:szCs w:val="32"/>
                        </w:rPr>
                        <w:t>alysis focus on impact on salaries.</w:t>
                      </w:r>
                    </w:p>
                    <w:p w14:paraId="3E45721B" w14:textId="230FF872" w:rsidR="008722B7" w:rsidRPr="00E44162" w:rsidRDefault="003746A8" w:rsidP="00C02797">
                      <w:pPr>
                        <w:ind w:firstLine="720"/>
                        <w:rPr>
                          <w:b/>
                          <w:bCs/>
                          <w:i/>
                          <w:iCs/>
                          <w:color w:val="E7E6E6" w:themeColor="background2"/>
                          <w:sz w:val="32"/>
                          <w:szCs w:val="32"/>
                        </w:rPr>
                      </w:pPr>
                      <w:r w:rsidRPr="00E44162">
                        <w:rPr>
                          <w:b/>
                          <w:bCs/>
                          <w:i/>
                          <w:iCs/>
                          <w:color w:val="E7E6E6" w:themeColor="background2"/>
                          <w:sz w:val="32"/>
                          <w:szCs w:val="32"/>
                        </w:rPr>
                        <w:t xml:space="preserve">  Embark on narrative journey through the Data Science from the year 2020 to 2023 witness of the salary symphony unfold in a box plot reveals the range and central tendency of salaries during the period. A bar graph comes into view showcasing the </w:t>
                      </w:r>
                      <w:r w:rsidR="00C02797" w:rsidRPr="00E44162">
                        <w:rPr>
                          <w:b/>
                          <w:bCs/>
                          <w:i/>
                          <w:iCs/>
                          <w:color w:val="E7E6E6" w:themeColor="background2"/>
                          <w:sz w:val="32"/>
                          <w:szCs w:val="32"/>
                        </w:rPr>
                        <w:t>E</w:t>
                      </w:r>
                      <w:r w:rsidRPr="00E44162">
                        <w:rPr>
                          <w:b/>
                          <w:bCs/>
                          <w:i/>
                          <w:iCs/>
                          <w:color w:val="E7E6E6" w:themeColor="background2"/>
                          <w:sz w:val="32"/>
                          <w:szCs w:val="32"/>
                        </w:rPr>
                        <w:t xml:space="preserve">xperience </w:t>
                      </w:r>
                      <w:r w:rsidR="00C02797" w:rsidRPr="00E44162">
                        <w:rPr>
                          <w:b/>
                          <w:bCs/>
                          <w:i/>
                          <w:iCs/>
                          <w:color w:val="E7E6E6" w:themeColor="background2"/>
                          <w:sz w:val="32"/>
                          <w:szCs w:val="32"/>
                        </w:rPr>
                        <w:t>L</w:t>
                      </w:r>
                      <w:r w:rsidRPr="00E44162">
                        <w:rPr>
                          <w:b/>
                          <w:bCs/>
                          <w:i/>
                          <w:iCs/>
                          <w:color w:val="E7E6E6" w:themeColor="background2"/>
                          <w:sz w:val="32"/>
                          <w:szCs w:val="32"/>
                        </w:rPr>
                        <w:t xml:space="preserve">evels over the years this shows highlighting the influx of skills while a pie chart illuminates the magical realm of US companies where 90.5% placed in Medium-sized corporate domains. The Climax reveals </w:t>
                      </w:r>
                      <w:r w:rsidR="00C02797" w:rsidRPr="00E44162">
                        <w:rPr>
                          <w:b/>
                          <w:bCs/>
                          <w:i/>
                          <w:iCs/>
                          <w:color w:val="E7E6E6" w:themeColor="background2"/>
                          <w:sz w:val="32"/>
                          <w:szCs w:val="32"/>
                        </w:rPr>
                        <w:t>line plot showcasing the Average Salary Trend in all Employment Types this resultant has Full-Time commitments reigning supreme.</w:t>
                      </w:r>
                    </w:p>
                    <w:p w14:paraId="24EA7319" w14:textId="518FD1AF" w:rsidR="00C02797" w:rsidRPr="00E44162" w:rsidRDefault="00E44162" w:rsidP="00E44162">
                      <w:pPr>
                        <w:ind w:firstLine="720"/>
                        <w:rPr>
                          <w:b/>
                          <w:bCs/>
                          <w:i/>
                          <w:iCs/>
                          <w:color w:val="E7E6E6" w:themeColor="background2"/>
                          <w:sz w:val="32"/>
                          <w:szCs w:val="32"/>
                        </w:rPr>
                      </w:pPr>
                      <w:r w:rsidRPr="00E44162">
                        <w:rPr>
                          <w:b/>
                          <w:bCs/>
                          <w:i/>
                          <w:iCs/>
                          <w:color w:val="E7E6E6" w:themeColor="background2"/>
                          <w:sz w:val="32"/>
                          <w:szCs w:val="32"/>
                        </w:rPr>
                        <w:t xml:space="preserve">  In </w:t>
                      </w:r>
                      <w:r w:rsidR="00C02797" w:rsidRPr="00E44162">
                        <w:rPr>
                          <w:b/>
                          <w:bCs/>
                          <w:i/>
                          <w:iCs/>
                          <w:color w:val="E7E6E6" w:themeColor="background2"/>
                          <w:sz w:val="32"/>
                          <w:szCs w:val="32"/>
                        </w:rPr>
                        <w:t>Conclusion</w:t>
                      </w:r>
                      <w:r w:rsidRPr="00E44162">
                        <w:rPr>
                          <w:b/>
                          <w:bCs/>
                          <w:i/>
                          <w:iCs/>
                          <w:color w:val="E7E6E6" w:themeColor="background2"/>
                          <w:sz w:val="32"/>
                          <w:szCs w:val="32"/>
                        </w:rPr>
                        <w:t xml:space="preserve"> the above visualisation shows that data driven journey from 2020 to 2023 reveals a consistent annual increase in average salaries for Data Scientist, that marking a positive trajectory in the field.</w:t>
                      </w:r>
                    </w:p>
                    <w:p w14:paraId="3A7D7A90" w14:textId="77777777" w:rsidR="00C02797" w:rsidRPr="00C02797" w:rsidRDefault="00C02797" w:rsidP="00C02797">
                      <w:pPr>
                        <w:ind w:firstLine="720"/>
                        <w:rPr>
                          <w:b/>
                          <w:bCs/>
                          <w:color w:val="FFC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57F6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57DEC38" wp14:editId="62639F28">
                <wp:simplePos x="0" y="0"/>
                <wp:positionH relativeFrom="column">
                  <wp:posOffset>-2933843</wp:posOffset>
                </wp:positionH>
                <wp:positionV relativeFrom="paragraph">
                  <wp:posOffset>2643587</wp:posOffset>
                </wp:positionV>
                <wp:extent cx="360" cy="360"/>
                <wp:effectExtent l="38100" t="38100" r="38100" b="38100"/>
                <wp:wrapNone/>
                <wp:docPr id="109899659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C7497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-231.5pt;margin-top:207.65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">
                <v:imagedata r:id="rId8" o:title=""/>
              </v:shape>
            </w:pict>
          </mc:Fallback>
        </mc:AlternateContent>
      </w:r>
    </w:p>
    <w:sectPr w:rsidR="00917F37" w:rsidRPr="008722B7" w:rsidSect="008679C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566238"/>
    <w:multiLevelType w:val="hybridMultilevel"/>
    <w:tmpl w:val="A5F8A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899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3E"/>
    <w:rsid w:val="00016E9F"/>
    <w:rsid w:val="003746A8"/>
    <w:rsid w:val="004E57F6"/>
    <w:rsid w:val="008679C6"/>
    <w:rsid w:val="008722B7"/>
    <w:rsid w:val="00917F37"/>
    <w:rsid w:val="0094773E"/>
    <w:rsid w:val="00B24FAC"/>
    <w:rsid w:val="00C02797"/>
    <w:rsid w:val="00E44162"/>
    <w:rsid w:val="00FA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840F2"/>
  <w15:chartTrackingRefBased/>
  <w15:docId w15:val="{B2770CDA-87F9-46BF-8356-86018B9D1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773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A5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872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4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5T13:46:36.5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778E3-4CA0-4F1A-99C2-DC1D4DCAD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 Palla [Student-PECS]</dc:creator>
  <cp:keywords/>
  <dc:description/>
  <cp:lastModifiedBy>Saikiran Palla [Student-PECS]</cp:lastModifiedBy>
  <cp:revision>2</cp:revision>
  <cp:lastPrinted>2024-01-05T14:26:00Z</cp:lastPrinted>
  <dcterms:created xsi:type="dcterms:W3CDTF">2024-01-05T13:07:00Z</dcterms:created>
  <dcterms:modified xsi:type="dcterms:W3CDTF">2024-01-05T14:41:00Z</dcterms:modified>
</cp:coreProperties>
</file>