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A6C2" w14:textId="5D857C9A" w:rsidR="00D36167" w:rsidRDefault="006464ED" w:rsidP="00D36167">
      <w:pPr>
        <w:tabs>
          <w:tab w:val="left" w:pos="7797"/>
          <w:tab w:val="left" w:pos="8505"/>
          <w:tab w:val="left" w:pos="9639"/>
        </w:tabs>
        <w:jc w:val="center"/>
        <w:rPr>
          <w:rFonts w:ascii="Times New Roman" w:hAnsi="Times New Roman" w:cs="Times New Roman"/>
          <w:b/>
        </w:rPr>
      </w:pPr>
      <w:r w:rsidRPr="00895572">
        <w:rPr>
          <w:rFonts w:ascii="Times New Roman" w:hAnsi="Times New Roman" w:cs="Times New Roman"/>
          <w:b/>
        </w:rPr>
        <w:t>1.Вопросы, связанные с прохождением военной службы</w:t>
      </w:r>
    </w:p>
    <w:p w14:paraId="5B0B2D60" w14:textId="77777777" w:rsidR="00D36167" w:rsidRDefault="00D3616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</w:rPr>
      </w:pPr>
    </w:p>
    <w:p w14:paraId="45F041A9" w14:textId="56D8B3D6" w:rsidR="00D61EB7" w:rsidRPr="00895572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  <w:b/>
          <w:color w:val="FF0000"/>
        </w:rPr>
      </w:pPr>
      <w:r w:rsidRPr="00895572">
        <w:rPr>
          <w:rFonts w:ascii="Times New Roman" w:hAnsi="Times New Roman" w:cs="Times New Roman"/>
          <w:b/>
        </w:rPr>
        <w:t>1.</w:t>
      </w:r>
      <w:r w:rsidR="006464ED" w:rsidRPr="00895572">
        <w:rPr>
          <w:rFonts w:ascii="Times New Roman" w:hAnsi="Times New Roman" w:cs="Times New Roman"/>
          <w:b/>
        </w:rPr>
        <w:t>1</w:t>
      </w:r>
      <w:r w:rsidRPr="00895572">
        <w:rPr>
          <w:rFonts w:ascii="Times New Roman" w:hAnsi="Times New Roman" w:cs="Times New Roman"/>
          <w:b/>
        </w:rPr>
        <w:t xml:space="preserve"> При наличии у солдат, матросов, сержантов, старшин, проходящих военную службу по контракту, заболеваний, по которым расписанием болезней предусматривается индивидуальная оценка категории годности к военной службе, военно-врачебная комиссия выносит заключение, наиболее ограничивающее годность к военной службе.</w:t>
      </w:r>
    </w:p>
    <w:p w14:paraId="695F4731" w14:textId="2D963C8C" w:rsidR="00D61EB7" w:rsidRPr="00895572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 xml:space="preserve">Согласно материалам дела заключением </w:t>
      </w:r>
      <w:r w:rsidR="0006513F">
        <w:rPr>
          <w:rFonts w:ascii="Times New Roman" w:hAnsi="Times New Roman" w:cs="Times New Roman"/>
        </w:rPr>
        <w:t>ВВК</w:t>
      </w:r>
      <w:r w:rsidRPr="00895572">
        <w:rPr>
          <w:rFonts w:ascii="Times New Roman" w:hAnsi="Times New Roman" w:cs="Times New Roman"/>
        </w:rPr>
        <w:t xml:space="preserve"> военнослужащему при </w:t>
      </w:r>
      <w:r w:rsidRPr="00895572">
        <w:rPr>
          <w:rFonts w:ascii="Times New Roman" w:hAnsi="Times New Roman" w:cs="Times New Roman"/>
          <w:color w:val="000000"/>
        </w:rPr>
        <w:t xml:space="preserve">медицинском освидетельствовании </w:t>
      </w:r>
      <w:r w:rsidRPr="00895572">
        <w:rPr>
          <w:rFonts w:ascii="Times New Roman" w:hAnsi="Times New Roman" w:cs="Times New Roman"/>
        </w:rPr>
        <w:t xml:space="preserve">диагностированы заболевания, подпадающие под п. «е» ст. 13, п. «г» ст. 34, </w:t>
      </w:r>
      <w:proofErr w:type="spellStart"/>
      <w:r w:rsidRPr="00895572">
        <w:rPr>
          <w:rFonts w:ascii="Times New Roman" w:hAnsi="Times New Roman" w:cs="Times New Roman"/>
        </w:rPr>
        <w:t>п.«в</w:t>
      </w:r>
      <w:proofErr w:type="spellEnd"/>
      <w:r w:rsidRPr="00895572">
        <w:rPr>
          <w:rFonts w:ascii="Times New Roman" w:hAnsi="Times New Roman" w:cs="Times New Roman"/>
        </w:rPr>
        <w:t xml:space="preserve">» ст. 43, п. «б» ст. 49 и п. «в» ст. 66 расписания болезней, Положению о </w:t>
      </w:r>
      <w:r w:rsidR="0006513F">
        <w:rPr>
          <w:rFonts w:ascii="Times New Roman" w:hAnsi="Times New Roman" w:cs="Times New Roman"/>
        </w:rPr>
        <w:t>ВВК</w:t>
      </w:r>
      <w:r w:rsidRPr="00895572">
        <w:rPr>
          <w:rFonts w:ascii="Times New Roman" w:hAnsi="Times New Roman" w:cs="Times New Roman"/>
        </w:rPr>
        <w:t xml:space="preserve"> от 4 июля 2013 г. № 56, освидетельствован по   п. «в» ст. 43 указанного расписания</w:t>
      </w:r>
      <w:r w:rsidRPr="00895572">
        <w:rPr>
          <w:rFonts w:ascii="Times New Roman" w:hAnsi="Times New Roman" w:cs="Times New Roman"/>
          <w:color w:val="000000"/>
        </w:rPr>
        <w:t xml:space="preserve"> и признан годным к военной службе </w:t>
      </w:r>
      <w:r w:rsidRPr="00895572">
        <w:rPr>
          <w:rFonts w:ascii="Times New Roman" w:hAnsi="Times New Roman" w:cs="Times New Roman"/>
        </w:rPr>
        <w:t>с незначительными ограничениями (категория «Б»).</w:t>
      </w:r>
    </w:p>
    <w:p w14:paraId="6E14ED0E" w14:textId="77777777" w:rsidR="00D61EB7" w:rsidRPr="00895572" w:rsidRDefault="00D61EB7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Апелляционный суд, отменяя решение гарнизонного военного суда указал, что суд не учел, что в силу п. 59 Положения при наличии у солдат, матросов, сержантов, старшин, проходящих военную службу по контракту, заболеваний, по которым расписанием болезней предусматривается индивидуальная оценка категории годности к военной службе, военно-врачебная комиссия выносит заключение, наиболее ограничивающее годность к военной службе.</w:t>
      </w:r>
    </w:p>
    <w:p w14:paraId="21A371A0" w14:textId="29E9169A" w:rsidR="00D61EB7" w:rsidRPr="00895572" w:rsidRDefault="00D61EB7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Имеющееся у административного истца заболевание, предусмотренное         п. «б» ст. 49 расписания болезней, характеризуется применением индивидуальной оценки категории годности к военной службе – «Б» или «В».</w:t>
      </w:r>
    </w:p>
    <w:p w14:paraId="53CAB44C" w14:textId="28CB88B3" w:rsidR="00D61EB7" w:rsidRPr="00895572" w:rsidRDefault="00D61EB7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Таким образом, если военнослужащий, проходящий военную службу по контракту в воинском звании «младший сержант» имеет ряд заболеваний, одно из которых предусматривает индивидуальную оценку категории годности к военной службе «Б» или «В», следовательно, при вынесении оспоренного заключения ВВК должна была учитывать положения п. 59 расписания болезней и установить военнослужащему категорию годности, наиболее ограничивающую годность его к военной службе при имеющемся заболевании, предусмотренном п. «б»         ст. 49 расписания болезней, однако эти положения как ВВК, так и суд первой инстанции необоснованно оставили без внимания.</w:t>
      </w:r>
    </w:p>
    <w:p w14:paraId="55BDF90C" w14:textId="2072C85A" w:rsidR="00D61EB7" w:rsidRDefault="00D61EB7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Кассационный военный суд в определении от 25 сентября 2024 г. № 8а-1185/2024 с выводами суда апелляционной инстанции согласился, оставив апелляционное определение без изменения, а жалобу административного ответчика – без удовлетворения.</w:t>
      </w:r>
    </w:p>
    <w:p w14:paraId="7319E11F" w14:textId="77777777" w:rsidR="0013262E" w:rsidRDefault="0013262E" w:rsidP="00D61EB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5B20D67E" w14:textId="5E483F70" w:rsidR="00D61EB7" w:rsidRPr="00895572" w:rsidRDefault="006464ED" w:rsidP="00D61EB7">
      <w:pPr>
        <w:spacing w:after="0" w:line="240" w:lineRule="auto"/>
        <w:ind w:firstLine="708"/>
        <w:rPr>
          <w:rFonts w:ascii="Times New Roman" w:hAnsi="Times New Roman" w:cs="Times New Roman"/>
          <w:b/>
        </w:rPr>
      </w:pPr>
      <w:r w:rsidRPr="00895572">
        <w:rPr>
          <w:rFonts w:ascii="Times New Roman" w:hAnsi="Times New Roman" w:cs="Times New Roman"/>
          <w:b/>
        </w:rPr>
        <w:t>1</w:t>
      </w:r>
      <w:r w:rsidR="00D61EB7" w:rsidRPr="00895572">
        <w:rPr>
          <w:rFonts w:ascii="Times New Roman" w:hAnsi="Times New Roman" w:cs="Times New Roman"/>
          <w:b/>
        </w:rPr>
        <w:t>.</w:t>
      </w:r>
      <w:r w:rsidRPr="00895572">
        <w:rPr>
          <w:rFonts w:ascii="Times New Roman" w:hAnsi="Times New Roman" w:cs="Times New Roman"/>
          <w:b/>
        </w:rPr>
        <w:t>2</w:t>
      </w:r>
      <w:r w:rsidR="00D61EB7" w:rsidRPr="00895572">
        <w:rPr>
          <w:rFonts w:ascii="Times New Roman" w:hAnsi="Times New Roman" w:cs="Times New Roman"/>
          <w:b/>
        </w:rPr>
        <w:t xml:space="preserve"> Статус военнослужащего (за исключением проходящего военную службу по призыву) устанавливает заключенный контракт о прохождении военной службы, а статус лица, пребывающего в добровольческом формировании, - контракт о пребывании в добровольческом формировании.</w:t>
      </w:r>
    </w:p>
    <w:p w14:paraId="0F0C859C" w14:textId="218E93A6" w:rsidR="00D61EB7" w:rsidRPr="00895572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95572">
        <w:rPr>
          <w:rFonts w:ascii="Times New Roman" w:eastAsia="Times New Roman" w:hAnsi="Times New Roman" w:cs="Times New Roman"/>
          <w:lang w:eastAsia="ru-RU"/>
        </w:rPr>
        <w:t xml:space="preserve">Военнослужащий обратился в гарнизонный военный суд с административным иском, в котором, ссылаясь на заключение им соглашения с добровольческой бригадой, оспорил бездействие МО РФ, а также командования воинских частей и добровольческих формирований, выразившееся в </w:t>
      </w:r>
      <w:proofErr w:type="spellStart"/>
      <w:r w:rsidRPr="00895572">
        <w:rPr>
          <w:rFonts w:ascii="Times New Roman" w:eastAsia="Times New Roman" w:hAnsi="Times New Roman" w:cs="Times New Roman"/>
          <w:lang w:eastAsia="ru-RU"/>
        </w:rPr>
        <w:t>неопределении</w:t>
      </w:r>
      <w:proofErr w:type="spellEnd"/>
      <w:r w:rsidRPr="00895572">
        <w:rPr>
          <w:rFonts w:ascii="Times New Roman" w:eastAsia="Times New Roman" w:hAnsi="Times New Roman" w:cs="Times New Roman"/>
          <w:lang w:eastAsia="ru-RU"/>
        </w:rPr>
        <w:t xml:space="preserve"> его правового статуса как гражданина, поступившего в добровольческое формирование и обеспечении его в связи с этим в полном объеме причитающимися денежными средствами, а также невыдачу ему документов, подтверждающих данный статус.</w:t>
      </w:r>
    </w:p>
    <w:p w14:paraId="1D4969BF" w14:textId="32538C79" w:rsidR="00D61EB7" w:rsidRPr="00895572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95572">
        <w:rPr>
          <w:rFonts w:ascii="Times New Roman" w:eastAsia="Times New Roman" w:hAnsi="Times New Roman" w:cs="Times New Roman"/>
          <w:lang w:eastAsia="ru-RU"/>
        </w:rPr>
        <w:t>Определением окружного военного суда решение суда первой инстанции отменено и принято новое об отказе в удовлетворении административного иска по следующим основаниям.</w:t>
      </w:r>
    </w:p>
    <w:p w14:paraId="38EC6EC8" w14:textId="5F66BBD8" w:rsidR="00D61EB7" w:rsidRPr="00895572" w:rsidRDefault="00D61EB7" w:rsidP="00D61EB7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95572">
        <w:rPr>
          <w:rFonts w:ascii="Times New Roman" w:eastAsia="Times New Roman" w:hAnsi="Times New Roman" w:cs="Times New Roman"/>
          <w:lang w:eastAsia="ru-RU"/>
        </w:rPr>
        <w:t xml:space="preserve">Контракт о пребывании в добровольческом формировании заключается между гражданином </w:t>
      </w:r>
      <w:r w:rsidR="0006513F">
        <w:rPr>
          <w:rFonts w:ascii="Times New Roman" w:eastAsia="Times New Roman" w:hAnsi="Times New Roman" w:cs="Times New Roman"/>
          <w:lang w:eastAsia="ru-RU"/>
        </w:rPr>
        <w:t>РФ и МО</w:t>
      </w:r>
      <w:r w:rsidRPr="00895572">
        <w:rPr>
          <w:rFonts w:ascii="Times New Roman" w:eastAsia="Times New Roman" w:hAnsi="Times New Roman" w:cs="Times New Roman"/>
          <w:lang w:eastAsia="ru-RU"/>
        </w:rPr>
        <w:t xml:space="preserve"> РФ письменно по типовой форме и в порядке, которые определяются Министерством обороны РФ.</w:t>
      </w:r>
    </w:p>
    <w:p w14:paraId="576CB0A4" w14:textId="77777777" w:rsidR="006464ED" w:rsidRPr="00895572" w:rsidRDefault="006464ED" w:rsidP="006464ED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895572">
        <w:rPr>
          <w:rFonts w:ascii="Times New Roman" w:eastAsia="Calibri" w:hAnsi="Times New Roman" w:cs="Times New Roman"/>
          <w:lang w:eastAsia="ru-RU"/>
        </w:rPr>
        <w:t xml:space="preserve">Согласно п. 15 и 16 </w:t>
      </w:r>
      <w:r w:rsidRPr="00895572">
        <w:rPr>
          <w:rFonts w:ascii="Times New Roman" w:eastAsia="Times New Roman" w:hAnsi="Times New Roman" w:cs="Times New Roman"/>
          <w:lang w:eastAsia="ru-RU"/>
        </w:rPr>
        <w:t>Порядка поступления граждан Российской Федерации в добровольческие формирования, пребывания в них и исключения из них, требования, предъявляемые к гражданам Российской Федерации, поступающим в добровольческие формирования и пребывающим в них, определенного приказом Министерства обороны РФ от 15 февраля 2023 г. № 67, действующего с 18 марта 2023 г., гражданину, заключившему контракт, военным комиссаром выдаётся удостоверение гражданина, пребывающего в добровольческом формировании, и предписание, в котором указывается дата прибытия в воинскую часть, выполняющую мероприятия по формированию добровольческих формирований (далее – воинская часть-формирователь).</w:t>
      </w:r>
    </w:p>
    <w:p w14:paraId="7E59736A" w14:textId="77777777" w:rsidR="00080BB5" w:rsidRPr="00080BB5" w:rsidRDefault="00080BB5" w:rsidP="00080BB5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080BB5">
        <w:rPr>
          <w:rFonts w:ascii="Times New Roman" w:eastAsia="Times New Roman" w:hAnsi="Times New Roman" w:cs="Times New Roman"/>
          <w:lang w:eastAsia="ru-RU"/>
        </w:rPr>
        <w:lastRenderedPageBreak/>
        <w:t>В состав добровольческих формирований входят граждане Российской Федерации, добровольно поступившие в эти формирования путём заключения контракта о пребывании в добровольческом формировании (о добровольном содействии в выполнении задач, возложенных на Вооруженные Силы РФ.</w:t>
      </w:r>
    </w:p>
    <w:p w14:paraId="48ADA43D" w14:textId="77777777" w:rsidR="00080BB5" w:rsidRPr="00080BB5" w:rsidRDefault="00080BB5" w:rsidP="00080BB5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080BB5">
        <w:rPr>
          <w:rFonts w:ascii="Times New Roman" w:eastAsia="Times New Roman" w:hAnsi="Times New Roman" w:cs="Times New Roman"/>
          <w:lang w:eastAsia="ru-RU"/>
        </w:rPr>
        <w:t>Порядок поступления граждан Российской Федерации в добровольческие формирования и пребывания в них, требования, предъявляемые к таким гражданам, а также порядок исключения их из добровольческих формирований определяется Министерством обороны РФ.</w:t>
      </w:r>
    </w:p>
    <w:p w14:paraId="4882A661" w14:textId="77777777" w:rsidR="00080BB5" w:rsidRPr="00080BB5" w:rsidRDefault="00080BB5" w:rsidP="00080BB5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080BB5">
        <w:rPr>
          <w:rFonts w:ascii="Times New Roman" w:eastAsia="Times New Roman" w:hAnsi="Times New Roman" w:cs="Times New Roman"/>
          <w:lang w:eastAsia="ru-RU"/>
        </w:rPr>
        <w:t>Контракт о пребывании в добровольческом формировании заключается между гражданином Российской Федерации и Министерством обороны РФ письменно по типовой форме и в порядке, которые определяются Министерством обороны РФ.</w:t>
      </w:r>
    </w:p>
    <w:p w14:paraId="5735B87E" w14:textId="77777777" w:rsidR="00080BB5" w:rsidRPr="00080BB5" w:rsidRDefault="00080BB5" w:rsidP="00080BB5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 w:rsidRPr="00080BB5">
        <w:rPr>
          <w:rFonts w:ascii="Times New Roman" w:eastAsia="Times New Roman" w:hAnsi="Times New Roman" w:cs="Times New Roman"/>
          <w:lang w:eastAsia="ru-RU"/>
        </w:rPr>
        <w:t>Пребывающие в добровольческих формированиях граждане, имеют статус (совокупность прав, обязанностей и ответственности), устанавливаемый федеральными законами и иными нормативными правовыми актами Российской Федерации. На таких граждан в случаях и порядке, которые предусмотрены федеральными законами и иными нормативными правовыми актами Российской Федерации, распространяется статус военнослужащих.</w:t>
      </w:r>
    </w:p>
    <w:p w14:paraId="2BDC7BB8" w14:textId="6F4D05E4" w:rsidR="00080BB5" w:rsidRPr="00080BB5" w:rsidRDefault="00080BB5" w:rsidP="00080BB5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Таким образом</w:t>
      </w:r>
      <w:r w:rsidRPr="00080BB5">
        <w:rPr>
          <w:rFonts w:ascii="Times New Roman" w:eastAsia="Times New Roman" w:hAnsi="Times New Roman" w:cs="Times New Roman"/>
          <w:lang w:eastAsia="ru-RU"/>
        </w:rPr>
        <w:t>,</w:t>
      </w:r>
      <w:r>
        <w:rPr>
          <w:rFonts w:ascii="Times New Roman" w:eastAsia="Times New Roman" w:hAnsi="Times New Roman" w:cs="Times New Roman"/>
          <w:lang w:eastAsia="ru-RU"/>
        </w:rPr>
        <w:t xml:space="preserve"> п</w:t>
      </w:r>
      <w:r w:rsidRPr="00080BB5">
        <w:rPr>
          <w:rFonts w:ascii="Times New Roman" w:eastAsia="Times New Roman" w:hAnsi="Times New Roman" w:cs="Times New Roman"/>
          <w:lang w:eastAsia="ru-RU"/>
        </w:rPr>
        <w:t xml:space="preserve">оскольку </w:t>
      </w:r>
      <w:r>
        <w:rPr>
          <w:rFonts w:ascii="Times New Roman" w:eastAsia="Times New Roman" w:hAnsi="Times New Roman" w:cs="Times New Roman"/>
          <w:lang w:eastAsia="ru-RU"/>
        </w:rPr>
        <w:t xml:space="preserve">ФИО </w:t>
      </w:r>
      <w:r w:rsidRPr="00080BB5">
        <w:rPr>
          <w:rFonts w:ascii="Times New Roman" w:eastAsia="Times New Roman" w:hAnsi="Times New Roman" w:cs="Times New Roman"/>
          <w:lang w:eastAsia="ru-RU"/>
        </w:rPr>
        <w:t>не заключал контракт о пребывании в добровольческом формировании с Министерством обороны Российской Федерации, соответственно</w:t>
      </w:r>
      <w:r>
        <w:rPr>
          <w:rFonts w:ascii="Times New Roman" w:eastAsia="Times New Roman" w:hAnsi="Times New Roman" w:cs="Times New Roman"/>
          <w:lang w:eastAsia="ru-RU"/>
        </w:rPr>
        <w:t xml:space="preserve"> указанный статус ему присвоен быть не может</w:t>
      </w:r>
      <w:r w:rsidRPr="00080BB5">
        <w:rPr>
          <w:rFonts w:ascii="Times New Roman" w:eastAsia="Times New Roman" w:hAnsi="Times New Roman" w:cs="Times New Roman"/>
          <w:lang w:eastAsia="ru-RU"/>
        </w:rPr>
        <w:t>.</w:t>
      </w:r>
    </w:p>
    <w:p w14:paraId="7D5A8EFA" w14:textId="77777777" w:rsidR="0013262E" w:rsidRPr="00895572" w:rsidRDefault="0013262E" w:rsidP="006464ED">
      <w:pPr>
        <w:tabs>
          <w:tab w:val="left" w:pos="7797"/>
          <w:tab w:val="left" w:pos="8505"/>
          <w:tab w:val="left" w:pos="9639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lang w:eastAsia="ru-RU"/>
        </w:rPr>
      </w:pPr>
    </w:p>
    <w:p w14:paraId="465621B5" w14:textId="0F64FC0A" w:rsidR="00520A94" w:rsidRPr="00895572" w:rsidRDefault="00520A94" w:rsidP="00520A94">
      <w:pPr>
        <w:ind w:firstLine="709"/>
        <w:jc w:val="both"/>
        <w:rPr>
          <w:rFonts w:ascii="Times New Roman" w:eastAsia="Calibri" w:hAnsi="Times New Roman" w:cs="Times New Roman"/>
          <w:b/>
        </w:rPr>
      </w:pPr>
      <w:r w:rsidRPr="00895572">
        <w:rPr>
          <w:rFonts w:ascii="Times New Roman" w:eastAsia="Calibri" w:hAnsi="Times New Roman" w:cs="Times New Roman"/>
          <w:b/>
        </w:rPr>
        <w:t>1.3. В период СВО военнослужащие не направляются для медицинского освидетельствования военно-врачебной комиссией в случае, если по результатам проведенного их медицинского обследования не выявлены последствия ранений или заболеваний, позволяющие признать их не годными к военной службе, ограниченно годным к военной службе по увечьям (ранениям, травмам, контузиям), заболеваниям, при наличии которых не рекомендуется их направление в зону проведения СВО.</w:t>
      </w:r>
    </w:p>
    <w:p w14:paraId="261D4FDE" w14:textId="2A597C07" w:rsidR="00520A94" w:rsidRPr="00520A94" w:rsidRDefault="00520A94" w:rsidP="00520A94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Военнослужащий</w:t>
      </w:r>
      <w:r w:rsidRPr="00520A94">
        <w:rPr>
          <w:rFonts w:ascii="Times New Roman" w:hAnsi="Times New Roman" w:cs="Times New Roman"/>
        </w:rPr>
        <w:t>, призванный на военную службу по мобилизации, в связи с полученным в зоне СВО ранением проходил стационарное лечение, а после выздоровления был выписан в воинскую часть в удовлетворительном состоянии.</w:t>
      </w:r>
    </w:p>
    <w:p w14:paraId="13F1CDE7" w14:textId="77777777" w:rsidR="00895572" w:rsidRPr="00895572" w:rsidRDefault="00520A94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Затем военнослужащий</w:t>
      </w:r>
      <w:r w:rsidRPr="00520A94">
        <w:rPr>
          <w:rFonts w:ascii="Times New Roman" w:hAnsi="Times New Roman" w:cs="Times New Roman"/>
        </w:rPr>
        <w:t xml:space="preserve"> направлен командиром воинской части на медицинское обследование в военный госпиталь для определения годности к военной службе, </w:t>
      </w:r>
      <w:r w:rsidRPr="00895572">
        <w:rPr>
          <w:rFonts w:ascii="Times New Roman" w:hAnsi="Times New Roman" w:cs="Times New Roman"/>
        </w:rPr>
        <w:t>по результатам лечения</w:t>
      </w:r>
      <w:r w:rsidR="00895572" w:rsidRPr="00895572">
        <w:rPr>
          <w:rFonts w:ascii="Times New Roman" w:hAnsi="Times New Roman" w:cs="Times New Roman"/>
        </w:rPr>
        <w:t xml:space="preserve"> ему было указано</w:t>
      </w:r>
      <w:r w:rsidRPr="00520A94">
        <w:rPr>
          <w:rFonts w:ascii="Times New Roman" w:hAnsi="Times New Roman" w:cs="Times New Roman"/>
        </w:rPr>
        <w:t xml:space="preserve"> на отсутствие у него последствий ранений и заболеваний, позволяющих признать негодным или ограниченно годным к военной службе, а также на отсутствие заболеваний, при наличии которых, не рекомендуется направлять военнослужащего в зону проведения специальной военной операции.</w:t>
      </w:r>
      <w:r w:rsidR="00895572" w:rsidRPr="00895572">
        <w:rPr>
          <w:rFonts w:ascii="Times New Roman" w:hAnsi="Times New Roman" w:cs="Times New Roman"/>
        </w:rPr>
        <w:t xml:space="preserve"> </w:t>
      </w:r>
      <w:r w:rsidRPr="00520A94">
        <w:rPr>
          <w:rFonts w:ascii="Times New Roman" w:hAnsi="Times New Roman" w:cs="Times New Roman"/>
        </w:rPr>
        <w:t xml:space="preserve">По результатам проведенных врачами-специалистами осмотров решением председателя ВВК </w:t>
      </w:r>
      <w:r w:rsidR="00895572" w:rsidRPr="00895572">
        <w:rPr>
          <w:rFonts w:ascii="Times New Roman" w:hAnsi="Times New Roman" w:cs="Times New Roman"/>
        </w:rPr>
        <w:t xml:space="preserve">военнослужащему </w:t>
      </w:r>
      <w:r w:rsidRPr="00520A94">
        <w:rPr>
          <w:rFonts w:ascii="Times New Roman" w:hAnsi="Times New Roman" w:cs="Times New Roman"/>
        </w:rPr>
        <w:t>отказано в проведении медицинского освидетельствования по указанным основаниям.</w:t>
      </w:r>
      <w:r w:rsidR="00895572" w:rsidRPr="00895572">
        <w:rPr>
          <w:rFonts w:ascii="Times New Roman" w:hAnsi="Times New Roman" w:cs="Times New Roman"/>
        </w:rPr>
        <w:t xml:space="preserve"> </w:t>
      </w:r>
    </w:p>
    <w:p w14:paraId="67CC6AD6" w14:textId="23AD3D89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 xml:space="preserve">Суд первой инстанции, рассмотрев административный иск признал незаконным решение председателя ВВК и обязал начальника военного госпиталя его отменить. </w:t>
      </w:r>
    </w:p>
    <w:p w14:paraId="1E0F7F00" w14:textId="6FA6EDF4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При этом суд первой инстанции исходил из того, что порядок направления на ВВК регламентируется только постановлением Правительства РФ от 4 июля 2023 г. № 565, которым отказ в проведении ВВК на основании данных медицинского осмотра не установлен.</w:t>
      </w:r>
    </w:p>
    <w:p w14:paraId="5387E529" w14:textId="77777777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Однако данный вывод суда признан судом второй инстанции ошибочным, исходя из следующего.</w:t>
      </w:r>
    </w:p>
    <w:p w14:paraId="47103151" w14:textId="34437BA1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В целях реализации указаний МО РФ от 31 июля 2023 г. № 106/4319 начальником ГВМУ РФ издано распоряжение от 23 августа 2023 г. № 161/1/17082.</w:t>
      </w:r>
    </w:p>
    <w:p w14:paraId="5340BF2D" w14:textId="77777777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Согласно подп. «в», «д» п. 2 данного распоряжения начальникам военно-медицинских организаций предписано не проводить медицинское освидетельствование военнослужащих в целях определения годности к военной службе, в случае если по результатам проведенного медицинского обследования военнослужащие не признаны ВВК: не годными к военной службе, ограниченно годными к военной службе по увечьям (ранениям, травмам, контузиям), заболеваниям, предусмотренным Перечнем увечий (ранений, травм контузий), заболеваний, при наличии которых не рекомендуется направление военнослужащих в зону проведения специальной военной операции (далее – Перечень).</w:t>
      </w:r>
    </w:p>
    <w:p w14:paraId="75F2F783" w14:textId="7FFA28AF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 xml:space="preserve">Из материалов дела усматривалось, что по результатам медицинского обследования  военнослужащего, проведенного врачами военного госпиталя, с учетом проведенных обследований и результатов анализов, установлено, что административный истец в проведении ВВК не </w:t>
      </w:r>
      <w:r w:rsidRPr="00895572">
        <w:rPr>
          <w:rFonts w:ascii="Times New Roman" w:hAnsi="Times New Roman" w:cs="Times New Roman"/>
        </w:rPr>
        <w:lastRenderedPageBreak/>
        <w:t>нуждается, поскольку у него отсутствуют последствия ранений и заболеваний, при наличии которых он может быть признан негодным к военной службе или ограниченно годным к военной службе по Перечню; не имеет заболеваний, при наличии которых не рекомендуется направление его на специальную военную операцию.</w:t>
      </w:r>
    </w:p>
    <w:p w14:paraId="050E5873" w14:textId="6CED6C92" w:rsidR="00895572" w:rsidRPr="00895572" w:rsidRDefault="00895572" w:rsidP="00895572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895572">
        <w:rPr>
          <w:rFonts w:ascii="Times New Roman" w:hAnsi="Times New Roman" w:cs="Times New Roman"/>
        </w:rPr>
        <w:t>Учитывая изложенное, решение председателя ВВК, которым военнослужащему отказано в проведении освидетельствования ВВК, признано судом апелляционной инстанции законным, в связи с чем решение гарнизонного военного суда отменено, а в удовлетворении иска отказано.</w:t>
      </w:r>
    </w:p>
    <w:p w14:paraId="2F4BD3AA" w14:textId="282B76CD" w:rsidR="00520A94" w:rsidRPr="00520A94" w:rsidRDefault="00520A94" w:rsidP="00520A94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8169B71" w14:textId="7F853741" w:rsidR="00520A94" w:rsidRDefault="00520A94" w:rsidP="006464E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3C666B02" w14:textId="77777777" w:rsidR="0013262E" w:rsidRPr="0013262E" w:rsidRDefault="0013262E" w:rsidP="0013262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57A7FCA3" w14:textId="77777777" w:rsidR="0013262E" w:rsidRPr="0013262E" w:rsidRDefault="0013262E" w:rsidP="0013262E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84E3243" w14:textId="77777777" w:rsidR="0013262E" w:rsidRPr="006464ED" w:rsidRDefault="0013262E" w:rsidP="006464ED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sectPr w:rsidR="0013262E" w:rsidRPr="00646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B7"/>
    <w:rsid w:val="0006513F"/>
    <w:rsid w:val="00080BB5"/>
    <w:rsid w:val="0013262E"/>
    <w:rsid w:val="003E6B15"/>
    <w:rsid w:val="004D56CD"/>
    <w:rsid w:val="00520A94"/>
    <w:rsid w:val="00564228"/>
    <w:rsid w:val="006464ED"/>
    <w:rsid w:val="00895572"/>
    <w:rsid w:val="008B5FB6"/>
    <w:rsid w:val="00BD1FB4"/>
    <w:rsid w:val="00D36167"/>
    <w:rsid w:val="00D6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B834D"/>
  <w15:chartTrackingRefBased/>
  <w15:docId w15:val="{FCE7800F-FB7B-4E1E-994D-FA8F6CC3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1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1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Пономарев</dc:creator>
  <cp:keywords/>
  <dc:description/>
  <cp:lastModifiedBy>Андрей Пономарев</cp:lastModifiedBy>
  <cp:revision>2</cp:revision>
  <dcterms:created xsi:type="dcterms:W3CDTF">2025-04-13T09:23:00Z</dcterms:created>
  <dcterms:modified xsi:type="dcterms:W3CDTF">2025-04-13T09:23:00Z</dcterms:modified>
</cp:coreProperties>
</file>