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36E9B" w14:textId="77777777" w:rsidR="00A90E28" w:rsidRDefault="00A90E28" w:rsidP="00A90E28">
      <w:r>
        <w:t xml:space="preserve">            123456789012345678901234567890123456789012345678901234567890        </w:t>
      </w:r>
    </w:p>
    <w:p w14:paraId="3DC6F9AA" w14:textId="77777777" w:rsidR="00A90E28" w:rsidRDefault="00A90E28" w:rsidP="00A90E28">
      <w:r>
        <w:t xml:space="preserve">INS   BANK      1                                                               </w:t>
      </w:r>
    </w:p>
    <w:p w14:paraId="1564C1EE" w14:textId="77777777" w:rsidR="00A90E28" w:rsidRDefault="00A90E28" w:rsidP="00A90E28">
      <w:r>
        <w:t xml:space="preserve">INS   </w:t>
      </w:r>
      <w:commentRangeStart w:id="0"/>
      <w:r>
        <w:t xml:space="preserve">HTYPE   </w:t>
      </w:r>
      <w:commentRangeEnd w:id="0"/>
      <w:r w:rsidR="00472F5C">
        <w:rPr>
          <w:rStyle w:val="CommentReference"/>
        </w:rPr>
        <w:commentReference w:id="0"/>
      </w:r>
      <w:commentRangeStart w:id="1"/>
      <w:r>
        <w:t xml:space="preserve">PXCR </w:t>
      </w:r>
      <w:commentRangeEnd w:id="1"/>
      <w:r w:rsidR="00472F5C">
        <w:rPr>
          <w:rStyle w:val="CommentReference"/>
        </w:rPr>
        <w:commentReference w:id="1"/>
      </w:r>
      <w:r>
        <w:t xml:space="preserve">                                                             </w:t>
      </w:r>
    </w:p>
    <w:p w14:paraId="557092C3" w14:textId="77777777" w:rsidR="00A90E28" w:rsidRDefault="00A90E28" w:rsidP="00A90E28">
      <w:r>
        <w:t xml:space="preserve">INS  1 </w:t>
      </w:r>
      <w:commentRangeStart w:id="2"/>
      <w:r>
        <w:t>IRAD</w:t>
      </w:r>
      <w:commentRangeEnd w:id="2"/>
      <w:r w:rsidR="00AF6FF5">
        <w:rPr>
          <w:rStyle w:val="CommentReference"/>
        </w:rPr>
        <w:commentReference w:id="2"/>
      </w:r>
      <w:r>
        <w:t xml:space="preserve">     </w:t>
      </w:r>
      <w:commentRangeStart w:id="3"/>
      <w:r>
        <w:t>3</w:t>
      </w:r>
      <w:commentRangeEnd w:id="3"/>
      <w:r w:rsidR="00AF6FF5">
        <w:rPr>
          <w:rStyle w:val="CommentReference"/>
        </w:rPr>
        <w:commentReference w:id="3"/>
      </w:r>
      <w:r>
        <w:t xml:space="preserve">                                                               </w:t>
      </w:r>
    </w:p>
    <w:p w14:paraId="5ABB31BB" w14:textId="77777777" w:rsidR="00A90E28" w:rsidRDefault="00A90E28" w:rsidP="00A90E28">
      <w:r>
        <w:t xml:space="preserve">INS  1 ICONS  </w:t>
      </w:r>
      <w:commentRangeStart w:id="4"/>
      <w:r>
        <w:t xml:space="preserve">1.54056  </w:t>
      </w:r>
      <w:commentRangeEnd w:id="4"/>
      <w:r>
        <w:rPr>
          <w:rStyle w:val="CommentReference"/>
        </w:rPr>
        <w:commentReference w:id="4"/>
      </w:r>
      <w:commentRangeStart w:id="5"/>
      <w:r>
        <w:t xml:space="preserve">1.5418      </w:t>
      </w:r>
      <w:commentRangeEnd w:id="5"/>
      <w:r>
        <w:rPr>
          <w:rStyle w:val="CommentReference"/>
        </w:rPr>
        <w:commentReference w:id="5"/>
      </w:r>
      <w:commentRangeStart w:id="6"/>
      <w:r>
        <w:t xml:space="preserve">0.00000       </w:t>
      </w:r>
      <w:commentRangeEnd w:id="6"/>
      <w:r w:rsidR="00993B32">
        <w:rPr>
          <w:rStyle w:val="CommentReference"/>
        </w:rPr>
        <w:commentReference w:id="6"/>
      </w:r>
      <w:r>
        <w:t xml:space="preserve">0       </w:t>
      </w:r>
      <w:commentRangeStart w:id="7"/>
      <w:r>
        <w:t xml:space="preserve">0.5   </w:t>
      </w:r>
      <w:commentRangeEnd w:id="7"/>
      <w:r w:rsidR="00993B32">
        <w:rPr>
          <w:rStyle w:val="CommentReference"/>
        </w:rPr>
        <w:commentReference w:id="7"/>
      </w:r>
      <w:r>
        <w:t xml:space="preserve">0       </w:t>
      </w:r>
      <w:commentRangeStart w:id="8"/>
      <w:r>
        <w:t xml:space="preserve">0.5    </w:t>
      </w:r>
      <w:commentRangeEnd w:id="8"/>
      <w:r w:rsidR="00993B32">
        <w:rPr>
          <w:rStyle w:val="CommentReference"/>
        </w:rPr>
        <w:commentReference w:id="8"/>
      </w:r>
    </w:p>
    <w:p w14:paraId="5A6FCC8A" w14:textId="77777777" w:rsidR="00A90E28" w:rsidRDefault="00A90E28" w:rsidP="00A90E28">
      <w:r>
        <w:t xml:space="preserve">INS  </w:t>
      </w:r>
      <w:commentRangeStart w:id="9"/>
      <w:r>
        <w:t xml:space="preserve">1I HEAD  </w:t>
      </w:r>
      <w:commentRangeEnd w:id="9"/>
      <w:r w:rsidR="00AF6FF5">
        <w:rPr>
          <w:rStyle w:val="CommentReference"/>
        </w:rPr>
        <w:commentReference w:id="9"/>
      </w:r>
      <w:r>
        <w:t xml:space="preserve">NIST SRM 660a LaB6 PIXCEL 1/2 deg div 0.02 Soller 25 Jan 2008     </w:t>
      </w:r>
    </w:p>
    <w:p w14:paraId="0E06C2C5" w14:textId="77777777" w:rsidR="00A90E28" w:rsidRDefault="00A90E28" w:rsidP="00A90E28">
      <w:r>
        <w:t xml:space="preserve">INS  1I ITYP    0    </w:t>
      </w:r>
      <w:commentRangeStart w:id="10"/>
      <w:r>
        <w:t xml:space="preserve">5.0000  150.0000         </w:t>
      </w:r>
      <w:commentRangeEnd w:id="10"/>
      <w:r w:rsidR="00AF6FF5">
        <w:rPr>
          <w:rStyle w:val="CommentReference"/>
        </w:rPr>
        <w:commentReference w:id="10"/>
      </w:r>
      <w:r>
        <w:t xml:space="preserve">1                                 </w:t>
      </w:r>
    </w:p>
    <w:p w14:paraId="346AC3FA" w14:textId="77777777" w:rsidR="00A90E28" w:rsidRDefault="00A90E28" w:rsidP="00A90E28">
      <w:r>
        <w:t xml:space="preserve">INS  </w:t>
      </w:r>
      <w:commentRangeStart w:id="11"/>
      <w:r>
        <w:t xml:space="preserve">1PRCF1 </w:t>
      </w:r>
      <w:commentRangeEnd w:id="11"/>
      <w:r w:rsidR="00C77A0D">
        <w:rPr>
          <w:rStyle w:val="CommentReference"/>
        </w:rPr>
        <w:commentReference w:id="11"/>
      </w:r>
      <w:r>
        <w:t xml:space="preserve">    </w:t>
      </w:r>
      <w:commentRangeStart w:id="12"/>
      <w:r>
        <w:t>2</w:t>
      </w:r>
      <w:commentRangeEnd w:id="12"/>
      <w:r w:rsidR="00C77A0D">
        <w:rPr>
          <w:rStyle w:val="CommentReference"/>
        </w:rPr>
        <w:commentReference w:id="12"/>
      </w:r>
      <w:r>
        <w:t xml:space="preserve">   </w:t>
      </w:r>
      <w:commentRangeStart w:id="13"/>
      <w:r>
        <w:t>18</w:t>
      </w:r>
      <w:commentRangeEnd w:id="13"/>
      <w:r w:rsidR="00C77A0D">
        <w:rPr>
          <w:rStyle w:val="CommentReference"/>
        </w:rPr>
        <w:commentReference w:id="13"/>
      </w:r>
      <w:r>
        <w:t xml:space="preserve">      </w:t>
      </w:r>
      <w:commentRangeStart w:id="14"/>
      <w:r>
        <w:t xml:space="preserve">0.01                                                </w:t>
      </w:r>
      <w:commentRangeEnd w:id="14"/>
      <w:r w:rsidR="00C77A0D">
        <w:rPr>
          <w:rStyle w:val="CommentReference"/>
        </w:rPr>
        <w:commentReference w:id="14"/>
      </w:r>
    </w:p>
    <w:p w14:paraId="7EED2170" w14:textId="77777777" w:rsidR="00A90E28" w:rsidRDefault="00A90E28" w:rsidP="00A90E28">
      <w:r>
        <w:t xml:space="preserve">INS  </w:t>
      </w:r>
      <w:commentRangeStart w:id="15"/>
      <w:r>
        <w:t xml:space="preserve">1PRCF11   </w:t>
      </w:r>
      <w:commentRangeStart w:id="16"/>
      <w:r>
        <w:t xml:space="preserve">0.756500E+00   </w:t>
      </w:r>
      <w:commentRangeEnd w:id="16"/>
      <w:r w:rsidR="0049259C">
        <w:rPr>
          <w:rStyle w:val="CommentReference"/>
        </w:rPr>
        <w:commentReference w:id="16"/>
      </w:r>
      <w:commentRangeStart w:id="17"/>
      <w:r>
        <w:t xml:space="preserve">0.000000E+00   </w:t>
      </w:r>
      <w:commentRangeEnd w:id="17"/>
      <w:r w:rsidR="0049259C">
        <w:rPr>
          <w:rStyle w:val="CommentReference"/>
        </w:rPr>
        <w:commentReference w:id="17"/>
      </w:r>
      <w:commentRangeStart w:id="18"/>
      <w:r>
        <w:t xml:space="preserve">3.646000E+00   </w:t>
      </w:r>
      <w:commentRangeEnd w:id="18"/>
      <w:r w:rsidR="0049259C">
        <w:rPr>
          <w:rStyle w:val="CommentReference"/>
        </w:rPr>
        <w:commentReference w:id="18"/>
      </w:r>
      <w:r>
        <w:t xml:space="preserve">2.428000E+00        </w:t>
      </w:r>
    </w:p>
    <w:p w14:paraId="6A28BACC" w14:textId="77777777" w:rsidR="00A90E28" w:rsidRDefault="00A90E28" w:rsidP="00A90E28">
      <w:r>
        <w:t xml:space="preserve">INS  1PRCF12   </w:t>
      </w:r>
      <w:r w:rsidR="00C77A0D">
        <w:t>1</w:t>
      </w:r>
      <w:r>
        <w:t xml:space="preserve">.906000E+00   1.308000E+00   1.063000E+00   0.000000E+00        </w:t>
      </w:r>
    </w:p>
    <w:p w14:paraId="379320B7" w14:textId="77777777" w:rsidR="00A90E28" w:rsidRDefault="00A90E28" w:rsidP="00A90E28">
      <w:r>
        <w:t xml:space="preserve">INS  1PRCF13   0.000000E+00   0.000000E+00   0.000000E+00   0.000000E+00        </w:t>
      </w:r>
    </w:p>
    <w:p w14:paraId="225AE8F2" w14:textId="77777777" w:rsidR="00A90E28" w:rsidRDefault="00A90E28" w:rsidP="00A90E28">
      <w:r>
        <w:t xml:space="preserve">INS  1PRCF14   0.000000E+00   0.000000E+00   0.000000E+00   0.000000E+00        </w:t>
      </w:r>
    </w:p>
    <w:p w14:paraId="14A744F0" w14:textId="77777777" w:rsidR="00A90E28" w:rsidRDefault="00A90E28" w:rsidP="00A90E28">
      <w:r>
        <w:t xml:space="preserve">INS  1PRCF15   0.000000E+00   0.000000E+00                                      </w:t>
      </w:r>
      <w:commentRangeEnd w:id="15"/>
      <w:r w:rsidR="00C77A0D">
        <w:rPr>
          <w:rStyle w:val="CommentReference"/>
        </w:rPr>
        <w:commentReference w:id="15"/>
      </w:r>
    </w:p>
    <w:p w14:paraId="700C676D" w14:textId="77777777" w:rsidR="00A90E28" w:rsidRDefault="00A90E28" w:rsidP="00A90E28">
      <w:r>
        <w:t xml:space="preserve">INS  1PRCF2     3   13      0.01                                                </w:t>
      </w:r>
    </w:p>
    <w:p w14:paraId="26E8C24D" w14:textId="77777777" w:rsidR="00A90E28" w:rsidRDefault="00A90E28" w:rsidP="00A90E28">
      <w:r>
        <w:t xml:space="preserve">INS  1PRCF21   1.153000E+00  -0.928000E+00   4.161000E+00   0.000000E+00        </w:t>
      </w:r>
    </w:p>
    <w:p w14:paraId="4A72C7A2" w14:textId="77777777" w:rsidR="00A90E28" w:rsidRDefault="00A90E28" w:rsidP="00A90E28">
      <w:r>
        <w:t xml:space="preserve">INS  1PRCF22   2.472000E+00   1.814000E+00   0.157700E-01   0.005000E-01        </w:t>
      </w:r>
    </w:p>
    <w:p w14:paraId="30616C84" w14:textId="77777777" w:rsidR="00A90E28" w:rsidRDefault="00A90E28" w:rsidP="00A90E28">
      <w:r>
        <w:t xml:space="preserve">INS  1PRCF23   1.232000E+00   0.000000E+00   0.000000E+00   0.000000E+00        </w:t>
      </w:r>
    </w:p>
    <w:p w14:paraId="248CD58D" w14:textId="77777777" w:rsidR="00A90E28" w:rsidRDefault="00A90E28" w:rsidP="00A90E28">
      <w:r>
        <w:t xml:space="preserve">INS  1PRCF24   0.000000E+00                                                     </w:t>
      </w:r>
    </w:p>
    <w:p w14:paraId="49E954A5" w14:textId="77777777" w:rsidR="00A90E28" w:rsidRDefault="00A90E28" w:rsidP="00A90E28">
      <w:r>
        <w:t xml:space="preserve">INS  1PRCF3     4   12      0.01                                                </w:t>
      </w:r>
    </w:p>
    <w:p w14:paraId="1761104A" w14:textId="77777777" w:rsidR="00A90E28" w:rsidRDefault="00A90E28" w:rsidP="00A90E28">
      <w:r>
        <w:t xml:space="preserve">INS  1PRCF31   2.000000E+00  -2.000000E+00   5.000000E+00   0.000000E+00        </w:t>
      </w:r>
    </w:p>
    <w:p w14:paraId="01BAB244" w14:textId="77777777" w:rsidR="00A90E28" w:rsidRDefault="00A90E28" w:rsidP="00A90E28">
      <w:r>
        <w:t xml:space="preserve">INS  1PRCF32   0.100000E+00   0.000000E+00   0.000000E+00   0.000000E+00        </w:t>
      </w:r>
    </w:p>
    <w:p w14:paraId="725583D6" w14:textId="77777777" w:rsidR="005D1770" w:rsidRDefault="00A90E28" w:rsidP="00A90E28">
      <w:r>
        <w:t xml:space="preserve">INS  1PRCF33   0.000000E+00   0.150000E-01   0.150000E-01   0.750000E+00        </w:t>
      </w:r>
    </w:p>
    <w:sectPr w:rsidR="005D1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anielle Beatty" w:date="2019-08-23T11:13:00Z" w:initials="DB">
    <w:p w14:paraId="29B0BADE" w14:textId="77777777" w:rsidR="00472F5C" w:rsidRDefault="00472F5C">
      <w:pPr>
        <w:pStyle w:val="CommentText"/>
      </w:pPr>
      <w:r>
        <w:rPr>
          <w:rStyle w:val="CommentReference"/>
        </w:rPr>
        <w:annotationRef/>
      </w:r>
      <w:r>
        <w:t>Describes type of data</w:t>
      </w:r>
    </w:p>
  </w:comment>
  <w:comment w:id="1" w:author="Danielle Beatty" w:date="2019-08-23T11:13:00Z" w:initials="DB">
    <w:p w14:paraId="7BFD9F1A" w14:textId="77777777" w:rsidR="00472F5C" w:rsidRDefault="00472F5C">
      <w:pPr>
        <w:pStyle w:val="CommentText"/>
      </w:pPr>
      <w:r>
        <w:rPr>
          <w:rStyle w:val="CommentReference"/>
        </w:rPr>
        <w:annotationRef/>
      </w:r>
      <w:r>
        <w:t>P = powder (S here = single crystal), X = X-ray (N here = neutron), C = CW (T here = TOF), R = ready for use (or something like this maybe)</w:t>
      </w:r>
    </w:p>
  </w:comment>
  <w:comment w:id="2" w:author="Danielle Beatty" w:date="2019-08-23T11:25:00Z" w:initials="DB">
    <w:p w14:paraId="4BCD9B16" w14:textId="77777777" w:rsidR="00AF6FF5" w:rsidRDefault="00AF6FF5">
      <w:pPr>
        <w:pStyle w:val="CommentText"/>
      </w:pPr>
      <w:r>
        <w:rPr>
          <w:rStyle w:val="CommentReference"/>
        </w:rPr>
        <w:annotationRef/>
      </w:r>
      <w:r>
        <w:t>Type of radiation used 3 = Cu kalpha</w:t>
      </w:r>
    </w:p>
  </w:comment>
  <w:comment w:id="3" w:author="Danielle Beatty" w:date="2019-08-23T11:25:00Z" w:initials="DB">
    <w:p w14:paraId="29C37189" w14:textId="77777777" w:rsidR="00AF6FF5" w:rsidRDefault="00AF6FF5">
      <w:pPr>
        <w:pStyle w:val="CommentText"/>
      </w:pPr>
      <w:r>
        <w:rPr>
          <w:rStyle w:val="CommentReference"/>
        </w:rPr>
        <w:annotationRef/>
      </w:r>
      <w:r>
        <w:t xml:space="preserve">Cu kalpha radiation </w:t>
      </w:r>
    </w:p>
  </w:comment>
  <w:comment w:id="4" w:author="Danielle Beatty" w:date="2019-08-22T13:11:00Z" w:initials="DB">
    <w:p w14:paraId="49E766BE" w14:textId="77777777" w:rsidR="0049259C" w:rsidRDefault="0049259C">
      <w:pPr>
        <w:pStyle w:val="CommentText"/>
      </w:pPr>
      <w:r>
        <w:rPr>
          <w:rStyle w:val="CommentReference"/>
        </w:rPr>
        <w:annotationRef/>
      </w:r>
      <w:r>
        <w:t xml:space="preserve">Kalpha 1 </w:t>
      </w:r>
    </w:p>
  </w:comment>
  <w:comment w:id="5" w:author="Danielle Beatty" w:date="2019-08-22T13:12:00Z" w:initials="DB">
    <w:p w14:paraId="4D5D55EC" w14:textId="77777777" w:rsidR="0049259C" w:rsidRDefault="0049259C">
      <w:pPr>
        <w:pStyle w:val="CommentText"/>
      </w:pPr>
      <w:r>
        <w:rPr>
          <w:rStyle w:val="CommentReference"/>
        </w:rPr>
        <w:annotationRef/>
      </w:r>
      <w:r>
        <w:t>Kalpha 2</w:t>
      </w:r>
    </w:p>
  </w:comment>
  <w:comment w:id="6" w:author="Danielle Beatty" w:date="2019-08-23T11:03:00Z" w:initials="DB">
    <w:p w14:paraId="10B622D7" w14:textId="77777777" w:rsidR="00993B32" w:rsidRDefault="00993B32">
      <w:pPr>
        <w:pStyle w:val="CommentText"/>
      </w:pPr>
      <w:r>
        <w:rPr>
          <w:rStyle w:val="CommentReference"/>
        </w:rPr>
        <w:annotationRef/>
      </w:r>
      <w:r>
        <w:t>Zero value times 100</w:t>
      </w:r>
    </w:p>
  </w:comment>
  <w:comment w:id="7" w:author="Danielle Beatty" w:date="2019-08-23T10:56:00Z" w:initials="DB">
    <w:p w14:paraId="36635F5C" w14:textId="77777777" w:rsidR="00993B32" w:rsidRDefault="00993B32">
      <w:pPr>
        <w:pStyle w:val="CommentText"/>
      </w:pPr>
      <w:r>
        <w:rPr>
          <w:rStyle w:val="CommentReference"/>
        </w:rPr>
        <w:annotationRef/>
      </w:r>
      <w:r w:rsidR="00AF6FF5">
        <w:t>P</w:t>
      </w:r>
      <w:r>
        <w:t>olarization</w:t>
      </w:r>
      <w:r w:rsidR="00AF6FF5">
        <w:t>, also called POLA</w:t>
      </w:r>
    </w:p>
  </w:comment>
  <w:comment w:id="8" w:author="Danielle Beatty" w:date="2019-08-23T11:01:00Z" w:initials="DB">
    <w:p w14:paraId="1D4E0A51" w14:textId="77777777" w:rsidR="00993B32" w:rsidRDefault="00993B32">
      <w:pPr>
        <w:pStyle w:val="CommentText"/>
      </w:pPr>
      <w:r>
        <w:rPr>
          <w:rStyle w:val="CommentReference"/>
        </w:rPr>
        <w:annotationRef/>
      </w:r>
      <w:r>
        <w:t>I(L2)/I(L1)</w:t>
      </w:r>
    </w:p>
  </w:comment>
  <w:comment w:id="9" w:author="Danielle Beatty" w:date="2019-08-23T11:24:00Z" w:initials="DB">
    <w:p w14:paraId="55EE7A40" w14:textId="77777777" w:rsidR="00AF6FF5" w:rsidRDefault="00AF6FF5">
      <w:pPr>
        <w:pStyle w:val="CommentText"/>
      </w:pPr>
      <w:r>
        <w:rPr>
          <w:rStyle w:val="CommentReference"/>
        </w:rPr>
        <w:annotationRef/>
      </w:r>
      <w:r>
        <w:t xml:space="preserve">Any text can go here – details of standard run etc </w:t>
      </w:r>
    </w:p>
  </w:comment>
  <w:comment w:id="10" w:author="Danielle Beatty" w:date="2019-08-23T11:24:00Z" w:initials="DB">
    <w:p w14:paraId="38D4C543" w14:textId="77777777" w:rsidR="00AF6FF5" w:rsidRDefault="00AF6FF5">
      <w:pPr>
        <w:pStyle w:val="CommentText"/>
      </w:pPr>
      <w:r>
        <w:t xml:space="preserve">Maximum </w:t>
      </w:r>
      <w:r>
        <w:rPr>
          <w:rStyle w:val="CommentReference"/>
        </w:rPr>
        <w:annotationRef/>
      </w:r>
      <w:r>
        <w:t>2 theta range</w:t>
      </w:r>
    </w:p>
  </w:comment>
  <w:comment w:id="11" w:author="Danielle Beatty" w:date="2019-08-23T11:27:00Z" w:initials="DB">
    <w:p w14:paraId="55A07747" w14:textId="77777777" w:rsidR="00C77A0D" w:rsidRDefault="00C77A0D">
      <w:pPr>
        <w:pStyle w:val="CommentText"/>
      </w:pPr>
      <w:r>
        <w:rPr>
          <w:rStyle w:val="CommentReference"/>
        </w:rPr>
        <w:annotationRef/>
      </w:r>
      <w:r>
        <w:t xml:space="preserve">Each of these “PRFC1”, “PRFC2”, and “PRFC3” defines the default profile parameters. The first one is the default so “PRFC1” here is the default profile parameters it reads in. </w:t>
      </w:r>
    </w:p>
  </w:comment>
  <w:comment w:id="12" w:author="Danielle Beatty" w:date="2019-08-23T11:28:00Z" w:initials="DB">
    <w:p w14:paraId="080CB3C4" w14:textId="77777777" w:rsidR="00C77A0D" w:rsidRDefault="00C77A0D">
      <w:pPr>
        <w:pStyle w:val="CommentText"/>
      </w:pPr>
      <w:r>
        <w:rPr>
          <w:rStyle w:val="CommentReference"/>
        </w:rPr>
        <w:annotationRef/>
      </w:r>
      <w:r>
        <w:t>Profile number</w:t>
      </w:r>
    </w:p>
  </w:comment>
  <w:comment w:id="13" w:author="Danielle Beatty" w:date="2019-08-23T11:28:00Z" w:initials="DB">
    <w:p w14:paraId="6A5918ED" w14:textId="77777777" w:rsidR="00C77A0D" w:rsidRDefault="00C77A0D">
      <w:pPr>
        <w:pStyle w:val="CommentText"/>
      </w:pPr>
      <w:r>
        <w:rPr>
          <w:rStyle w:val="CommentReference"/>
        </w:rPr>
        <w:annotationRef/>
      </w:r>
      <w:r>
        <w:t>Number of entries</w:t>
      </w:r>
    </w:p>
  </w:comment>
  <w:comment w:id="14" w:author="Danielle Beatty" w:date="2019-08-23T11:28:00Z" w:initials="DB">
    <w:p w14:paraId="771E3B2C" w14:textId="77777777" w:rsidR="00C77A0D" w:rsidRDefault="00C77A0D">
      <w:pPr>
        <w:pStyle w:val="CommentText"/>
      </w:pPr>
      <w:r>
        <w:rPr>
          <w:rStyle w:val="CommentReference"/>
        </w:rPr>
        <w:annotationRef/>
      </w:r>
      <w:r>
        <w:t>Cut off</w:t>
      </w:r>
    </w:p>
  </w:comment>
  <w:comment w:id="16" w:author="Danielle Beatty" w:date="2019-08-23T10:43:00Z" w:initials="DB">
    <w:p w14:paraId="5DD10995" w14:textId="77777777" w:rsidR="0049259C" w:rsidRDefault="0049259C">
      <w:pPr>
        <w:pStyle w:val="CommentText"/>
      </w:pPr>
      <w:r>
        <w:rPr>
          <w:rStyle w:val="CommentReference"/>
        </w:rPr>
        <w:annotationRef/>
      </w:r>
      <w:r>
        <w:t>U</w:t>
      </w:r>
    </w:p>
  </w:comment>
  <w:comment w:id="17" w:author="Danielle Beatty" w:date="2019-08-23T10:43:00Z" w:initials="DB">
    <w:p w14:paraId="37698A0C" w14:textId="77777777" w:rsidR="0049259C" w:rsidRDefault="0049259C">
      <w:pPr>
        <w:pStyle w:val="CommentText"/>
      </w:pPr>
      <w:r>
        <w:rPr>
          <w:rStyle w:val="CommentReference"/>
        </w:rPr>
        <w:annotationRef/>
      </w:r>
      <w:r>
        <w:t>V</w:t>
      </w:r>
    </w:p>
  </w:comment>
  <w:comment w:id="18" w:author="Danielle Beatty" w:date="2019-08-23T10:43:00Z" w:initials="DB">
    <w:p w14:paraId="66E1BDEE" w14:textId="77777777" w:rsidR="0049259C" w:rsidRDefault="0049259C">
      <w:pPr>
        <w:pStyle w:val="CommentText"/>
      </w:pPr>
      <w:r>
        <w:rPr>
          <w:rStyle w:val="CommentReference"/>
        </w:rPr>
        <w:annotationRef/>
      </w:r>
      <w:r>
        <w:t>W</w:t>
      </w:r>
    </w:p>
  </w:comment>
  <w:comment w:id="15" w:author="Danielle Beatty" w:date="2019-08-23T11:31:00Z" w:initials="DB">
    <w:p w14:paraId="7D404FEA" w14:textId="77777777" w:rsidR="00C77A0D" w:rsidRDefault="00C77A0D">
      <w:pPr>
        <w:pStyle w:val="CommentText"/>
      </w:pPr>
      <w:r>
        <w:rPr>
          <w:rStyle w:val="CommentReference"/>
        </w:rPr>
        <w:annotationRef/>
      </w:r>
      <w:r>
        <w:t>All of these are the profile parameters for this function. The first three are U V W. Same goes for all the values following PRFC2 and PRFC3</w:t>
      </w:r>
    </w:p>
    <w:p w14:paraId="2746B8E6" w14:textId="77777777" w:rsidR="00C77A0D" w:rsidRDefault="00C77A0D">
      <w:pPr>
        <w:pStyle w:val="CommentText"/>
      </w:pPr>
    </w:p>
    <w:p w14:paraId="5F3010D1" w14:textId="77777777" w:rsidR="00C77A0D" w:rsidRDefault="00C77A0D">
      <w:pPr>
        <w:pStyle w:val="CommentText"/>
      </w:pPr>
      <w:r>
        <w:t>None of them are X Y Z so not sure where those come in or if they do not in this type of file</w:t>
      </w:r>
      <w:bookmarkStart w:id="19" w:name="_GoBack"/>
      <w:bookmarkEnd w:id="19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9B0BADE" w15:done="0"/>
  <w15:commentEx w15:paraId="7BFD9F1A" w15:done="0"/>
  <w15:commentEx w15:paraId="4BCD9B16" w15:done="0"/>
  <w15:commentEx w15:paraId="29C37189" w15:done="0"/>
  <w15:commentEx w15:paraId="49E766BE" w15:done="0"/>
  <w15:commentEx w15:paraId="4D5D55EC" w15:done="0"/>
  <w15:commentEx w15:paraId="10B622D7" w15:done="0"/>
  <w15:commentEx w15:paraId="36635F5C" w15:done="0"/>
  <w15:commentEx w15:paraId="1D4E0A51" w15:done="0"/>
  <w15:commentEx w15:paraId="55EE7A40" w15:done="0"/>
  <w15:commentEx w15:paraId="38D4C543" w15:done="0"/>
  <w15:commentEx w15:paraId="55A07747" w15:done="0"/>
  <w15:commentEx w15:paraId="080CB3C4" w15:done="0"/>
  <w15:commentEx w15:paraId="6A5918ED" w15:done="0"/>
  <w15:commentEx w15:paraId="771E3B2C" w15:done="0"/>
  <w15:commentEx w15:paraId="5DD10995" w15:done="0"/>
  <w15:commentEx w15:paraId="37698A0C" w15:done="0"/>
  <w15:commentEx w15:paraId="66E1BDEE" w15:done="0"/>
  <w15:commentEx w15:paraId="5F3010D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9B0BADE" w16cid:durableId="210A48C7"/>
  <w16cid:commentId w16cid:paraId="7BFD9F1A" w16cid:durableId="210A48CE"/>
  <w16cid:commentId w16cid:paraId="4BCD9B16" w16cid:durableId="210A4B97"/>
  <w16cid:commentId w16cid:paraId="29C37189" w16cid:durableId="210A4BB8"/>
  <w16cid:commentId w16cid:paraId="49E766BE" w16cid:durableId="21091311"/>
  <w16cid:commentId w16cid:paraId="4D5D55EC" w16cid:durableId="2109132B"/>
  <w16cid:commentId w16cid:paraId="10B622D7" w16cid:durableId="210A4677"/>
  <w16cid:commentId w16cid:paraId="36635F5C" w16cid:durableId="210A44E9"/>
  <w16cid:commentId w16cid:paraId="1D4E0A51" w16cid:durableId="210A460E"/>
  <w16cid:commentId w16cid:paraId="55EE7A40" w16cid:durableId="210A4B67"/>
  <w16cid:commentId w16cid:paraId="38D4C543" w16cid:durableId="210A4B7F"/>
  <w16cid:commentId w16cid:paraId="55A07747" w16cid:durableId="210A4C18"/>
  <w16cid:commentId w16cid:paraId="080CB3C4" w16cid:durableId="210A4C61"/>
  <w16cid:commentId w16cid:paraId="6A5918ED" w16cid:durableId="210A4C69"/>
  <w16cid:commentId w16cid:paraId="771E3B2C" w16cid:durableId="210A4C7A"/>
  <w16cid:commentId w16cid:paraId="5DD10995" w16cid:durableId="210A41BA"/>
  <w16cid:commentId w16cid:paraId="37698A0C" w16cid:durableId="210A41BF"/>
  <w16cid:commentId w16cid:paraId="66E1BDEE" w16cid:durableId="210A41C4"/>
  <w16cid:commentId w16cid:paraId="5F3010D1" w16cid:durableId="210A4CF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le Beatty">
    <w15:presenceInfo w15:providerId="Windows Live" w15:userId="01e649fec9046c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E28"/>
    <w:rsid w:val="00472F5C"/>
    <w:rsid w:val="0049259C"/>
    <w:rsid w:val="005D1770"/>
    <w:rsid w:val="00993B32"/>
    <w:rsid w:val="00A90E28"/>
    <w:rsid w:val="00AF6FF5"/>
    <w:rsid w:val="00C7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4E775"/>
  <w15:chartTrackingRefBased/>
  <w15:docId w15:val="{E0F2F6E5-46B6-4B36-9EC5-56CC1747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90E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0E2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0E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0E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0E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E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E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Beatty</dc:creator>
  <cp:keywords/>
  <dc:description/>
  <cp:lastModifiedBy>Danielle Beatty</cp:lastModifiedBy>
  <cp:revision>1</cp:revision>
  <dcterms:created xsi:type="dcterms:W3CDTF">2019-08-22T19:11:00Z</dcterms:created>
  <dcterms:modified xsi:type="dcterms:W3CDTF">2019-08-23T17:41:00Z</dcterms:modified>
</cp:coreProperties>
</file>