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9" w:name="Xe377145f1dc2f33d5420d988acf141b686db872"/>
    <w:p>
      <w:pPr>
        <w:pStyle w:val="Heading1"/>
      </w:pPr>
      <w:r>
        <w:t xml:space="preserve">Reframed Plan (Aligned with Member vs. Master Dashboards + Goals/Timeline)</w:t>
      </w:r>
    </w:p>
    <w:p>
      <w:r>
        <w:pict>
          <v:rect style="width:0;height:1.5pt" o:hralign="center" o:hrstd="t" o:hr="t"/>
        </w:pict>
      </w:r>
    </w:p>
    <w:bookmarkStart w:id="20" w:name="X16d94634c368b8d4af3aac775b0aadb84ef73a7"/>
    <w:p>
      <w:pPr>
        <w:pStyle w:val="Heading2"/>
      </w:pPr>
      <w:r>
        <w:t xml:space="preserve">Member Dashboard (Weekly View for 4 Team Members)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Audience</w:t>
      </w:r>
      <w:r>
        <w:t xml:space="preserve">: Sean, Audrey, Derrick, and Spencer.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Purpose</w:t>
      </w:r>
      <w:r>
        <w:t xml:space="preserve">: Quick, clean slate each week with only the essentials — contest lines, totals, DVOA snapshot, kickoff order.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Content (Pre‑season MVP)</w:t>
      </w:r>
      <w:r>
        <w:t xml:space="preserve">:</w:t>
      </w:r>
    </w:p>
    <w:p>
      <w:pPr>
        <w:pStyle w:val="Compact"/>
        <w:numPr>
          <w:ilvl w:val="1"/>
          <w:numId w:val="1002"/>
        </w:numPr>
      </w:pPr>
      <w:r>
        <w:t xml:space="preserve">Favorite (Open &amp; Current), Circa (TBD until ingest).</w:t>
      </w:r>
    </w:p>
    <w:p>
      <w:pPr>
        <w:pStyle w:val="Compact"/>
        <w:numPr>
          <w:ilvl w:val="1"/>
          <w:numId w:val="1002"/>
        </w:numPr>
      </w:pPr>
      <w:r>
        <w:t xml:space="preserve">Current Total (fallback to Open).</w:t>
      </w:r>
    </w:p>
    <w:p>
      <w:pPr>
        <w:pStyle w:val="Compact"/>
        <w:numPr>
          <w:ilvl w:val="1"/>
          <w:numId w:val="1002"/>
        </w:numPr>
      </w:pPr>
      <w:r>
        <w:t xml:space="preserve">DVOA Total + Off + Def (percent, signed) with Top/Bottom 5 badges.</w:t>
      </w:r>
    </w:p>
    <w:p>
      <w:pPr>
        <w:pStyle w:val="Compact"/>
        <w:numPr>
          <w:ilvl w:val="1"/>
          <w:numId w:val="1002"/>
        </w:numPr>
      </w:pPr>
      <w:r>
        <w:t xml:space="preserve">Kickoff PT sorted Thu→Mon.</w:t>
      </w:r>
    </w:p>
    <w:p>
      <w:pPr>
        <w:pStyle w:val="Compact"/>
        <w:numPr>
          <w:ilvl w:val="1"/>
          <w:numId w:val="1002"/>
        </w:numPr>
      </w:pPr>
      <w:r>
        <w:t xml:space="preserve">Chips: Injury/Weather (string pills, hover for full notes).</w:t>
      </w:r>
    </w:p>
    <w:p>
      <w:pPr>
        <w:pStyle w:val="Compact"/>
        <w:numPr>
          <w:ilvl w:val="1"/>
          <w:numId w:val="1002"/>
        </w:numPr>
      </w:pPr>
      <w:r>
        <w:t xml:space="preserve">Line‑movement micro‑row (Open→Current, ▲/▼ if ≥ 2.5 pts).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Cadence</w:t>
      </w:r>
      <w:r>
        <w:t xml:space="preserve">:</w:t>
      </w:r>
    </w:p>
    <w:p>
      <w:pPr>
        <w:pStyle w:val="Compact"/>
        <w:numPr>
          <w:ilvl w:val="1"/>
          <w:numId w:val="1003"/>
        </w:numPr>
      </w:pPr>
      <w:r>
        <w:t xml:space="preserve">Monday/Tuesday update with market data.</w:t>
      </w:r>
    </w:p>
    <w:p>
      <w:pPr>
        <w:pStyle w:val="Compact"/>
        <w:numPr>
          <w:ilvl w:val="1"/>
          <w:numId w:val="1003"/>
        </w:numPr>
      </w:pPr>
      <w:r>
        <w:t xml:space="preserve">Wednesday: share preliminary dashboard (with TBD Circa lines).</w:t>
      </w:r>
    </w:p>
    <w:p>
      <w:pPr>
        <w:pStyle w:val="Compact"/>
        <w:numPr>
          <w:ilvl w:val="1"/>
          <w:numId w:val="1003"/>
        </w:numPr>
      </w:pPr>
      <w:r>
        <w:t xml:space="preserve">Thursday: re‑export with Circa PDF lines.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Definition of Done (Week 1)</w:t>
      </w:r>
      <w:r>
        <w:t xml:space="preserve">: A single safe‑profile export produces HTML cards with all the above, no audit red flags.</w:t>
      </w:r>
    </w:p>
    <w:p>
      <w:r>
        <w:pict>
          <v:rect style="width:0;height:1.5pt" o:hralign="center" o:hrstd="t" o:hr="t"/>
        </w:pict>
      </w:r>
    </w:p>
    <w:bookmarkEnd w:id="20"/>
    <w:bookmarkStart w:id="21" w:name="X30e6e24d5f2f3631abcea4960c3869cff2d32af"/>
    <w:p>
      <w:pPr>
        <w:pStyle w:val="Heading2"/>
      </w:pPr>
      <w:r>
        <w:t xml:space="preserve">Master Dashboard (Spencer’s Internal</w:t>
      </w:r>
      <w:r>
        <w:t xml:space="preserve"> </w:t>
      </w:r>
      <w:r>
        <w:t xml:space="preserve">“Ops Cockpit”</w:t>
      </w:r>
      <w:r>
        <w:t xml:space="preserve">)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Purpose</w:t>
      </w:r>
      <w:r>
        <w:t xml:space="preserve">: QA gate, research, and pick operations (deep analysis beyond the member cards).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Content (Pre‑season scope)</w:t>
      </w:r>
      <w:r>
        <w:t xml:space="preserve">:</w:t>
      </w:r>
    </w:p>
    <w:p>
      <w:pPr>
        <w:pStyle w:val="Compact"/>
        <w:numPr>
          <w:ilvl w:val="1"/>
          <w:numId w:val="1005"/>
        </w:numPr>
      </w:pPr>
      <w:r>
        <w:t xml:space="preserve">Audit board: missingness, schema drift, line mismatches, kickoff invariants.</w:t>
      </w:r>
    </w:p>
    <w:p>
      <w:pPr>
        <w:pStyle w:val="Compact"/>
        <w:numPr>
          <w:ilvl w:val="1"/>
          <w:numId w:val="1005"/>
        </w:numPr>
      </w:pPr>
      <w:r>
        <w:t xml:space="preserve">Lines panel: open/current/closing/contest, deltas.</w:t>
      </w:r>
    </w:p>
    <w:p>
      <w:pPr>
        <w:pStyle w:val="Compact"/>
        <w:numPr>
          <w:ilvl w:val="1"/>
          <w:numId w:val="1005"/>
        </w:numPr>
      </w:pPr>
      <w:r>
        <w:t xml:space="preserve">Totals panel: open/current/closing/contest, Δ total.</w:t>
      </w:r>
    </w:p>
    <w:p>
      <w:pPr>
        <w:pStyle w:val="Compact"/>
        <w:numPr>
          <w:ilvl w:val="1"/>
          <w:numId w:val="1005"/>
        </w:numPr>
      </w:pPr>
      <w:r>
        <w:t xml:space="preserve">Weather/injury overlays (from roadmap fields).</w:t>
      </w:r>
    </w:p>
    <w:p>
      <w:pPr>
        <w:pStyle w:val="Compact"/>
        <w:numPr>
          <w:ilvl w:val="1"/>
          <w:numId w:val="1005"/>
        </w:numPr>
      </w:pPr>
      <w:r>
        <w:t xml:space="preserve">Profiles: Safe (baseline weekly) vs. Strict (Master QA only).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Artifacts</w:t>
      </w:r>
      <w:r>
        <w:t xml:space="preserve">:</w:t>
      </w:r>
    </w:p>
    <w:p>
      <w:pPr>
        <w:pStyle w:val="Compact"/>
        <w:numPr>
          <w:ilvl w:val="1"/>
          <w:numId w:val="1006"/>
        </w:numPr>
      </w:pPr>
      <w:r>
        <w:t xml:space="preserve">Weekly audit</w:t>
      </w:r>
      <w:r>
        <w:t xml:space="preserve"> </w:t>
      </w:r>
      <w:r>
        <w:rPr>
          <w:rStyle w:val="VerbatimChar"/>
        </w:rPr>
        <w:t xml:space="preserve">.md</w:t>
      </w:r>
      <w:r>
        <w:t xml:space="preserve"> </w:t>
      </w:r>
      <w:r>
        <w:t xml:space="preserve">+</w:t>
      </w:r>
      <w:r>
        <w:t xml:space="preserve"> </w:t>
      </w:r>
      <w:r>
        <w:rPr>
          <w:rStyle w:val="VerbatimChar"/>
        </w:rPr>
        <w:t xml:space="preserve">.html</w:t>
      </w:r>
      <w:r>
        <w:t xml:space="preserve"> </w:t>
      </w:r>
      <w:r>
        <w:t xml:space="preserve">summary.</w:t>
      </w:r>
    </w:p>
    <w:p>
      <w:pPr>
        <w:pStyle w:val="Compact"/>
        <w:numPr>
          <w:ilvl w:val="1"/>
          <w:numId w:val="1006"/>
        </w:numPr>
      </w:pPr>
      <w:r>
        <w:t xml:space="preserve">Flags CSV for diagnostics.</w:t>
      </w:r>
    </w:p>
    <w:p>
      <w:pPr>
        <w:pStyle w:val="Compact"/>
        <w:numPr>
          <w:ilvl w:val="1"/>
          <w:numId w:val="1006"/>
        </w:numPr>
      </w:pPr>
      <w:r>
        <w:t xml:space="preserve">Potential pick sheet scaffold (Week −1 target).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Definition of Done (Pre‑season)</w:t>
      </w:r>
      <w:r>
        <w:t xml:space="preserve">: Strict profile enabled, Master dashboard enforces QA gates, exports flags alongside Member HTML.</w:t>
      </w:r>
    </w:p>
    <w:p>
      <w:r>
        <w:pict>
          <v:rect style="width:0;height:1.5pt" o:hralign="center" o:hrstd="t" o:hr="t"/>
        </w:pict>
      </w:r>
    </w:p>
    <w:bookmarkEnd w:id="21"/>
    <w:bookmarkStart w:id="26" w:name="day-working-plan-preseason-sprint"/>
    <w:p>
      <w:pPr>
        <w:pStyle w:val="Heading2"/>
      </w:pPr>
      <w:r>
        <w:t xml:space="preserve">4‑Day Working Plan (Pre‑season Sprint)</w:t>
      </w:r>
    </w:p>
    <w:bookmarkStart w:id="22" w:name="day-1-today-lock-member-dashboard-polish"/>
    <w:p>
      <w:pPr>
        <w:pStyle w:val="Heading3"/>
      </w:pPr>
      <w:r>
        <w:t xml:space="preserve">Day 1 (Today): Lock Member Dashboard Polish</w:t>
      </w:r>
    </w:p>
    <w:p>
      <w:pPr>
        <w:pStyle w:val="Compact"/>
        <w:numPr>
          <w:ilvl w:val="0"/>
          <w:numId w:val="1007"/>
        </w:numPr>
      </w:pPr>
      <w:r>
        <w:t xml:space="preserve">Exporter v1.7 already covers DVOA %, PK spreads, kickoff ordering.</w:t>
      </w:r>
    </w:p>
    <w:p>
      <w:pPr>
        <w:pStyle w:val="Compact"/>
        <w:numPr>
          <w:ilvl w:val="0"/>
          <w:numId w:val="1007"/>
        </w:numPr>
      </w:pPr>
      <w:r>
        <w:t xml:space="preserve">Re‑export Week 1 Member Dashboard (pre‑Circa) for team review.</w:t>
      </w:r>
    </w:p>
    <w:p>
      <w:pPr>
        <w:pStyle w:val="Compact"/>
        <w:numPr>
          <w:ilvl w:val="0"/>
          <w:numId w:val="1007"/>
        </w:numPr>
      </w:pPr>
      <w:r>
        <w:t xml:space="preserve">✅ Accept when: cards are in planner order, DVOA formatted as %, spreads at zero show PK, TBD placeholders visible.</w:t>
      </w:r>
    </w:p>
    <w:bookmarkEnd w:id="22"/>
    <w:bookmarkStart w:id="23" w:name="day-2-roadmap-schema-prep"/>
    <w:p>
      <w:pPr>
        <w:pStyle w:val="Heading3"/>
      </w:pPr>
      <w:r>
        <w:t xml:space="preserve">Day 2: Roadmap Schema Prep</w:t>
      </w:r>
    </w:p>
    <w:p>
      <w:pPr>
        <w:pStyle w:val="Compact"/>
        <w:numPr>
          <w:ilvl w:val="0"/>
          <w:numId w:val="1008"/>
        </w:numPr>
      </w:pPr>
      <w:r>
        <w:t xml:space="preserve">Add totals columns to</w:t>
      </w:r>
      <w:r>
        <w:t xml:space="preserve"> </w:t>
      </w:r>
      <w:r>
        <w:rPr>
          <w:rStyle w:val="VerbatimChar"/>
        </w:rPr>
        <w:t xml:space="preserve">millions_roadmap_game.csv</w:t>
      </w:r>
      <w:r>
        <w:t xml:space="preserve">:</w:t>
      </w:r>
      <w:r>
        <w:t xml:space="preserve"> </w:t>
      </w:r>
      <w:r>
        <w:rPr>
          <w:rStyle w:val="VerbatimChar"/>
        </w:rPr>
        <w:t xml:space="preserve">open_total</w:t>
      </w:r>
      <w:r>
        <w:t xml:space="preserve">,</w:t>
      </w:r>
      <w:r>
        <w:t xml:space="preserve"> </w:t>
      </w:r>
      <w:r>
        <w:rPr>
          <w:rStyle w:val="VerbatimChar"/>
        </w:rPr>
        <w:t xml:space="preserve">current_total</w:t>
      </w:r>
      <w:r>
        <w:t xml:space="preserve">,</w:t>
      </w:r>
      <w:r>
        <w:t xml:space="preserve"> </w:t>
      </w:r>
      <w:r>
        <w:rPr>
          <w:rStyle w:val="VerbatimChar"/>
        </w:rPr>
        <w:t xml:space="preserve">closing_total</w:t>
      </w:r>
      <w:r>
        <w:t xml:space="preserve">,</w:t>
      </w:r>
      <w:r>
        <w:t xml:space="preserve"> </w:t>
      </w:r>
      <w:r>
        <w:rPr>
          <w:rStyle w:val="VerbatimChar"/>
        </w:rPr>
        <w:t xml:space="preserve">circa_total</w:t>
      </w:r>
      <w:r>
        <w:t xml:space="preserve">.</w:t>
      </w:r>
    </w:p>
    <w:p>
      <w:pPr>
        <w:pStyle w:val="Compact"/>
        <w:numPr>
          <w:ilvl w:val="0"/>
          <w:numId w:val="1008"/>
        </w:numPr>
      </w:pPr>
      <w:r>
        <w:t xml:space="preserve">Ensure roadmap can accept manual or Circa PDF inputs.</w:t>
      </w:r>
    </w:p>
    <w:p>
      <w:pPr>
        <w:pStyle w:val="Compact"/>
        <w:numPr>
          <w:ilvl w:val="0"/>
          <w:numId w:val="1008"/>
        </w:numPr>
      </w:pPr>
      <w:r>
        <w:t xml:space="preserve">✅ Accept when: roadmap schema includes 4 totals columns; Week‑1 rows filled if data available.</w:t>
      </w:r>
    </w:p>
    <w:bookmarkEnd w:id="23"/>
    <w:bookmarkStart w:id="24" w:name="day-3-enrich-planner-export-totals"/>
    <w:p>
      <w:pPr>
        <w:pStyle w:val="Heading3"/>
      </w:pPr>
      <w:r>
        <w:t xml:space="preserve">Day 3: Enrich Planner + Export Totals</w:t>
      </w:r>
    </w:p>
    <w:p>
      <w:pPr>
        <w:pStyle w:val="Compact"/>
        <w:numPr>
          <w:ilvl w:val="0"/>
          <w:numId w:val="1009"/>
        </w:numPr>
      </w:pPr>
      <w:r>
        <w:t xml:space="preserve">Extend A2 enrich to map roadmap totals → planner.</w:t>
      </w:r>
    </w:p>
    <w:p>
      <w:pPr>
        <w:pStyle w:val="Compact"/>
        <w:numPr>
          <w:ilvl w:val="0"/>
          <w:numId w:val="1009"/>
        </w:numPr>
      </w:pPr>
      <w:r>
        <w:t xml:space="preserve">Exporter: display a single</w:t>
      </w:r>
      <w:r>
        <w:t xml:space="preserve"> </w:t>
      </w:r>
      <w:r>
        <w:rPr>
          <w:b/>
          <w:bCs/>
        </w:rPr>
        <w:t xml:space="preserve">Total (current fallback open)</w:t>
      </w:r>
      <w:r>
        <w:t xml:space="preserve"> </w:t>
      </w:r>
      <w:r>
        <w:t xml:space="preserve">line.</w:t>
      </w:r>
    </w:p>
    <w:p>
      <w:pPr>
        <w:pStyle w:val="Compact"/>
        <w:numPr>
          <w:ilvl w:val="0"/>
          <w:numId w:val="1009"/>
        </w:numPr>
      </w:pPr>
      <w:r>
        <w:t xml:space="preserve">✅ Accept when: Week‑1 cards show totals (TBD only if missing in roadmap).</w:t>
      </w:r>
    </w:p>
    <w:bookmarkEnd w:id="24"/>
    <w:bookmarkStart w:id="25" w:name="day-4-master-dashboard-scaffolding"/>
    <w:p>
      <w:pPr>
        <w:pStyle w:val="Heading3"/>
      </w:pPr>
      <w:r>
        <w:t xml:space="preserve">Day 4: Master Dashboard Scaffolding</w:t>
      </w:r>
    </w:p>
    <w:p>
      <w:pPr>
        <w:pStyle w:val="Compact"/>
        <w:numPr>
          <w:ilvl w:val="0"/>
          <w:numId w:val="1010"/>
        </w:numPr>
      </w:pPr>
      <w:r>
        <w:t xml:space="preserve">Extend audit script to produce both</w:t>
      </w:r>
      <w:r>
        <w:t xml:space="preserve"> </w:t>
      </w:r>
      <w:r>
        <w:rPr>
          <w:rStyle w:val="VerbatimChar"/>
        </w:rPr>
        <w:t xml:space="preserve">.md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.html</w:t>
      </w:r>
      <w:r>
        <w:t xml:space="preserve"> </w:t>
      </w:r>
      <w:r>
        <w:t xml:space="preserve">outputs.</w:t>
      </w:r>
    </w:p>
    <w:p>
      <w:pPr>
        <w:pStyle w:val="Compact"/>
        <w:numPr>
          <w:ilvl w:val="0"/>
          <w:numId w:val="1010"/>
        </w:numPr>
      </w:pPr>
      <w:r>
        <w:t xml:space="preserve">Include checks: schema drift, missingness, spread ranges, kickoff invariants.</w:t>
      </w:r>
    </w:p>
    <w:p>
      <w:pPr>
        <w:pStyle w:val="Compact"/>
        <w:numPr>
          <w:ilvl w:val="0"/>
          <w:numId w:val="1010"/>
        </w:numPr>
      </w:pPr>
      <w:r>
        <w:t xml:space="preserve">✅ Accept when: audit yields both markdown and HTML summaries with QA guardrails.</w:t>
      </w:r>
    </w:p>
    <w:p>
      <w:r>
        <w:pict>
          <v:rect style="width:0;height:1.5pt" o:hralign="center" o:hrstd="t" o:hr="t"/>
        </w:pict>
      </w:r>
    </w:p>
    <w:bookmarkEnd w:id="25"/>
    <w:bookmarkEnd w:id="26"/>
    <w:bookmarkStart w:id="27" w:name="inseason-roadmap-sequenced-improvements"/>
    <w:p>
      <w:pPr>
        <w:pStyle w:val="Heading2"/>
      </w:pPr>
      <w:r>
        <w:t xml:space="preserve">In‑Season Roadmap (Sequenced Improvements)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Weeks 1–2</w:t>
      </w:r>
      <w:r>
        <w:t xml:space="preserve">:</w:t>
      </w:r>
    </w:p>
    <w:p>
      <w:pPr>
        <w:pStyle w:val="Compact"/>
        <w:numPr>
          <w:ilvl w:val="1"/>
          <w:numId w:val="1012"/>
        </w:numPr>
      </w:pPr>
      <w:r>
        <w:t xml:space="preserve">Circa PDF ingest populates spreads/totals.</w:t>
      </w:r>
    </w:p>
    <w:p>
      <w:pPr>
        <w:pStyle w:val="Compact"/>
        <w:numPr>
          <w:ilvl w:val="1"/>
          <w:numId w:val="1012"/>
        </w:numPr>
      </w:pPr>
      <w:r>
        <w:t xml:space="preserve">Delta badges for large moves.</w:t>
      </w:r>
    </w:p>
    <w:p>
      <w:pPr>
        <w:pStyle w:val="Compact"/>
        <w:numPr>
          <w:ilvl w:val="1"/>
          <w:numId w:val="1012"/>
        </w:numPr>
      </w:pPr>
      <w:r>
        <w:t xml:space="preserve">Strict audit profile turned on for Master job.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Weeks 3–5</w:t>
      </w:r>
      <w:r>
        <w:t xml:space="preserve">:</w:t>
      </w:r>
    </w:p>
    <w:p>
      <w:pPr>
        <w:pStyle w:val="Compact"/>
        <w:numPr>
          <w:ilvl w:val="1"/>
          <w:numId w:val="1013"/>
        </w:numPr>
      </w:pPr>
      <w:r>
        <w:t xml:space="preserve">Add edge surfacing (market vs model when model exists).</w:t>
      </w:r>
    </w:p>
    <w:p>
      <w:pPr>
        <w:pStyle w:val="Compact"/>
        <w:numPr>
          <w:ilvl w:val="1"/>
          <w:numId w:val="1013"/>
        </w:numPr>
      </w:pPr>
      <w:r>
        <w:t xml:space="preserve">CLV tracker for our picks.</w:t>
      </w:r>
    </w:p>
    <w:p>
      <w:pPr>
        <w:pStyle w:val="Compact"/>
        <w:numPr>
          <w:ilvl w:val="1"/>
          <w:numId w:val="1013"/>
        </w:numPr>
      </w:pPr>
      <w:r>
        <w:t xml:space="preserve">Pick management hooks in Master (confidence, notes).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Weeks 6+</w:t>
      </w:r>
      <w:r>
        <w:t xml:space="preserve">:</w:t>
      </w:r>
    </w:p>
    <w:p>
      <w:pPr>
        <w:pStyle w:val="Compact"/>
        <w:numPr>
          <w:ilvl w:val="1"/>
          <w:numId w:val="1014"/>
        </w:numPr>
      </w:pPr>
      <w:r>
        <w:t xml:space="preserve">Deeper context: EPA form, pace/PROE, travel flags.</w:t>
      </w:r>
    </w:p>
    <w:p>
      <w:pPr>
        <w:pStyle w:val="Compact"/>
        <w:numPr>
          <w:ilvl w:val="1"/>
          <w:numId w:val="1014"/>
        </w:numPr>
      </w:pPr>
      <w:r>
        <w:t xml:space="preserve">Structured weather badges (wind/temp/precip).</w:t>
      </w:r>
    </w:p>
    <w:p>
      <w:pPr>
        <w:pStyle w:val="Compact"/>
        <w:numPr>
          <w:ilvl w:val="1"/>
          <w:numId w:val="1014"/>
        </w:numPr>
      </w:pPr>
      <w:r>
        <w:t xml:space="preserve">Survivor tie‑in: spot value, power ratings, injury overlays.</w:t>
      </w:r>
    </w:p>
    <w:p>
      <w:r>
        <w:pict>
          <v:rect style="width:0;height:1.5pt" o:hralign="center" o:hrstd="t" o:hr="t"/>
        </w:pict>
      </w:r>
    </w:p>
    <w:bookmarkEnd w:id="27"/>
    <w:bookmarkStart w:id="28" w:name="open-questions-to-confirm"/>
    <w:p>
      <w:pPr>
        <w:pStyle w:val="Heading2"/>
      </w:pPr>
      <w:r>
        <w:t xml:space="preserve">Open Questions to Confirm</w:t>
      </w:r>
    </w:p>
    <w:p>
      <w:pPr>
        <w:pStyle w:val="Compact"/>
        <w:numPr>
          <w:ilvl w:val="0"/>
          <w:numId w:val="1015"/>
        </w:numPr>
      </w:pPr>
      <w:r>
        <w:t xml:space="preserve">For Day 2, should I script a</w:t>
      </w:r>
      <w:r>
        <w:t xml:space="preserve"> </w:t>
      </w:r>
      <w:r>
        <w:rPr>
          <w:b/>
          <w:bCs/>
        </w:rPr>
        <w:t xml:space="preserve">one‑time migration</w:t>
      </w:r>
      <w:r>
        <w:t xml:space="preserve"> </w:t>
      </w:r>
      <w:r>
        <w:t xml:space="preserve">to add totals columns to the roadmap, or do you want to edit CSV manually?</w:t>
      </w:r>
    </w:p>
    <w:p>
      <w:pPr>
        <w:pStyle w:val="Compact"/>
        <w:numPr>
          <w:ilvl w:val="0"/>
          <w:numId w:val="1015"/>
        </w:numPr>
      </w:pPr>
      <w:r>
        <w:t xml:space="preserve">For Day 3, should Member cards show only</w:t>
      </w:r>
      <w:r>
        <w:t xml:space="preserve"> </w:t>
      </w:r>
      <w:r>
        <w:rPr>
          <w:b/>
          <w:bCs/>
        </w:rPr>
        <w:t xml:space="preserve">one Total line</w:t>
      </w:r>
      <w:r>
        <w:t xml:space="preserve"> </w:t>
      </w:r>
      <w:r>
        <w:t xml:space="preserve">immediately, or keep Open/Current split visible until Circa ingest is wired?</w:t>
      </w:r>
    </w:p>
    <w:p>
      <w:pPr>
        <w:pStyle w:val="Compact"/>
        <w:numPr>
          <w:ilvl w:val="0"/>
          <w:numId w:val="1015"/>
        </w:numPr>
      </w:pPr>
      <w:r>
        <w:t xml:space="preserve">For Day 4, do you prefer the Master audit HTML as a</w:t>
      </w:r>
      <w:r>
        <w:t xml:space="preserve"> </w:t>
      </w:r>
      <w:r>
        <w:rPr>
          <w:b/>
          <w:bCs/>
        </w:rPr>
        <w:t xml:space="preserve">clean table view</w:t>
      </w:r>
      <w:r>
        <w:t xml:space="preserve"> </w:t>
      </w:r>
      <w:r>
        <w:t xml:space="preserve">or a</w:t>
      </w:r>
      <w:r>
        <w:t xml:space="preserve"> </w:t>
      </w:r>
      <w:r>
        <w:rPr>
          <w:b/>
          <w:bCs/>
        </w:rPr>
        <w:t xml:space="preserve">narrative log style</w:t>
      </w:r>
      <w:r>
        <w:t xml:space="preserve"> </w:t>
      </w:r>
      <w:r>
        <w:t xml:space="preserve">(like markdown)?</w:t>
      </w:r>
    </w:p>
    <w:bookmarkEnd w:id="28"/>
    <w:bookmarkEnd w:id="29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2025-08-18T05:30:12Z</dcterms:created>
  <dcterms:modified xsi:type="dcterms:W3CDTF">2025-08-18T05:30:12Z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