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  <w:sz w:val="32"/>
        </w:rPr>
        <w:t>Solar Irradiation and Energy Data Sheet</w:t>
      </w:r>
    </w:p>
    <w:p>
      <w:pPr>
        <w:pStyle w:val="Heading2"/>
        <w:jc w:val="center"/>
      </w:pPr>
      <w:r>
        <w:rPr>
          <w:color w:val="000000"/>
          <w:sz w:val="26"/>
        </w:rPr>
        <w:t>Bogotá Savanna (Sabana de Bogotá), Colombia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BFBFBF"/>
          </w:tcPr>
          <w:p>
            <w:pPr>
              <w:jc w:val="center"/>
            </w:pPr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1984"/>
            <w:shd w:val="clear" w:color="auto" w:fill="BFBFBF"/>
          </w:tcPr>
          <w:p>
            <w:pPr>
              <w:jc w:val="center"/>
            </w:pPr>
            <w:r>
              <w:rPr>
                <w:b/>
                <w:sz w:val="20"/>
              </w:rPr>
              <w:t>Value / Range</w:t>
            </w:r>
          </w:p>
        </w:tc>
        <w:tc>
          <w:tcPr>
            <w:tcW w:type="dxa" w:w="1587"/>
            <w:shd w:val="clear" w:color="auto" w:fill="BFBFBF"/>
          </w:tcPr>
          <w:p>
            <w:pPr>
              <w:jc w:val="center"/>
            </w:pPr>
            <w:r>
              <w:rPr>
                <w:b/>
                <w:sz w:val="20"/>
              </w:rPr>
              <w:t>Units</w:t>
            </w:r>
          </w:p>
        </w:tc>
        <w:tc>
          <w:tcPr>
            <w:tcW w:type="dxa" w:w="4649"/>
            <w:shd w:val="clear" w:color="auto" w:fill="BFBFBF"/>
          </w:tcPr>
          <w:p>
            <w:pPr>
              <w:jc w:val="center"/>
            </w:pPr>
            <w:r>
              <w:rPr>
                <w:b/>
                <w:sz w:val="20"/>
              </w:rPr>
              <w:t>Observations / Notes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Geographic Location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4°35'N, 74°04'W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Located near the equator in the Eastern Cordillera of the Colombian Andes. Near-equatorial position ensures consistent solar angles and day lengths year-round.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Average Altitude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~2,600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m a.s.l.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High altitude reduces atmospheric thickness, lowering air mass and increasing potential solar irradiance at the surface.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Climate Type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Tropical Highland (Köppen: Cwb)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Mild temperatures year-round, bimodal rainfall pattern (two rainy and two dry seasons), and persistent cloud cover during rainy seasons.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Average Global Horizontal Irradiance (GHI)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4.0 – 5.0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kWh/m²/day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Moderate-to-good irradiance for a tropical location. High altitude and equatorial position provide strong potential, partially reduced by cloudiness (~4.5 average).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Annual GHI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~1,600 – 1,700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kWh/m²/year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Derived from daily average (4.5 × 365 ≈ 1,643). Comparable to parts of southern Europe, making the region competitive for solar energy.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Direct Normal Irradiance (DNI)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3.0 – 3.5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kWh/m²/day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Reduced by frequent cloud cover. This makes concentrating solar power (CSP) less viable, while flat-plate PV systems remain the preferred technology.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Diffuse Horizontal Irradiance (DHI)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1.5 – 2.0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kWh/m²/day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High diffuse fraction (~35–45% of GHI) due to cloud scattering. Flat-plate PV panels capture diffuse radiation effectively from all sky directions.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Average Solar Peak Hours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~4.5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h/day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Equivalent to daily GHI value. Represents hours of equivalent full irradiance (1,000 W/m²) per day — key parameter for PV system sizing.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Average Air Temperature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13 – 14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°C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Cool and stable year-round due to altitude. Beneficial for PV: silicon panels lose ~0.4–0.5% efficiency per °C above 25°C, so cool conditions preserve rated output.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PV System Efficiency (Typical)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15 – 20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Standard commercial monocrystalline or polycrystalline silicon panels. Cool operating temperatures help maintain efficiency close to rated values.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Estimated PV Energy Yield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1,200 – 1,400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kWh/kWp/year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Calculated as: PSH × 365 × PR (0.75–0.80). Example: 4.5 × 365 × 0.78 ≈ 1,281 kWh/kWp/year. Sufficient for economically viable solar installations.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Seasonal Variability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Low to Moderate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Bimodal rainfall causes ±15–20% GHI variation between seasons. Much lower variability than temperate regions due to consistent equatorial day length.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Main Limiting Factors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Cloud cover, atmospheric humidity, seasonal rainfall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Persistent cloud cover in rainy seasons (Mar–May, Sep–Nov) is the primary limitation, reducing DNI significantly. Low dust accumulation is an advantage over arid regions.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b/>
                <w:sz w:val="19"/>
              </w:rPr>
              <w:t>Suitability for Solar Energy</w:t>
            </w:r>
          </w:p>
        </w:tc>
        <w:tc>
          <w:tcPr>
            <w:tcW w:type="dxa" w:w="1984"/>
            <w:vAlign w:val="center"/>
          </w:tcPr>
          <w:p>
            <w:r>
              <w:rPr>
                <w:sz w:val="19"/>
              </w:rPr>
              <w:t>Moderate to Good</w:t>
            </w:r>
          </w:p>
        </w:tc>
        <w:tc>
          <w:tcPr>
            <w:tcW w:type="dxa" w:w="1587"/>
            <w:vAlign w:val="center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4649"/>
            <w:vAlign w:val="center"/>
          </w:tcPr>
          <w:p>
            <w:r>
              <w:rPr>
                <w:sz w:val="19"/>
              </w:rPr>
              <w:t>Equatorial location, high altitude, cool temperatures, and acceptable GHI make the Bogotá Savanna well-suited for flat-plate PV systems. Main engineering challenge is designing for high diffuse radiation and seasonal cloud variability.</w:t>
            </w:r>
          </w:p>
        </w:tc>
      </w:tr>
    </w:tbl>
    <w:p/>
    <w:p>
      <w:r>
        <w:rPr>
          <w:b/>
        </w:rPr>
        <w:t xml:space="preserve">Conclusion: </w:t>
      </w:r>
      <w:r>
        <w:rPr>
          <w:sz w:val="20"/>
        </w:rPr>
        <w:t>The Bogotá Savanna is well-suited for photovoltaic solar energy. Its cool temperatures preserve panel efficiency, its near-equatorial position minimizes seasonal fluctuation, and its annual GHI is competitive globally. Flat-plate PV is the recommended technology given the high diffuse radiation fraction.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