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33.png" ContentType="image/png"/>
  <Override PartName="/word/media/rId34.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comparison-with-experimental-data"/>
      <w:bookmarkEnd w:id="21"/>
      <w:r>
        <w:t xml:space="preserve">Comparison with Experimental Data</w:t>
      </w:r>
    </w:p>
    <w:p>
      <w:pPr>
        <w:pStyle w:val="FirstParagraph"/>
      </w:pPr>
      <w:r>
        <w:t xml:space="preserve">So far, much of the analysis has relied on theory and comparison with other simulator output. It is important to compare our models with real data to provide the best measure of their accuracy. Without access to a wind tunnel, we determined that we could test our</w:t>
      </w:r>
      <w:r>
        <w:t xml:space="preserve"> </w:t>
      </w:r>
      <w:r>
        <w:rPr>
          <w:i/>
        </w:rPr>
        <w:t xml:space="preserve">ISA Model</w:t>
      </w:r>
      <w:r>
        <w:t xml:space="preserve"> </w:t>
      </w:r>
      <w:r>
        <w:t xml:space="preserve">implementation against weather balloon data, and the final flight performance with actual rocket launches where data is available.</w:t>
      </w:r>
    </w:p>
    <w:p>
      <w:pPr>
        <w:pStyle w:val="Heading2"/>
      </w:pPr>
      <w:bookmarkStart w:id="22" w:name="isa-model"/>
      <w:bookmarkEnd w:id="22"/>
      <w:r>
        <w:t xml:space="preserve">ISA Model</w:t>
      </w:r>
    </w:p>
    <w:p>
      <w:pPr>
        <w:pStyle w:val="FirstParagraph"/>
      </w:pPr>
      <w:r>
        <w:t xml:space="preserve">Our ISA Model was compared to weather balloon data taken as close as possible to the launch site. The sites chosen were Salt Lake City, Utah (SLC) and Tuscon, Arizona (TUS).</w:t>
      </w:r>
    </w:p>
    <w:p>
      <w:pPr>
        <w:pStyle w:val="FigureWithCaption"/>
      </w:pPr>
      <w:r>
        <w:drawing>
          <wp:inline>
            <wp:extent cx="5334000" cy="4000500"/>
            <wp:effectExtent b="0" l="0" r="0" t="0"/>
            <wp:docPr descr="" id="1" name="Picture"/>
            <a:graphic>
              <a:graphicData uri="http://schemas.openxmlformats.org/drawingml/2006/picture">
                <pic:pic>
                  <pic:nvPicPr>
                    <pic:cNvPr descr="images/plots/SLC_plot.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Comparison of ISA Model with SLC Weather Balloon Data</w:t>
      </w:r>
      <w:r>
        <w:t xml:space="preserve"> </w:t>
      </w:r>
    </w:p>
    <w:p>
      <w:pPr>
        <w:pStyle w:val="FigureWithCaption"/>
      </w:pPr>
      <w:r>
        <w:drawing>
          <wp:inline>
            <wp:extent cx="5334000" cy="4000500"/>
            <wp:effectExtent b="0" l="0" r="0" t="0"/>
            <wp:docPr descr="" id="1" name="Picture"/>
            <a:graphic>
              <a:graphicData uri="http://schemas.openxmlformats.org/drawingml/2006/picture">
                <pic:pic>
                  <pic:nvPicPr>
                    <pic:cNvPr descr="images/plots/TUS_plot.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Comparison of ISA Model with TUS Weather Balloon Data</w:t>
      </w:r>
      <w:r>
        <w:t xml:space="preserve"> </w:t>
      </w:r>
    </w:p>
    <w:p>
      <w:pPr>
        <w:pStyle w:val="BodyText"/>
      </w:pPr>
      <w:r>
        <w:t xml:space="preserve">The figures show an extremely close alignment with real conditions, both falling below 1% error</w:t>
      </w:r>
    </w:p>
    <w:p>
      <w:pPr>
        <w:pStyle w:val="Heading2"/>
      </w:pPr>
      <w:bookmarkStart w:id="25" w:name="flight-validation"/>
      <w:bookmarkEnd w:id="25"/>
      <w:r>
        <w:t xml:space="preserve">Flight Validation</w:t>
      </w:r>
    </w:p>
    <w:p>
      <w:pPr>
        <w:pStyle w:val="Heading3"/>
      </w:pPr>
      <w:bookmarkStart w:id="26" w:name="university-of-louisville"/>
      <w:bookmarkEnd w:id="26"/>
      <w:r>
        <w:t xml:space="preserve">University of Louisville</w:t>
      </w:r>
    </w:p>
    <w:p>
      <w:pPr>
        <w:pStyle w:val="FirstParagraph"/>
      </w:pPr>
      <w:r>
        <w:t xml:space="preserve">The University of Louisville was kind enough to share experimental rocket flight data, as well as their rocket dimensions so that our simulation could be compared to real-world experimental data.</w:t>
      </w:r>
    </w:p>
    <w:p>
      <w:pPr>
        <w:pStyle w:val="Heading2"/>
      </w:pPr>
      <w:bookmarkStart w:id="27" w:name="flight-details"/>
      <w:bookmarkEnd w:id="27"/>
      <w:r>
        <w:t xml:space="preserve">Flight Details</w:t>
      </w:r>
    </w:p>
    <w:p>
      <w:pPr>
        <w:pStyle w:val="FirstParagraph"/>
      </w:pPr>
      <w:r>
        <w:t xml:space="preserve">March 29, 2015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Elevation</w:t>
            </w:r>
          </w:p>
        </w:tc>
        <w:tc>
          <w:tcPr>
            <w:tcBorders>
              <w:bottom w:val="single"/>
            </w:tcBorders>
            <w:vAlign w:val="bottom"/>
          </w:tcPr>
          <w:p>
            <w:pPr>
              <w:pStyle w:val="Compact"/>
              <w:jc w:val="left"/>
            </w:pPr>
            <w:r>
              <w:t xml:space="preserve">Ground Temperature</w:t>
            </w:r>
          </w:p>
        </w:tc>
        <w:tc>
          <w:tcPr>
            <w:tcBorders>
              <w:bottom w:val="single"/>
            </w:tcBorders>
            <w:vAlign w:val="bottom"/>
          </w:tcPr>
          <w:p>
            <w:pPr>
              <w:pStyle w:val="Compact"/>
              <w:jc w:val="left"/>
            </w:pPr>
            <w:r>
              <w:t xml:space="preserve">Wind Speed</w:t>
            </w:r>
          </w:p>
        </w:tc>
        <w:tc>
          <w:tcPr>
            <w:tcBorders>
              <w:bottom w:val="single"/>
            </w:tcBorders>
            <w:vAlign w:val="bottom"/>
          </w:tcPr>
          <w:p>
            <w:pPr>
              <w:pStyle w:val="Compact"/>
              <w:jc w:val="left"/>
            </w:pPr>
            <w:r>
              <w:t xml:space="preserve">Humidity</w:t>
            </w:r>
          </w:p>
        </w:tc>
        <w:tc>
          <w:tcPr>
            <w:tcBorders>
              <w:bottom w:val="single"/>
            </w:tcBorders>
            <w:vAlign w:val="bottom"/>
          </w:tcPr>
          <w:p>
            <w:pPr>
              <w:pStyle w:val="Compact"/>
              <w:jc w:val="left"/>
            </w:pPr>
            <w:r>
              <w:t xml:space="preserve">Launch Guide Length</w:t>
            </w:r>
          </w:p>
        </w:tc>
      </w:tr>
      <w:tr>
        <w:tc>
          <w:p>
            <w:pPr>
              <w:pStyle w:val="Compact"/>
              <w:jc w:val="left"/>
            </w:pPr>
            <w:r>
              <w:t xml:space="preserve">2015/03/29</w:t>
            </w:r>
          </w:p>
        </w:tc>
        <w:tc>
          <w:p>
            <w:pPr>
              <w:pStyle w:val="Compact"/>
              <w:jc w:val="left"/>
            </w:pPr>
            <w:r>
              <w:t xml:space="preserve">405 ft (123,48 m)</w:t>
            </w:r>
          </w:p>
        </w:tc>
        <w:tc>
          <w:p>
            <w:pPr>
              <w:pStyle w:val="Compact"/>
              <w:jc w:val="left"/>
            </w:pPr>
            <w:r>
              <w:t xml:space="preserve">289.26 K (61.00</w:t>
            </w:r>
            <w:r>
              <w:t xml:space="preserve"> </w:t>
            </w:r>
            <m:oMath>
              <m:sSup>
                <m:e>
                  <m:r>
                    <m:rPr/>
                    <m:t/>
                  </m:r>
                </m:e>
                <m:sup>
                  <m:r>
                    <m:rPr/>
                    <m:t>∘</m:t>
                  </m:r>
                </m:sup>
              </m:sSup>
            </m:oMath>
            <w:r>
              <w:t xml:space="preserve">F)</w:t>
            </w:r>
          </w:p>
        </w:tc>
        <w:tc>
          <w:p>
            <w:pPr>
              <w:pStyle w:val="Compact"/>
              <w:jc w:val="left"/>
            </w:pPr>
            <w:r>
              <w:t xml:space="preserve">14 km/h (3.89 m/s)</w:t>
            </w:r>
          </w:p>
        </w:tc>
        <w:tc>
          <w:p>
            <w:pPr>
              <w:pStyle w:val="Compact"/>
              <w:jc w:val="left"/>
            </w:pPr>
            <w:r>
              <w:t xml:space="preserve">~39 %</w:t>
            </w:r>
          </w:p>
        </w:tc>
        <w:tc>
          <w:p>
            <w:pPr>
              <w:pStyle w:val="Compact"/>
              <w:jc w:val="left"/>
            </w:pPr>
            <w:r>
              <w:t xml:space="preserve">3.05 m</w:t>
            </w:r>
          </w:p>
        </w:tc>
      </w:tr>
      <w:tr>
        <w:tc>
          <w:p>
            <w:pPr>
              <w:pStyle w:val="Compact"/>
              <w:jc w:val="left"/>
            </w:pPr>
            <w:r>
              <w:t xml:space="preserve">2015/03/29</w:t>
            </w:r>
          </w:p>
        </w:tc>
        <w:tc>
          <w:p>
            <w:pPr>
              <w:pStyle w:val="Compact"/>
              <w:jc w:val="left"/>
            </w:pPr>
            <w:r>
              <w:t xml:space="preserve">432 ft (131.71 m)</w:t>
            </w:r>
          </w:p>
        </w:tc>
        <w:tc>
          <w:p>
            <w:pPr>
              <w:pStyle w:val="Compact"/>
              <w:jc w:val="left"/>
            </w:pPr>
            <w:r>
              <w:t xml:space="preserve">287.71 K (58.21</w:t>
            </w:r>
            <w:r>
              <w:t xml:space="preserve"> </w:t>
            </w:r>
            <m:oMath>
              <m:sSup>
                <m:e>
                  <m:r>
                    <m:rPr/>
                    <m:t/>
                  </m:r>
                </m:e>
                <m:sup>
                  <m:r>
                    <m:rPr/>
                    <m:t>∘</m:t>
                  </m:r>
                </m:sup>
              </m:sSup>
            </m:oMath>
            <w:r>
              <w:t xml:space="preserve">F)</w:t>
            </w:r>
          </w:p>
        </w:tc>
        <w:tc>
          <w:p>
            <w:pPr>
              <w:pStyle w:val="Compact"/>
              <w:jc w:val="left"/>
            </w:pPr>
            <w:r>
              <w:t xml:space="preserve">14 km/h (3.89 m/s)</w:t>
            </w:r>
          </w:p>
        </w:tc>
        <w:tc>
          <w:p>
            <w:pPr>
              <w:pStyle w:val="Compact"/>
              <w:jc w:val="left"/>
            </w:pPr>
            <w:r>
              <w:t xml:space="preserve">~39 %</w:t>
            </w:r>
          </w:p>
        </w:tc>
        <w:tc>
          <w:p>
            <w:pPr>
              <w:pStyle w:val="Compact"/>
              <w:jc w:val="left"/>
            </w:pPr>
            <w:r>
              <w:t xml:space="preserve">3.05 m</w:t>
            </w:r>
          </w:p>
        </w:tc>
      </w:tr>
      <w:tr>
        <w:tc>
          <w:p>
            <w:pPr>
              <w:pStyle w:val="Compact"/>
              <w:jc w:val="left"/>
            </w:pPr>
            <w:r>
              <w:t xml:space="preserve">2015/03/29</w:t>
            </w:r>
          </w:p>
        </w:tc>
        <w:tc>
          <w:p>
            <w:pPr>
              <w:pStyle w:val="Compact"/>
              <w:jc w:val="left"/>
            </w:pPr>
            <w:r>
              <w:t xml:space="preserve">410 ft (125.00 m)</w:t>
            </w:r>
          </w:p>
        </w:tc>
        <w:tc>
          <w:p>
            <w:pPr>
              <w:pStyle w:val="Compact"/>
              <w:jc w:val="left"/>
            </w:pPr>
            <w:r>
              <w:t xml:space="preserve">294.70 K (70.79</w:t>
            </w:r>
            <w:r>
              <w:t xml:space="preserve"> </w:t>
            </w:r>
            <m:oMath>
              <m:sSup>
                <m:e>
                  <m:r>
                    <m:rPr/>
                    <m:t/>
                  </m:r>
                </m:e>
                <m:sup>
                  <m:r>
                    <m:rPr/>
                    <m:t>∘</m:t>
                  </m:r>
                </m:sup>
              </m:sSup>
            </m:oMath>
            <w:r>
              <w:t xml:space="preserve">F)</w:t>
            </w:r>
          </w:p>
        </w:tc>
        <w:tc>
          <w:p>
            <w:pPr>
              <w:pStyle w:val="Compact"/>
              <w:jc w:val="left"/>
            </w:pPr>
            <w:r>
              <w:t xml:space="preserve">14 km/h (3.89 m/s)</w:t>
            </w:r>
          </w:p>
        </w:tc>
        <w:tc>
          <w:p>
            <w:pPr>
              <w:pStyle w:val="Compact"/>
              <w:jc w:val="left"/>
            </w:pPr>
            <w:r>
              <w:t xml:space="preserve">~39 %</w:t>
            </w:r>
          </w:p>
        </w:tc>
        <w:tc>
          <w:p>
            <w:pPr>
              <w:pStyle w:val="Compact"/>
              <w:jc w:val="left"/>
            </w:pPr>
            <w:r>
              <w:t xml:space="preserve">3.05 m</w:t>
            </w:r>
          </w:p>
        </w:tc>
      </w:tr>
      <w:tr>
        <w:tc>
          <w:p>
            <w:pPr>
              <w:pStyle w:val="Compact"/>
              <w:jc w:val="left"/>
            </w:pPr>
            <w:r>
              <w:t xml:space="preserve">2015/03/29</w:t>
            </w:r>
          </w:p>
        </w:tc>
        <w:tc>
          <w:p>
            <w:pPr>
              <w:pStyle w:val="Compact"/>
              <w:jc w:val="left"/>
            </w:pPr>
            <w:r>
              <w:t xml:space="preserve">417 ft (127.13 m)</w:t>
            </w:r>
          </w:p>
        </w:tc>
        <w:tc>
          <w:p>
            <w:pPr>
              <w:pStyle w:val="Compact"/>
              <w:jc w:val="left"/>
            </w:pPr>
            <w:r>
              <w:t xml:space="preserve">289.44 K (61.32</w:t>
            </w:r>
            <w:r>
              <w:t xml:space="preserve"> </w:t>
            </w:r>
            <m:oMath>
              <m:sSup>
                <m:e>
                  <m:r>
                    <m:rPr/>
                    <m:t/>
                  </m:r>
                </m:e>
                <m:sup>
                  <m:r>
                    <m:rPr/>
                    <m:t>∘</m:t>
                  </m:r>
                </m:sup>
              </m:sSup>
            </m:oMath>
            <w:r>
              <w:t xml:space="preserve">F)</w:t>
            </w:r>
          </w:p>
        </w:tc>
        <w:tc>
          <w:p>
            <w:pPr>
              <w:pStyle w:val="Compact"/>
              <w:jc w:val="left"/>
            </w:pPr>
            <w:r>
              <w:t xml:space="preserve">14 km/h (3.89 m/s)</w:t>
            </w:r>
          </w:p>
        </w:tc>
        <w:tc>
          <w:p>
            <w:pPr>
              <w:pStyle w:val="Compact"/>
              <w:jc w:val="left"/>
            </w:pPr>
            <w:r>
              <w:t xml:space="preserve">~39 %</w:t>
            </w:r>
          </w:p>
        </w:tc>
        <w:tc>
          <w:p>
            <w:pPr>
              <w:pStyle w:val="Compact"/>
              <w:jc w:val="left"/>
            </w:pPr>
            <w:r>
              <w:t xml:space="preserve">3.05 m</w:t>
            </w:r>
          </w:p>
        </w:tc>
      </w:tr>
      <w:tr>
        <w:tc>
          <w:p>
            <w:pPr>
              <w:pStyle w:val="Compact"/>
              <w:jc w:val="left"/>
            </w:pPr>
            <w:r>
              <w:t xml:space="preserve">2015/03/29</w:t>
            </w:r>
          </w:p>
        </w:tc>
        <w:tc>
          <w:p>
            <w:pPr>
              <w:pStyle w:val="Compact"/>
              <w:jc w:val="left"/>
            </w:pPr>
            <w:r>
              <w:t xml:space="preserve">446 ft (135.97 m)</w:t>
            </w:r>
          </w:p>
        </w:tc>
        <w:tc>
          <w:p>
            <w:pPr>
              <w:pStyle w:val="Compact"/>
              <w:jc w:val="left"/>
            </w:pPr>
            <w:r>
              <w:t xml:space="preserve">289.54 K (61.50</w:t>
            </w:r>
            <w:r>
              <w:t xml:space="preserve"> </w:t>
            </w:r>
            <m:oMath>
              <m:sSup>
                <m:e>
                  <m:r>
                    <m:rPr/>
                    <m:t/>
                  </m:r>
                </m:e>
                <m:sup>
                  <m:r>
                    <m:rPr/>
                    <m:t>∘</m:t>
                  </m:r>
                </m:sup>
              </m:sSup>
            </m:oMath>
            <w:r>
              <w:t xml:space="preserve">F)</w:t>
            </w:r>
          </w:p>
        </w:tc>
        <w:tc>
          <w:p>
            <w:pPr>
              <w:pStyle w:val="Compact"/>
              <w:jc w:val="left"/>
            </w:pPr>
            <w:r>
              <w:t xml:space="preserve">14 km/h (3.89 m/s)</w:t>
            </w:r>
          </w:p>
        </w:tc>
        <w:tc>
          <w:p>
            <w:pPr>
              <w:pStyle w:val="Compact"/>
              <w:jc w:val="left"/>
            </w:pPr>
            <w:r>
              <w:t xml:space="preserve">~39 %</w:t>
            </w:r>
          </w:p>
        </w:tc>
        <w:tc>
          <w:p>
            <w:pPr>
              <w:pStyle w:val="Compact"/>
              <w:jc w:val="left"/>
            </w:pPr>
            <w:r>
              <w:t xml:space="preserve">3.05 m</w:t>
            </w:r>
          </w:p>
        </w:tc>
      </w:tr>
    </w:tbl>
    <w:p>
      <w:pPr>
        <w:pStyle w:val="Heading2"/>
      </w:pPr>
      <w:bookmarkStart w:id="28" w:name="motor-details"/>
      <w:bookmarkEnd w:id="28"/>
      <w:r>
        <w:t xml:space="preserve">Motor Details</w:t>
      </w:r>
    </w:p>
    <w:p>
      <w:pPr>
        <w:pStyle w:val="FirstParagraph"/>
      </w:pPr>
      <w:r>
        <w:t xml:space="preserve">Cesaroni L935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Value</w:t>
            </w:r>
          </w:p>
        </w:tc>
      </w:tr>
      <w:tr>
        <w:tc>
          <w:p>
            <w:pPr>
              <w:pStyle w:val="Compact"/>
              <w:jc w:val="left"/>
            </w:pPr>
            <w:r>
              <w:t xml:space="preserve">Manufacturer:</w:t>
            </w:r>
          </w:p>
        </w:tc>
        <w:tc>
          <w:p>
            <w:pPr>
              <w:pStyle w:val="Compact"/>
              <w:jc w:val="left"/>
            </w:pPr>
            <w:r>
              <w:t xml:space="preserve">Cesaroni Technology</w:t>
            </w:r>
          </w:p>
        </w:tc>
      </w:tr>
      <w:tr>
        <w:tc>
          <w:p>
            <w:pPr>
              <w:pStyle w:val="Compact"/>
              <w:jc w:val="left"/>
            </w:pPr>
            <w:r>
              <w:t xml:space="preserve">Entered:</w:t>
            </w:r>
          </w:p>
        </w:tc>
        <w:tc>
          <w:p>
            <w:pPr>
              <w:pStyle w:val="Compact"/>
              <w:jc w:val="left"/>
            </w:pPr>
            <w:r>
              <w:t xml:space="preserve">Oct 6, 2009</w:t>
            </w:r>
          </w:p>
        </w:tc>
      </w:tr>
      <w:tr>
        <w:tc>
          <w:p>
            <w:pPr>
              <w:pStyle w:val="Compact"/>
              <w:jc w:val="left"/>
            </w:pPr>
            <w:r>
              <w:t xml:space="preserve">Last Updated:</w:t>
            </w:r>
          </w:p>
        </w:tc>
        <w:tc>
          <w:p>
            <w:pPr>
              <w:pStyle w:val="Compact"/>
              <w:jc w:val="left"/>
            </w:pPr>
            <w:r>
              <w:t xml:space="preserve">Jun 26, 2014</w:t>
            </w:r>
          </w:p>
        </w:tc>
      </w:tr>
      <w:tr>
        <w:tc>
          <w:p>
            <w:pPr>
              <w:pStyle w:val="Compact"/>
              <w:jc w:val="left"/>
            </w:pPr>
            <w:r>
              <w:t xml:space="preserve">Mfr. Designation:</w:t>
            </w:r>
          </w:p>
        </w:tc>
        <w:tc>
          <w:p>
            <w:pPr>
              <w:pStyle w:val="Compact"/>
              <w:jc w:val="left"/>
            </w:pPr>
            <w:r>
              <w:t xml:space="preserve">3147L935-P</w:t>
            </w:r>
          </w:p>
        </w:tc>
      </w:tr>
      <w:tr>
        <w:tc>
          <w:p>
            <w:pPr>
              <w:pStyle w:val="Compact"/>
              <w:jc w:val="left"/>
            </w:pPr>
            <w:r>
              <w:t xml:space="preserve">Common Name:</w:t>
            </w:r>
          </w:p>
        </w:tc>
        <w:tc>
          <w:p>
            <w:pPr>
              <w:pStyle w:val="Compact"/>
              <w:jc w:val="left"/>
            </w:pPr>
            <w:r>
              <w:t xml:space="preserve">L935</w:t>
            </w:r>
          </w:p>
        </w:tc>
      </w:tr>
      <w:tr>
        <w:tc>
          <w:p>
            <w:pPr>
              <w:pStyle w:val="Compact"/>
              <w:jc w:val="left"/>
            </w:pPr>
            <w:r>
              <w:t xml:space="preserve">Motor Type:</w:t>
            </w:r>
          </w:p>
        </w:tc>
        <w:tc>
          <w:p>
            <w:pPr>
              <w:pStyle w:val="Compact"/>
              <w:jc w:val="left"/>
            </w:pPr>
            <w:r>
              <w:t xml:space="preserve">reload</w:t>
            </w:r>
          </w:p>
        </w:tc>
      </w:tr>
      <w:tr>
        <w:tc>
          <w:p>
            <w:pPr>
              <w:pStyle w:val="Compact"/>
              <w:jc w:val="left"/>
            </w:pPr>
            <w:r>
              <w:t xml:space="preserve">Diameter:</w:t>
            </w:r>
          </w:p>
        </w:tc>
        <w:tc>
          <w:p>
            <w:pPr>
              <w:pStyle w:val="Compact"/>
              <w:jc w:val="left"/>
            </w:pPr>
            <w:r>
              <w:t xml:space="preserve">54.0mm</w:t>
            </w:r>
          </w:p>
        </w:tc>
      </w:tr>
      <w:tr>
        <w:tc>
          <w:p>
            <w:pPr>
              <w:pStyle w:val="Compact"/>
              <w:jc w:val="left"/>
            </w:pPr>
            <w:r>
              <w:t xml:space="preserve">Length:</w:t>
            </w:r>
          </w:p>
        </w:tc>
        <w:tc>
          <w:p>
            <w:pPr>
              <w:pStyle w:val="Compact"/>
              <w:jc w:val="left"/>
            </w:pPr>
            <w:r>
              <w:t xml:space="preserve">64.9cm</w:t>
            </w:r>
          </w:p>
        </w:tc>
      </w:tr>
      <w:tr>
        <w:tc>
          <w:p>
            <w:pPr>
              <w:pStyle w:val="Compact"/>
              <w:jc w:val="left"/>
            </w:pPr>
            <w:r>
              <w:t xml:space="preserve">Total Weight:</w:t>
            </w:r>
          </w:p>
        </w:tc>
        <w:tc>
          <w:p>
            <w:pPr>
              <w:pStyle w:val="Compact"/>
              <w:jc w:val="left"/>
            </w:pPr>
            <w:r>
              <w:t xml:space="preserve">2542g</w:t>
            </w:r>
          </w:p>
        </w:tc>
      </w:tr>
      <w:tr>
        <w:tc>
          <w:p>
            <w:pPr>
              <w:pStyle w:val="Compact"/>
              <w:jc w:val="left"/>
            </w:pPr>
            <w:r>
              <w:t xml:space="preserve">Prop. Weight:</w:t>
            </w:r>
          </w:p>
        </w:tc>
        <w:tc>
          <w:p>
            <w:pPr>
              <w:pStyle w:val="Compact"/>
              <w:jc w:val="left"/>
            </w:pPr>
            <w:r>
              <w:t xml:space="preserve">1567g</w:t>
            </w:r>
          </w:p>
        </w:tc>
      </w:tr>
      <w:tr>
        <w:tc>
          <w:p>
            <w:pPr>
              <w:pStyle w:val="Compact"/>
              <w:jc w:val="left"/>
            </w:pPr>
            <w:r>
              <w:t xml:space="preserve">Cert. Org.:</w:t>
            </w:r>
          </w:p>
        </w:tc>
        <w:tc>
          <w:p>
            <w:pPr>
              <w:pStyle w:val="Compact"/>
              <w:jc w:val="left"/>
            </w:pPr>
            <w:r>
              <w:t xml:space="preserve">Canadian Association of Rocketry</w:t>
            </w:r>
          </w:p>
        </w:tc>
      </w:tr>
      <w:tr>
        <w:tc>
          <w:p>
            <w:pPr>
              <w:pStyle w:val="Compact"/>
              <w:jc w:val="left"/>
            </w:pPr>
            <w:r>
              <w:t xml:space="preserve">Cert. Date:</w:t>
            </w:r>
          </w:p>
        </w:tc>
        <w:tc>
          <w:p>
            <w:pPr>
              <w:pStyle w:val="Compact"/>
              <w:jc w:val="left"/>
            </w:pPr>
            <w:r>
              <w:t xml:space="preserve">Aug 27, 2009</w:t>
            </w:r>
          </w:p>
        </w:tc>
      </w:tr>
      <w:tr>
        <w:tc>
          <w:p>
            <w:pPr>
              <w:pStyle w:val="Compact"/>
              <w:jc w:val="left"/>
            </w:pPr>
            <w:r>
              <w:t xml:space="preserve">Average Thrust:</w:t>
            </w:r>
          </w:p>
        </w:tc>
        <w:tc>
          <w:p>
            <w:pPr>
              <w:pStyle w:val="Compact"/>
              <w:jc w:val="left"/>
            </w:pPr>
            <w:r>
              <w:t xml:space="preserve">933.8N</w:t>
            </w:r>
          </w:p>
        </w:tc>
      </w:tr>
      <w:tr>
        <w:tc>
          <w:p>
            <w:pPr>
              <w:pStyle w:val="Compact"/>
              <w:jc w:val="left"/>
            </w:pPr>
            <w:r>
              <w:t xml:space="preserve">Maximum Thrust:</w:t>
            </w:r>
          </w:p>
        </w:tc>
        <w:tc>
          <w:p>
            <w:pPr>
              <w:pStyle w:val="Compact"/>
              <w:jc w:val="left"/>
            </w:pPr>
            <w:r>
              <w:t xml:space="preserve">1585.6N</w:t>
            </w:r>
          </w:p>
        </w:tc>
      </w:tr>
      <w:tr>
        <w:tc>
          <w:p>
            <w:pPr>
              <w:pStyle w:val="Compact"/>
              <w:jc w:val="left"/>
            </w:pPr>
            <w:r>
              <w:t xml:space="preserve">Total impulse:</w:t>
            </w:r>
          </w:p>
        </w:tc>
        <w:tc>
          <w:p>
            <w:pPr>
              <w:pStyle w:val="Compact"/>
              <w:jc w:val="left"/>
            </w:pPr>
            <w:r>
              <w:t xml:space="preserve">3146.8Ns</w:t>
            </w:r>
          </w:p>
        </w:tc>
      </w:tr>
      <w:tr>
        <w:tc>
          <w:p>
            <w:pPr>
              <w:pStyle w:val="Compact"/>
              <w:jc w:val="left"/>
            </w:pPr>
            <w:r>
              <w:t xml:space="preserve">Burn Time:</w:t>
            </w:r>
          </w:p>
        </w:tc>
        <w:tc>
          <w:p>
            <w:pPr>
              <w:pStyle w:val="Compact"/>
              <w:jc w:val="left"/>
            </w:pPr>
            <w:r>
              <w:t xml:space="preserve">3.4s</w:t>
            </w:r>
          </w:p>
        </w:tc>
      </w:tr>
      <w:tr>
        <w:tc>
          <w:p>
            <w:pPr>
              <w:pStyle w:val="Compact"/>
              <w:jc w:val="left"/>
            </w:pPr>
            <w:r>
              <w:t xml:space="preserve">Isp:</w:t>
            </w:r>
          </w:p>
        </w:tc>
        <w:tc>
          <w:p>
            <w:pPr>
              <w:pStyle w:val="Compact"/>
              <w:jc w:val="left"/>
            </w:pPr>
            <w:r>
              <w:t xml:space="preserve">205s</w:t>
            </w:r>
          </w:p>
        </w:tc>
      </w:tr>
      <w:tr>
        <w:tc>
          <w:p>
            <w:pPr>
              <w:pStyle w:val="Compact"/>
              <w:jc w:val="left"/>
            </w:pPr>
            <w:r>
              <w:t xml:space="preserve">Case Info:</w:t>
            </w:r>
          </w:p>
        </w:tc>
        <w:tc>
          <w:p>
            <w:pPr>
              <w:pStyle w:val="Compact"/>
              <w:jc w:val="left"/>
            </w:pPr>
            <w:r>
              <w:t xml:space="preserve">Pro54-6GXL</w:t>
            </w:r>
          </w:p>
        </w:tc>
      </w:tr>
      <w:tr>
        <w:tc>
          <w:p>
            <w:pPr>
              <w:pStyle w:val="Compact"/>
              <w:jc w:val="left"/>
            </w:pPr>
            <w:r>
              <w:t xml:space="preserve">Propellant Info:</w:t>
            </w:r>
          </w:p>
        </w:tc>
        <w:tc>
          <w:p>
            <w:pPr>
              <w:pStyle w:val="Compact"/>
              <w:jc w:val="left"/>
            </w:pPr>
            <w:r>
              <w:t xml:space="preserve">Imax</w:t>
            </w:r>
          </w:p>
        </w:tc>
      </w:tr>
      <w:tr>
        <w:tc>
          <w:p>
            <w:pPr>
              <w:pStyle w:val="Compact"/>
              <w:jc w:val="left"/>
            </w:pPr>
            <w:r>
              <w:t xml:space="preserve">Data Sheet:</w:t>
            </w:r>
          </w:p>
        </w:tc>
        <w:tc>
          <w:p>
            <w:pPr>
              <w:pStyle w:val="Compact"/>
              <w:jc w:val="left"/>
            </w:pPr>
            <w:r>
              <w:t xml:space="preserve">link</w:t>
            </w:r>
          </w:p>
        </w:tc>
      </w:tr>
      <w:tr>
        <w:tc>
          <w:p>
            <w:pPr>
              <w:pStyle w:val="Compact"/>
              <w:jc w:val="left"/>
            </w:pPr>
            <w:r>
              <w:t xml:space="preserve">Availability:</w:t>
            </w:r>
          </w:p>
        </w:tc>
        <w:tc>
          <w:p>
            <w:pPr>
              <w:pStyle w:val="Compact"/>
              <w:jc w:val="left"/>
            </w:pPr>
            <w:r>
              <w:t xml:space="preserve">regularCesaroni L935</w:t>
            </w:r>
          </w:p>
        </w:tc>
      </w:tr>
    </w:tbl>
    <w:p>
      <w:pPr>
        <w:pStyle w:val="BodyText"/>
      </w:pPr>
    </w:p>
    <w:p>
      <w:pPr>
        <w:pStyle w:val="Heading2"/>
      </w:pPr>
      <w:bookmarkStart w:id="29" w:name="plots"/>
      <w:bookmarkEnd w:id="29"/>
      <w:r>
        <w:t xml:space="preserve">Plots</w:t>
      </w:r>
    </w:p>
    <w:p>
      <w:pPr>
        <w:pStyle w:val="FigureWithCaption"/>
      </w:pPr>
      <w:r>
        <w:drawing>
          <wp:inline>
            <wp:extent cx="5334000" cy="4000500"/>
            <wp:effectExtent b="0" l="0" r="0" t="0"/>
            <wp:docPr descr="" id="1" name="Picture"/>
            <a:graphic>
              <a:graphicData uri="http://schemas.openxmlformats.org/drawingml/2006/picture">
                <pic:pic>
                  <pic:nvPicPr>
                    <pic:cNvPr descr="images/plots/plot_louisville_altitude_analysis.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Altitude Plot of Simulation Data vs Louisville Rocket Launches</w:t>
      </w:r>
      <w:r>
        <w:t xml:space="preserve"> </w:t>
      </w:r>
    </w:p>
    <w:p>
      <w:pPr>
        <w:pStyle w:val="FigureWithCaption"/>
      </w:pPr>
      <w:r>
        <w:drawing>
          <wp:inline>
            <wp:extent cx="5334000" cy="4000500"/>
            <wp:effectExtent b="0" l="0" r="0" t="0"/>
            <wp:docPr descr="" id="1" name="Picture"/>
            <a:graphic>
              <a:graphicData uri="http://schemas.openxmlformats.org/drawingml/2006/picture">
                <pic:pic>
                  <pic:nvPicPr>
                    <pic:cNvPr descr="images/plots/plot_louisville_velocity_analysis.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Velocity Plot of Simulation Data vs Louisville Rocket Launches</w:t>
      </w:r>
      <w:r>
        <w:t xml:space="preserve"> </w:t>
      </w:r>
    </w:p>
    <w:p>
      <w:pPr>
        <w:pStyle w:val="BodyText"/>
      </w:pPr>
    </w:p>
    <w:p>
      <w:pPr>
        <w:pStyle w:val="Heading3"/>
      </w:pPr>
      <w:bookmarkStart w:id="32" w:name="comparison-with-arcturus-rocket"/>
      <w:bookmarkEnd w:id="32"/>
      <w:r>
        <w:t xml:space="preserve">Comparison with Arcturus Rocket</w:t>
      </w:r>
    </w:p>
    <w:p>
      <w:pPr>
        <w:pStyle w:val="FirstParagraph"/>
      </w:pPr>
      <w:r>
        <w:t xml:space="preserve">The rocket flown at last years competition was also modeled. As shown in Figures</w:t>
      </w:r>
      <w:r>
        <w:t xml:space="preserve"> </w:t>
      </w:r>
      <w:r>
        <w:t xml:space="preserve"> </w:t>
      </w:r>
      <w:r>
        <w:t xml:space="preserve">and</w:t>
      </w:r>
      <w:r>
        <w:t xml:space="preserve"> </w:t>
      </w:r>
      <w:r>
        <w:t xml:space="preserve">, a high degree of accuracy with the avionics data is further confirmed.</w:t>
      </w:r>
    </w:p>
    <w:p>
      <w:pPr>
        <w:pStyle w:val="FigureWithCaption"/>
      </w:pPr>
      <w:r>
        <w:drawing>
          <wp:inline>
            <wp:extent cx="5334000" cy="4000500"/>
            <wp:effectExtent b="0" l="0" r="0" t="0"/>
            <wp:docPr descr="" id="1" name="Picture"/>
            <a:graphic>
              <a:graphicData uri="http://schemas.openxmlformats.org/drawingml/2006/picture">
                <pic:pic>
                  <pic:nvPicPr>
                    <pic:cNvPr descr="images/plots/plot_arcturus_altitude_analysis.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Altitude Plot of Simulation Data vs Arcturus Rocket Launch</w:t>
      </w:r>
      <w:r>
        <w:t xml:space="preserve"> </w:t>
      </w:r>
    </w:p>
    <w:p>
      <w:pPr>
        <w:pStyle w:val="FigureWithCaption"/>
      </w:pPr>
      <w:r>
        <w:drawing>
          <wp:inline>
            <wp:extent cx="5334000" cy="4000500"/>
            <wp:effectExtent b="0" l="0" r="0" t="0"/>
            <wp:docPr descr="" id="1" name="Picture"/>
            <a:graphic>
              <a:graphicData uri="http://schemas.openxmlformats.org/drawingml/2006/picture">
                <pic:pic>
                  <pic:nvPicPr>
                    <pic:cNvPr descr="images/plots/plot_arcturus_velocity_analysis.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Velocity Plot of Simulation Data vs Arcturus Rocket Launch</w:t>
      </w:r>
      <w:r>
        <w:t xml:space="preserve"> </w:t>
      </w:r>
    </w:p>
    <w:p>
      <w:pPr>
        <w:pStyle w:val="Heading2"/>
      </w:pPr>
      <w:bookmarkStart w:id="35" w:name="summary-of-comparison-with-experimental-data"/>
      <w:bookmarkEnd w:id="35"/>
      <w:r>
        <w:t xml:space="preserve">Summary of Comparison with Experimental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Parameter Tested</w:t>
            </w:r>
          </w:p>
        </w:tc>
        <w:tc>
          <w:tcPr>
            <w:tcBorders>
              <w:bottom w:val="single"/>
            </w:tcBorders>
            <w:vAlign w:val="bottom"/>
          </w:tcPr>
          <w:p>
            <w:pPr>
              <w:pStyle w:val="Compact"/>
              <w:jc w:val="left"/>
            </w:pPr>
            <w:r>
              <w:t xml:space="preserve">% Error</w:t>
            </w:r>
          </w:p>
        </w:tc>
      </w:tr>
      <w:tr>
        <w:tc>
          <w:p>
            <w:pPr>
              <w:pStyle w:val="Compact"/>
              <w:jc w:val="left"/>
            </w:pPr>
            <w:r>
              <w:t xml:space="preserve">Weather Balloon Data (Salt Lake City, UT)</w:t>
            </w:r>
          </w:p>
        </w:tc>
        <w:tc>
          <w:p>
            <w:pPr>
              <w:pStyle w:val="Compact"/>
              <w:jc w:val="left"/>
            </w:pPr>
            <w:r>
              <w:t xml:space="preserve">Pressure with Altitude</w:t>
            </w:r>
          </w:p>
        </w:tc>
        <w:tc>
          <w:p>
            <w:pPr>
              <w:pStyle w:val="Compact"/>
              <w:jc w:val="left"/>
            </w:pPr>
            <w:r>
              <w:t xml:space="preserve">&lt; 1%</w:t>
            </w:r>
          </w:p>
        </w:tc>
      </w:tr>
      <w:tr>
        <w:tc>
          <w:p>
            <w:pPr>
              <w:pStyle w:val="Compact"/>
              <w:jc w:val="left"/>
            </w:pPr>
            <w:r>
              <w:t xml:space="preserve">Weather Balloon Data (Tuscon, AZ)</w:t>
            </w:r>
          </w:p>
        </w:tc>
        <w:tc>
          <w:p>
            <w:pPr>
              <w:pStyle w:val="Compact"/>
              <w:jc w:val="left"/>
            </w:pPr>
            <w:r>
              <w:t xml:space="preserve">Pressure with Altitude</w:t>
            </w:r>
          </w:p>
        </w:tc>
        <w:tc>
          <w:p>
            <w:pPr>
              <w:pStyle w:val="Compact"/>
              <w:jc w:val="left"/>
            </w:pPr>
            <w:r>
              <w:t xml:space="preserve">&lt; 1%</w:t>
            </w:r>
          </w:p>
        </w:tc>
      </w:tr>
      <w:tr>
        <w:tc>
          <w:p>
            <w:pPr>
              <w:pStyle w:val="Compact"/>
              <w:jc w:val="left"/>
            </w:pPr>
            <w:r>
              <w:t xml:space="preserve">University Of Louisville (avg. of 5 Launches)</w:t>
            </w:r>
          </w:p>
        </w:tc>
        <w:tc>
          <w:p>
            <w:pPr>
              <w:pStyle w:val="Compact"/>
              <w:jc w:val="left"/>
            </w:pPr>
            <w:r>
              <w:t xml:space="preserve">Altitude</w:t>
            </w:r>
          </w:p>
        </w:tc>
        <w:tc>
          <w:p>
            <w:pPr>
              <w:pStyle w:val="Compact"/>
              <w:jc w:val="left"/>
            </w:pPr>
            <w:r>
              <w:t xml:space="preserve">1%</w:t>
            </w:r>
          </w:p>
        </w:tc>
      </w:tr>
      <w:tr>
        <w:tc>
          <w:p>
            <w:pPr>
              <w:pStyle w:val="Compact"/>
              <w:jc w:val="left"/>
            </w:pPr>
            <w:r>
              <w:t xml:space="preserve">University Of Louisville (avg. of 5 Launches)</w:t>
            </w:r>
          </w:p>
        </w:tc>
        <w:tc>
          <w:p>
            <w:pPr>
              <w:pStyle w:val="Compact"/>
              <w:jc w:val="left"/>
            </w:pPr>
            <w:r>
              <w:t xml:space="preserve">Velocity</w:t>
            </w:r>
          </w:p>
        </w:tc>
        <w:tc>
          <w:p>
            <w:pPr>
              <w:pStyle w:val="Compact"/>
              <w:jc w:val="left"/>
            </w:pPr>
            <w:r>
              <w:t xml:space="preserve">9%</w:t>
            </w:r>
          </w:p>
        </w:tc>
      </w:tr>
      <w:tr>
        <w:tc>
          <w:p>
            <w:pPr>
              <w:pStyle w:val="Compact"/>
              <w:jc w:val="left"/>
            </w:pPr>
            <w:r>
              <w:t xml:space="preserve">Arcturus Flight Launch</w:t>
            </w:r>
          </w:p>
        </w:tc>
        <w:tc>
          <w:p>
            <w:pPr>
              <w:pStyle w:val="Compact"/>
              <w:jc w:val="left"/>
            </w:pPr>
            <w:r>
              <w:t xml:space="preserve">Altitude</w:t>
            </w:r>
          </w:p>
        </w:tc>
        <w:tc>
          <w:p>
            <w:pPr>
              <w:pStyle w:val="Compact"/>
              <w:jc w:val="left"/>
            </w:pPr>
            <w:r>
              <w:t xml:space="preserve">3%</w:t>
            </w:r>
          </w:p>
        </w:tc>
      </w:tr>
      <w:tr>
        <w:tc>
          <w:p>
            <w:pPr>
              <w:pStyle w:val="Compact"/>
              <w:jc w:val="left"/>
            </w:pPr>
            <w:r>
              <w:t xml:space="preserve">Arcturus Flight Launch</w:t>
            </w:r>
          </w:p>
        </w:tc>
        <w:tc>
          <w:p>
            <w:pPr>
              <w:pStyle w:val="Compact"/>
              <w:jc w:val="left"/>
            </w:pPr>
            <w:r>
              <w:t xml:space="preserve">Velocity</w:t>
            </w:r>
          </w:p>
        </w:tc>
        <w:tc>
          <w:p>
            <w:pPr>
              <w:pStyle w:val="Compact"/>
              <w:jc w:val="left"/>
            </w:pPr>
            <w:r>
              <w:t xml:space="preserve">1%</w:t>
            </w:r>
          </w:p>
        </w:tc>
      </w:tr>
    </w:tbl>
    <w:p>
      <w:pPr>
        <w:pStyle w:val="BodyText"/>
      </w:pP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a2b1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