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C2" w:rsidRPr="00DE46C2" w:rsidRDefault="00DE46C2" w:rsidP="00DE4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6C2">
        <w:rPr>
          <w:rFonts w:ascii="Times New Roman" w:hAnsi="Times New Roman" w:cs="Times New Roman"/>
          <w:sz w:val="28"/>
          <w:szCs w:val="28"/>
        </w:rPr>
        <w:t>ОБРАБОТКА РЕЗУЛЬТАТОВ</w:t>
      </w:r>
    </w:p>
    <w:p w:rsidR="00181934" w:rsidRPr="00DE46C2" w:rsidRDefault="00DE46C2" w:rsidP="00DE4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6C2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tbl>
      <w:tblPr>
        <w:tblW w:w="9508" w:type="dxa"/>
        <w:tblLook w:val="04A0" w:firstRow="1" w:lastRow="0" w:firstColumn="1" w:lastColumn="0" w:noHBand="0" w:noVBand="1"/>
      </w:tblPr>
      <w:tblGrid>
        <w:gridCol w:w="1056"/>
        <w:gridCol w:w="1055"/>
        <w:gridCol w:w="1058"/>
        <w:gridCol w:w="1055"/>
        <w:gridCol w:w="1058"/>
        <w:gridCol w:w="1055"/>
        <w:gridCol w:w="1058"/>
        <w:gridCol w:w="1055"/>
        <w:gridCol w:w="1058"/>
      </w:tblGrid>
      <w:tr w:rsidR="00DE46C2" w:rsidRPr="00DE46C2" w:rsidTr="00DE46C2">
        <w:trPr>
          <w:trHeight w:val="420"/>
        </w:trPr>
        <w:tc>
          <w:tcPr>
            <w:tcW w:w="10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proofErr w:type="gramStart"/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,В</w:t>
            </w:r>
            <w:proofErr w:type="spellEnd"/>
            <w:proofErr w:type="gramEnd"/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20 </w:t>
            </w: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μА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40 </w:t>
            </w: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μА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60 </w:t>
            </w: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μА</w:t>
            </w:r>
            <w:proofErr w:type="spellEnd"/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80 </w:t>
            </w: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μА</w:t>
            </w:r>
            <w:proofErr w:type="spellEnd"/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Iк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Iк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Iк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Iк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</w:t>
            </w:r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0,58</w:t>
            </w:r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0,63</w:t>
            </w:r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0,63</w:t>
            </w:r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</w:tr>
      <w:tr w:rsidR="00DE46C2" w:rsidRPr="00DE46C2" w:rsidTr="00DE46C2">
        <w:trPr>
          <w:trHeight w:val="42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</w:t>
            </w:r>
          </w:p>
        </w:tc>
      </w:tr>
    </w:tbl>
    <w:p w:rsidR="00DE46C2" w:rsidRDefault="00DE46C2" w:rsidP="00DE46C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Таблица 1. Зависимость U</w:t>
      </w:r>
      <w:r>
        <w:rPr>
          <w:rFonts w:ascii="Times New Roman" w:hAnsi="Times New Roman" w:cs="Times New Roman"/>
          <w:sz w:val="20"/>
          <w:szCs w:val="20"/>
        </w:rPr>
        <w:t>БЭ</w:t>
      </w:r>
      <w:r w:rsidRPr="00DE4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DE46C2">
        <w:rPr>
          <w:rFonts w:ascii="Times New Roman" w:hAnsi="Times New Roman" w:cs="Times New Roman"/>
          <w:sz w:val="28"/>
          <w:szCs w:val="28"/>
        </w:rPr>
        <w:t>) и I</w:t>
      </w:r>
      <w:r w:rsidRPr="00DE46C2">
        <w:rPr>
          <w:rFonts w:ascii="Times New Roman" w:hAnsi="Times New Roman" w:cs="Times New Roman"/>
          <w:sz w:val="20"/>
          <w:szCs w:val="20"/>
        </w:rPr>
        <w:t>К</w:t>
      </w:r>
      <w:r w:rsidRPr="00DE46C2">
        <w:rPr>
          <w:rFonts w:ascii="Times New Roman" w:hAnsi="Times New Roman" w:cs="Times New Roman"/>
          <w:sz w:val="28"/>
          <w:szCs w:val="28"/>
        </w:rPr>
        <w:t>(I</w:t>
      </w:r>
      <w:r w:rsidRPr="00DE46C2">
        <w:rPr>
          <w:rFonts w:ascii="Times New Roman" w:hAnsi="Times New Roman" w:cs="Times New Roman"/>
          <w:sz w:val="20"/>
          <w:szCs w:val="20"/>
        </w:rPr>
        <w:t>Б</w:t>
      </w:r>
      <w:r w:rsidRPr="00DE46C2">
        <w:rPr>
          <w:rFonts w:ascii="Times New Roman" w:hAnsi="Times New Roman" w:cs="Times New Roman"/>
          <w:sz w:val="28"/>
          <w:szCs w:val="28"/>
        </w:rPr>
        <w:t>) по U</w:t>
      </w:r>
      <w:r w:rsidRPr="00DE46C2">
        <w:rPr>
          <w:rFonts w:ascii="Times New Roman" w:hAnsi="Times New Roman" w:cs="Times New Roman"/>
          <w:sz w:val="20"/>
          <w:szCs w:val="20"/>
        </w:rPr>
        <w:t>КЭ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371"/>
        <w:gridCol w:w="1373"/>
        <w:gridCol w:w="1370"/>
        <w:gridCol w:w="1373"/>
        <w:gridCol w:w="1370"/>
        <w:gridCol w:w="1373"/>
        <w:gridCol w:w="1370"/>
      </w:tblGrid>
      <w:tr w:rsidR="00DE46C2" w:rsidRPr="00DE46C2" w:rsidTr="00DE46C2">
        <w:trPr>
          <w:trHeight w:val="434"/>
        </w:trPr>
        <w:tc>
          <w:tcPr>
            <w:tcW w:w="1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Б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μА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=0 В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=5 В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=15 В</w:t>
            </w:r>
          </w:p>
        </w:tc>
      </w:tr>
      <w:tr w:rsidR="00DE46C2" w:rsidRPr="00DE46C2" w:rsidTr="00DE46C2">
        <w:trPr>
          <w:trHeight w:val="434"/>
        </w:trPr>
        <w:tc>
          <w:tcPr>
            <w:tcW w:w="1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Iк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Iк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</w:t>
            </w: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Iк</w:t>
            </w:r>
            <w:proofErr w:type="spellEnd"/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</w:tr>
      <w:tr w:rsidR="00DE46C2" w:rsidRPr="00DE46C2" w:rsidTr="00DE46C2">
        <w:trPr>
          <w:trHeight w:val="434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E46C2" w:rsidRPr="00DE46C2" w:rsidTr="00DE46C2">
        <w:trPr>
          <w:trHeight w:val="434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0,21</w:t>
            </w:r>
          </w:p>
        </w:tc>
      </w:tr>
      <w:tr w:rsidR="00DE46C2" w:rsidRPr="00DE46C2" w:rsidTr="00DE46C2">
        <w:trPr>
          <w:trHeight w:val="434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</w:t>
            </w:r>
          </w:p>
        </w:tc>
      </w:tr>
      <w:tr w:rsidR="00DE46C2" w:rsidRPr="00DE46C2" w:rsidTr="00DE46C2">
        <w:trPr>
          <w:trHeight w:val="434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1,31</w:t>
            </w:r>
          </w:p>
        </w:tc>
      </w:tr>
      <w:tr w:rsidR="00DE46C2" w:rsidRPr="00DE46C2" w:rsidTr="00DE46C2">
        <w:trPr>
          <w:trHeight w:val="434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4,42</w:t>
            </w:r>
          </w:p>
        </w:tc>
      </w:tr>
      <w:tr w:rsidR="00DE46C2" w:rsidRPr="00DE46C2" w:rsidTr="00DE46C2">
        <w:trPr>
          <w:trHeight w:val="434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6C2" w:rsidRPr="00DE46C2" w:rsidRDefault="00DE46C2" w:rsidP="00DE4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4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8,29</w:t>
            </w:r>
          </w:p>
        </w:tc>
      </w:tr>
    </w:tbl>
    <w:p w:rsidR="00DE46C2" w:rsidRDefault="00DE46C2" w:rsidP="00DE46C2">
      <w:pPr>
        <w:jc w:val="center"/>
        <w:rPr>
          <w:rFonts w:ascii="Times New Roman" w:hAnsi="Times New Roman" w:cs="Times New Roman"/>
          <w:sz w:val="20"/>
          <w:szCs w:val="20"/>
        </w:rPr>
      </w:pPr>
      <w:r w:rsidRPr="00DE46C2">
        <w:rPr>
          <w:rFonts w:ascii="Times New Roman" w:hAnsi="Times New Roman" w:cs="Times New Roman"/>
          <w:sz w:val="28"/>
          <w:szCs w:val="28"/>
        </w:rPr>
        <w:t>Таблица 2. Зависимость U</w:t>
      </w:r>
      <w:r w:rsidRPr="00DE46C2">
        <w:rPr>
          <w:rFonts w:ascii="Times New Roman" w:hAnsi="Times New Roman" w:cs="Times New Roman"/>
          <w:sz w:val="20"/>
          <w:szCs w:val="20"/>
        </w:rPr>
        <w:t>БЭ</w:t>
      </w:r>
      <w:r w:rsidRPr="00DE46C2">
        <w:rPr>
          <w:rFonts w:ascii="Times New Roman" w:hAnsi="Times New Roman" w:cs="Times New Roman"/>
          <w:sz w:val="28"/>
          <w:szCs w:val="28"/>
        </w:rPr>
        <w:t>(I</w:t>
      </w:r>
      <w:r w:rsidRPr="00DE46C2">
        <w:rPr>
          <w:rFonts w:ascii="Times New Roman" w:hAnsi="Times New Roman" w:cs="Times New Roman"/>
          <w:sz w:val="20"/>
          <w:szCs w:val="20"/>
        </w:rPr>
        <w:t>Б</w:t>
      </w:r>
      <w:r w:rsidRPr="00DE46C2">
        <w:rPr>
          <w:rFonts w:ascii="Times New Roman" w:hAnsi="Times New Roman" w:cs="Times New Roman"/>
          <w:sz w:val="28"/>
          <w:szCs w:val="28"/>
        </w:rPr>
        <w:t>) и I</w:t>
      </w:r>
      <w:r w:rsidRPr="00DE46C2">
        <w:rPr>
          <w:rFonts w:ascii="Times New Roman" w:hAnsi="Times New Roman" w:cs="Times New Roman"/>
          <w:sz w:val="20"/>
          <w:szCs w:val="20"/>
        </w:rPr>
        <w:t>К</w:t>
      </w:r>
      <w:r w:rsidRPr="00DE46C2">
        <w:rPr>
          <w:rFonts w:ascii="Times New Roman" w:hAnsi="Times New Roman" w:cs="Times New Roman"/>
          <w:sz w:val="28"/>
          <w:szCs w:val="28"/>
        </w:rPr>
        <w:t>(I</w:t>
      </w:r>
      <w:r w:rsidRPr="00DE46C2">
        <w:rPr>
          <w:rFonts w:ascii="Times New Roman" w:hAnsi="Times New Roman" w:cs="Times New Roman"/>
          <w:sz w:val="20"/>
          <w:szCs w:val="20"/>
        </w:rPr>
        <w:t>Б</w:t>
      </w:r>
      <w:r w:rsidRPr="00DE46C2">
        <w:rPr>
          <w:rFonts w:ascii="Times New Roman" w:hAnsi="Times New Roman" w:cs="Times New Roman"/>
          <w:sz w:val="28"/>
          <w:szCs w:val="28"/>
        </w:rPr>
        <w:t>) по I</w:t>
      </w:r>
      <w:r w:rsidRPr="00DE46C2">
        <w:rPr>
          <w:rFonts w:ascii="Times New Roman" w:hAnsi="Times New Roman" w:cs="Times New Roman"/>
          <w:sz w:val="20"/>
          <w:szCs w:val="20"/>
        </w:rPr>
        <w:t>Б</w:t>
      </w:r>
    </w:p>
    <w:p w:rsidR="008B44E4" w:rsidRDefault="00A75497" w:rsidP="00DE46C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75BF205" wp14:editId="34750300">
            <wp:extent cx="4914900" cy="3003550"/>
            <wp:effectExtent l="0" t="0" r="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75497" w:rsidRDefault="00A75497" w:rsidP="00DE46C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Зависимость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A75497">
        <w:rPr>
          <w:rFonts w:ascii="Times New Roman" w:hAnsi="Times New Roman" w:cs="Times New Roman"/>
          <w:sz w:val="28"/>
          <w:szCs w:val="28"/>
        </w:rPr>
        <w:t>(I</w:t>
      </w:r>
      <w:r w:rsidRPr="00A75497">
        <w:rPr>
          <w:rFonts w:ascii="Times New Roman" w:hAnsi="Times New Roman" w:cs="Times New Roman"/>
          <w:sz w:val="20"/>
          <w:szCs w:val="20"/>
        </w:rPr>
        <w:t>Б</w:t>
      </w:r>
      <w:r w:rsidRPr="00A75497">
        <w:rPr>
          <w:rFonts w:ascii="Times New Roman" w:hAnsi="Times New Roman" w:cs="Times New Roman"/>
          <w:sz w:val="28"/>
          <w:szCs w:val="28"/>
        </w:rPr>
        <w:t>) по U</w:t>
      </w:r>
      <w:r w:rsidRPr="00A75497">
        <w:rPr>
          <w:rFonts w:ascii="Times New Roman" w:hAnsi="Times New Roman" w:cs="Times New Roman"/>
          <w:sz w:val="20"/>
          <w:szCs w:val="20"/>
        </w:rPr>
        <w:t>КЭ</w:t>
      </w:r>
    </w:p>
    <w:p w:rsidR="00A75497" w:rsidRDefault="00A75497" w:rsidP="00DE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F88480" wp14:editId="211E11FC">
            <wp:extent cx="5111750" cy="3079750"/>
            <wp:effectExtent l="0" t="0" r="12700" b="63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5497" w:rsidRDefault="00A75497" w:rsidP="00DE46C2">
      <w:pPr>
        <w:jc w:val="center"/>
        <w:rPr>
          <w:rFonts w:ascii="Times New Roman" w:hAnsi="Times New Roman" w:cs="Times New Roman"/>
          <w:sz w:val="20"/>
          <w:szCs w:val="20"/>
        </w:rPr>
      </w:pPr>
      <w:r w:rsidRPr="00A75497">
        <w:rPr>
          <w:rFonts w:ascii="Times New Roman" w:hAnsi="Times New Roman" w:cs="Times New Roman"/>
          <w:sz w:val="28"/>
          <w:szCs w:val="28"/>
        </w:rPr>
        <w:t>Рисунок 2. Зависимость U</w:t>
      </w:r>
      <w:r w:rsidRPr="00A75497">
        <w:rPr>
          <w:rFonts w:ascii="Times New Roman" w:hAnsi="Times New Roman" w:cs="Times New Roman"/>
          <w:sz w:val="20"/>
          <w:szCs w:val="20"/>
        </w:rPr>
        <w:t>БЭ</w:t>
      </w:r>
      <w:r w:rsidRPr="00A75497">
        <w:rPr>
          <w:rFonts w:ascii="Times New Roman" w:hAnsi="Times New Roman" w:cs="Times New Roman"/>
          <w:sz w:val="28"/>
          <w:szCs w:val="28"/>
        </w:rPr>
        <w:t>(I</w:t>
      </w:r>
      <w:r w:rsidRPr="00A75497">
        <w:rPr>
          <w:rFonts w:ascii="Times New Roman" w:hAnsi="Times New Roman" w:cs="Times New Roman"/>
          <w:sz w:val="20"/>
          <w:szCs w:val="20"/>
        </w:rPr>
        <w:t>Б</w:t>
      </w:r>
      <w:r w:rsidRPr="00A75497">
        <w:rPr>
          <w:rFonts w:ascii="Times New Roman" w:hAnsi="Times New Roman" w:cs="Times New Roman"/>
          <w:sz w:val="28"/>
          <w:szCs w:val="28"/>
        </w:rPr>
        <w:t>) по U</w:t>
      </w:r>
      <w:r w:rsidRPr="00A75497">
        <w:rPr>
          <w:rFonts w:ascii="Times New Roman" w:hAnsi="Times New Roman" w:cs="Times New Roman"/>
          <w:sz w:val="20"/>
          <w:szCs w:val="20"/>
        </w:rPr>
        <w:t>КЭ</w:t>
      </w:r>
    </w:p>
    <w:p w:rsidR="00A75497" w:rsidRDefault="00A75497" w:rsidP="00DE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224F9" wp14:editId="42A91B24">
            <wp:extent cx="5124450" cy="29908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75497" w:rsidRDefault="00A75497" w:rsidP="00DE46C2">
      <w:pPr>
        <w:jc w:val="center"/>
        <w:rPr>
          <w:rFonts w:ascii="Times New Roman" w:hAnsi="Times New Roman" w:cs="Times New Roman"/>
          <w:sz w:val="20"/>
          <w:szCs w:val="20"/>
        </w:rPr>
      </w:pPr>
      <w:r w:rsidRPr="00A75497">
        <w:rPr>
          <w:rFonts w:ascii="Times New Roman" w:hAnsi="Times New Roman" w:cs="Times New Roman"/>
          <w:sz w:val="28"/>
          <w:szCs w:val="28"/>
        </w:rPr>
        <w:t>Рисунок 3. Зависимость U</w:t>
      </w:r>
      <w:r w:rsidRPr="00A75497">
        <w:rPr>
          <w:rFonts w:ascii="Times New Roman" w:hAnsi="Times New Roman" w:cs="Times New Roman"/>
          <w:sz w:val="20"/>
          <w:szCs w:val="20"/>
        </w:rPr>
        <w:t>БЭ</w:t>
      </w:r>
      <w:r w:rsidRPr="00A75497">
        <w:rPr>
          <w:rFonts w:ascii="Times New Roman" w:hAnsi="Times New Roman" w:cs="Times New Roman"/>
          <w:sz w:val="28"/>
          <w:szCs w:val="28"/>
        </w:rPr>
        <w:t>(I</w:t>
      </w:r>
      <w:r w:rsidRPr="00A75497">
        <w:rPr>
          <w:rFonts w:ascii="Times New Roman" w:hAnsi="Times New Roman" w:cs="Times New Roman"/>
          <w:sz w:val="20"/>
          <w:szCs w:val="20"/>
        </w:rPr>
        <w:t>Б</w:t>
      </w:r>
      <w:r w:rsidRPr="00A75497">
        <w:rPr>
          <w:rFonts w:ascii="Times New Roman" w:hAnsi="Times New Roman" w:cs="Times New Roman"/>
          <w:sz w:val="28"/>
          <w:szCs w:val="28"/>
        </w:rPr>
        <w:t>) по I</w:t>
      </w:r>
      <w:r w:rsidRPr="00A75497">
        <w:rPr>
          <w:rFonts w:ascii="Times New Roman" w:hAnsi="Times New Roman" w:cs="Times New Roman"/>
          <w:sz w:val="20"/>
          <w:szCs w:val="20"/>
        </w:rPr>
        <w:t>Б</w:t>
      </w:r>
    </w:p>
    <w:p w:rsidR="00A75497" w:rsidRDefault="00A75497" w:rsidP="00DE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9C42EE" wp14:editId="41DB3C94">
            <wp:extent cx="4737100" cy="3009900"/>
            <wp:effectExtent l="0" t="0" r="63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75497" w:rsidRPr="00A75497" w:rsidRDefault="00A75497" w:rsidP="00DE4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497">
        <w:rPr>
          <w:rFonts w:ascii="Times New Roman" w:hAnsi="Times New Roman" w:cs="Times New Roman"/>
          <w:sz w:val="28"/>
          <w:szCs w:val="28"/>
        </w:rPr>
        <w:t>Рисунок 4. Зависимость I</w:t>
      </w:r>
      <w:r w:rsidRPr="00A75497">
        <w:rPr>
          <w:rFonts w:ascii="Times New Roman" w:hAnsi="Times New Roman" w:cs="Times New Roman"/>
          <w:sz w:val="20"/>
          <w:szCs w:val="20"/>
        </w:rPr>
        <w:t>К</w:t>
      </w:r>
      <w:r w:rsidRPr="00A75497">
        <w:rPr>
          <w:rFonts w:ascii="Times New Roman" w:hAnsi="Times New Roman" w:cs="Times New Roman"/>
          <w:sz w:val="28"/>
          <w:szCs w:val="28"/>
        </w:rPr>
        <w:t>(I</w:t>
      </w:r>
      <w:r w:rsidRPr="00A75497">
        <w:rPr>
          <w:rFonts w:ascii="Times New Roman" w:hAnsi="Times New Roman" w:cs="Times New Roman"/>
          <w:sz w:val="20"/>
          <w:szCs w:val="20"/>
        </w:rPr>
        <w:t>Б</w:t>
      </w:r>
      <w:r w:rsidRPr="00A75497">
        <w:rPr>
          <w:rFonts w:ascii="Times New Roman" w:hAnsi="Times New Roman" w:cs="Times New Roman"/>
          <w:sz w:val="28"/>
          <w:szCs w:val="28"/>
        </w:rPr>
        <w:t>) по I</w:t>
      </w:r>
      <w:r w:rsidRPr="00A75497">
        <w:rPr>
          <w:rFonts w:ascii="Times New Roman" w:hAnsi="Times New Roman" w:cs="Times New Roman"/>
          <w:sz w:val="20"/>
          <w:szCs w:val="20"/>
        </w:rPr>
        <w:t>Б</w:t>
      </w:r>
      <w:bookmarkStart w:id="0" w:name="_GoBack"/>
      <w:bookmarkEnd w:id="0"/>
    </w:p>
    <w:sectPr w:rsidR="00A75497" w:rsidRPr="00A7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C2"/>
    <w:rsid w:val="00181934"/>
    <w:rsid w:val="00462F3D"/>
    <w:rsid w:val="008B44E4"/>
    <w:rsid w:val="00A75497"/>
    <w:rsid w:val="00D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80984-0561-4003-B00A-8E050D9F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Iб=20 мкА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Лист1!$D$6:$D$13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7.0000000000000007E-2</c:v>
                </c:pt>
                <c:pt idx="3">
                  <c:v>1</c:v>
                </c:pt>
                <c:pt idx="4">
                  <c:v>1.1000000000000001</c:v>
                </c:pt>
                <c:pt idx="5">
                  <c:v>1.1000000000000001</c:v>
                </c:pt>
                <c:pt idx="6">
                  <c:v>1.2</c:v>
                </c:pt>
                <c:pt idx="7">
                  <c:v>1.2</c:v>
                </c:pt>
              </c:numCache>
            </c:numRef>
          </c:yVal>
          <c:smooth val="1"/>
        </c:ser>
        <c:ser>
          <c:idx val="1"/>
          <c:order val="1"/>
          <c:tx>
            <c:v>Iб=40 мкА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Лист1!$F$6:$F$13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3.2</c:v>
                </c:pt>
                <c:pt idx="6">
                  <c:v>3.27</c:v>
                </c:pt>
                <c:pt idx="7">
                  <c:v>3.3</c:v>
                </c:pt>
              </c:numCache>
            </c:numRef>
          </c:yVal>
          <c:smooth val="1"/>
        </c:ser>
        <c:ser>
          <c:idx val="2"/>
          <c:order val="2"/>
          <c:tx>
            <c:v>Iб=60 мкА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Лист1!$H$6:$H$13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4.9000000000000004</c:v>
                </c:pt>
                <c:pt idx="3">
                  <c:v>5.12</c:v>
                </c:pt>
                <c:pt idx="4">
                  <c:v>5.2</c:v>
                </c:pt>
                <c:pt idx="5">
                  <c:v>5.5</c:v>
                </c:pt>
                <c:pt idx="6">
                  <c:v>5.7</c:v>
                </c:pt>
                <c:pt idx="7">
                  <c:v>5.75</c:v>
                </c:pt>
              </c:numCache>
            </c:numRef>
          </c:yVal>
          <c:smooth val="1"/>
        </c:ser>
        <c:ser>
          <c:idx val="3"/>
          <c:order val="3"/>
          <c:tx>
            <c:v>Iб=80 мкА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Лист1!$J$6:$J$13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7.2</c:v>
                </c:pt>
                <c:pt idx="4">
                  <c:v>7.5</c:v>
                </c:pt>
                <c:pt idx="5">
                  <c:v>7.8</c:v>
                </c:pt>
                <c:pt idx="6">
                  <c:v>8</c:v>
                </c:pt>
                <c:pt idx="7">
                  <c:v>8.1999999999999993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843392"/>
        <c:axId val="527842608"/>
      </c:scatterChart>
      <c:valAx>
        <c:axId val="52784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кэ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42608"/>
        <c:crosses val="autoZero"/>
        <c:crossBetween val="midCat"/>
      </c:valAx>
      <c:valAx>
        <c:axId val="52784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к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43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Iб=20 мкА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Лист1!$E$7:$E$13</c:f>
              <c:numCache>
                <c:formatCode>General</c:formatCode>
                <c:ptCount val="7"/>
                <c:pt idx="0">
                  <c:v>0</c:v>
                </c:pt>
                <c:pt idx="1">
                  <c:v>0.57999999999999996</c:v>
                </c:pt>
                <c:pt idx="2">
                  <c:v>0.6</c:v>
                </c:pt>
                <c:pt idx="3">
                  <c:v>0.5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</c:numCache>
            </c:numRef>
          </c:yVal>
          <c:smooth val="1"/>
        </c:ser>
        <c:ser>
          <c:idx val="1"/>
          <c:order val="1"/>
          <c:tx>
            <c:v>Iб=40 мкА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Лист1!$G$7:$G$13</c:f>
              <c:numCache>
                <c:formatCode>General</c:formatCode>
                <c:ptCount val="7"/>
                <c:pt idx="0">
                  <c:v>0.6</c:v>
                </c:pt>
                <c:pt idx="1">
                  <c:v>0.59</c:v>
                </c:pt>
                <c:pt idx="2">
                  <c:v>0.61</c:v>
                </c:pt>
                <c:pt idx="3">
                  <c:v>0.6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</c:numCache>
            </c:numRef>
          </c:yVal>
          <c:smooth val="1"/>
        </c:ser>
        <c:ser>
          <c:idx val="2"/>
          <c:order val="2"/>
          <c:tx>
            <c:v>Iб=60 мкА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Лист1!$I$7:$I$13</c:f>
              <c:numCache>
                <c:formatCode>General</c:formatCode>
                <c:ptCount val="7"/>
                <c:pt idx="0">
                  <c:v>0.62</c:v>
                </c:pt>
                <c:pt idx="1">
                  <c:v>0.56999999999999995</c:v>
                </c:pt>
                <c:pt idx="2">
                  <c:v>0.6</c:v>
                </c:pt>
                <c:pt idx="3">
                  <c:v>0.61</c:v>
                </c:pt>
                <c:pt idx="4">
                  <c:v>0.6</c:v>
                </c:pt>
                <c:pt idx="5">
                  <c:v>0.62</c:v>
                </c:pt>
                <c:pt idx="6">
                  <c:v>0.61</c:v>
                </c:pt>
              </c:numCache>
            </c:numRef>
          </c:yVal>
          <c:smooth val="1"/>
        </c:ser>
        <c:ser>
          <c:idx val="3"/>
          <c:order val="3"/>
          <c:tx>
            <c:v>Iб=80 мкА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Лист1!$K$7:$K$13</c:f>
              <c:numCache>
                <c:formatCode>General</c:formatCode>
                <c:ptCount val="7"/>
                <c:pt idx="0">
                  <c:v>0.61</c:v>
                </c:pt>
                <c:pt idx="1">
                  <c:v>0.57999999999999996</c:v>
                </c:pt>
                <c:pt idx="2">
                  <c:v>0.6</c:v>
                </c:pt>
                <c:pt idx="3">
                  <c:v>0.63</c:v>
                </c:pt>
                <c:pt idx="4">
                  <c:v>0.63</c:v>
                </c:pt>
                <c:pt idx="5">
                  <c:v>0.62</c:v>
                </c:pt>
                <c:pt idx="6">
                  <c:v>0.61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833200"/>
        <c:axId val="527837120"/>
      </c:scatterChart>
      <c:valAx>
        <c:axId val="52783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кэ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37120"/>
        <c:crosses val="autoZero"/>
        <c:crossBetween val="midCat"/>
      </c:valAx>
      <c:valAx>
        <c:axId val="52783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бэ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33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Uкэ=0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80</c:v>
                </c:pt>
              </c:numCache>
            </c:numRef>
          </c:xVal>
          <c:yVal>
            <c:numRef>
              <c:f>Лист1!$D$18:$D$23</c:f>
              <c:numCache>
                <c:formatCode>General</c:formatCode>
                <c:ptCount val="6"/>
                <c:pt idx="0">
                  <c:v>0</c:v>
                </c:pt>
                <c:pt idx="1">
                  <c:v>0.49</c:v>
                </c:pt>
                <c:pt idx="2">
                  <c:v>0.52</c:v>
                </c:pt>
                <c:pt idx="3">
                  <c:v>0.54</c:v>
                </c:pt>
                <c:pt idx="4">
                  <c:v>0.56000000000000005</c:v>
                </c:pt>
                <c:pt idx="5">
                  <c:v>0.6</c:v>
                </c:pt>
              </c:numCache>
            </c:numRef>
          </c:yVal>
          <c:smooth val="1"/>
        </c:ser>
        <c:ser>
          <c:idx val="1"/>
          <c:order val="1"/>
          <c:tx>
            <c:v>Uкэ=5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80</c:v>
                </c:pt>
              </c:numCache>
            </c:numRef>
          </c:xVal>
          <c:yVal>
            <c:numRef>
              <c:f>Лист1!$F$18:$F$23</c:f>
              <c:numCache>
                <c:formatCode>General</c:formatCode>
                <c:ptCount val="6"/>
                <c:pt idx="0">
                  <c:v>0</c:v>
                </c:pt>
                <c:pt idx="1">
                  <c:v>0.51</c:v>
                </c:pt>
                <c:pt idx="2">
                  <c:v>0.54</c:v>
                </c:pt>
                <c:pt idx="3">
                  <c:v>0.56999999999999995</c:v>
                </c:pt>
                <c:pt idx="4">
                  <c:v>0.6</c:v>
                </c:pt>
                <c:pt idx="5">
                  <c:v>0.62</c:v>
                </c:pt>
              </c:numCache>
            </c:numRef>
          </c:yVal>
          <c:smooth val="1"/>
        </c:ser>
        <c:ser>
          <c:idx val="2"/>
          <c:order val="2"/>
          <c:tx>
            <c:v>Uкэ=15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80</c:v>
                </c:pt>
              </c:numCache>
            </c:numRef>
          </c:xVal>
          <c:yVal>
            <c:numRef>
              <c:f>Лист1!$H$18:$H$23</c:f>
              <c:numCache>
                <c:formatCode>General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0.54</c:v>
                </c:pt>
                <c:pt idx="3">
                  <c:v>0.56999999999999995</c:v>
                </c:pt>
                <c:pt idx="4">
                  <c:v>0.6</c:v>
                </c:pt>
                <c:pt idx="5">
                  <c:v>0.62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833592"/>
        <c:axId val="527844568"/>
      </c:scatterChart>
      <c:valAx>
        <c:axId val="527833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б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мкА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44568"/>
        <c:crosses val="autoZero"/>
        <c:crossBetween val="midCat"/>
      </c:valAx>
      <c:valAx>
        <c:axId val="527844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бэ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4621464806198052E-2"/>
              <c:y val="0.353093532927682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33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U=0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80</c:v>
                </c:pt>
              </c:numCache>
            </c:numRef>
          </c:xVal>
          <c:yVal>
            <c:numRef>
              <c:f>Лист1!$E$18:$E$23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U=5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80</c:v>
                </c:pt>
              </c:numCache>
            </c:numRef>
          </c:xVal>
          <c:yVal>
            <c:numRef>
              <c:f>Лист1!$G$18:$G$23</c:f>
              <c:numCache>
                <c:formatCode>General</c:formatCode>
                <c:ptCount val="6"/>
                <c:pt idx="0">
                  <c:v>0</c:v>
                </c:pt>
                <c:pt idx="1">
                  <c:v>0.23</c:v>
                </c:pt>
                <c:pt idx="2">
                  <c:v>0.56999999999999995</c:v>
                </c:pt>
                <c:pt idx="3">
                  <c:v>1.4</c:v>
                </c:pt>
                <c:pt idx="4">
                  <c:v>4.8</c:v>
                </c:pt>
                <c:pt idx="5">
                  <c:v>8.3000000000000007</c:v>
                </c:pt>
              </c:numCache>
            </c:numRef>
          </c:yVal>
          <c:smooth val="1"/>
        </c:ser>
        <c:ser>
          <c:idx val="2"/>
          <c:order val="2"/>
          <c:tx>
            <c:v>U=10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80</c:v>
                </c:pt>
              </c:numCache>
            </c:numRef>
          </c:xVal>
          <c:yVal>
            <c:numRef>
              <c:f>Лист1!$I$18:$I$23</c:f>
              <c:numCache>
                <c:formatCode>General</c:formatCode>
                <c:ptCount val="6"/>
                <c:pt idx="0">
                  <c:v>0</c:v>
                </c:pt>
                <c:pt idx="1">
                  <c:v>0.21</c:v>
                </c:pt>
                <c:pt idx="2">
                  <c:v>0.59</c:v>
                </c:pt>
                <c:pt idx="3">
                  <c:v>1.31</c:v>
                </c:pt>
                <c:pt idx="4">
                  <c:v>4.42</c:v>
                </c:pt>
                <c:pt idx="5">
                  <c:v>8.2899999999999991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844960"/>
        <c:axId val="527833984"/>
      </c:scatterChart>
      <c:valAx>
        <c:axId val="52784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б</a:t>
                </a:r>
                <a:r>
                  <a:rPr lang="en-US"/>
                  <a:t>,</a:t>
                </a:r>
                <a:r>
                  <a:rPr lang="ru-RU"/>
                  <a:t>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33984"/>
        <c:crosses val="autoZero"/>
        <c:crossBetween val="midCat"/>
      </c:valAx>
      <c:valAx>
        <c:axId val="52783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б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мкА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844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2025-05-08T12:35:00Z</dcterms:created>
  <dcterms:modified xsi:type="dcterms:W3CDTF">2025-05-08T13:21:00Z</dcterms:modified>
</cp:coreProperties>
</file>