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D59" w:rsidRPr="00994C27" w:rsidRDefault="00994C27" w:rsidP="00994C27">
      <w:pPr>
        <w:jc w:val="center"/>
        <w:rPr>
          <w:b/>
          <w:sz w:val="32"/>
          <w:szCs w:val="32"/>
        </w:rPr>
      </w:pPr>
      <w:r w:rsidRPr="00994C27">
        <w:rPr>
          <w:b/>
          <w:sz w:val="32"/>
          <w:szCs w:val="32"/>
        </w:rPr>
        <w:t>投资者情绪对股价预测影响</w:t>
      </w:r>
      <w:r w:rsidR="00C03531">
        <w:rPr>
          <w:b/>
          <w:sz w:val="32"/>
          <w:szCs w:val="32"/>
        </w:rPr>
        <w:t>的行业非对称性</w:t>
      </w:r>
    </w:p>
    <w:p w:rsidR="00994C27" w:rsidRPr="00994C27" w:rsidRDefault="00994C27" w:rsidP="00994C27">
      <w:pPr>
        <w:jc w:val="center"/>
        <w:rPr>
          <w:b/>
          <w:sz w:val="32"/>
          <w:szCs w:val="32"/>
        </w:rPr>
      </w:pPr>
      <w:r w:rsidRPr="00994C27">
        <w:rPr>
          <w:rFonts w:hint="eastAsia"/>
          <w:b/>
          <w:sz w:val="32"/>
          <w:szCs w:val="32"/>
        </w:rPr>
        <w:t>——</w:t>
      </w:r>
      <w:r w:rsidRPr="00994C27">
        <w:rPr>
          <w:b/>
          <w:sz w:val="32"/>
          <w:szCs w:val="32"/>
        </w:rPr>
        <w:t>基于随机森林预测效果的比对</w:t>
      </w:r>
    </w:p>
    <w:p w:rsidR="00994C27" w:rsidRPr="00994C27" w:rsidRDefault="00994C27" w:rsidP="00994C27">
      <w:pPr>
        <w:jc w:val="center"/>
        <w:rPr>
          <w:b/>
          <w:sz w:val="30"/>
          <w:szCs w:val="30"/>
        </w:rPr>
      </w:pPr>
    </w:p>
    <w:p w:rsidR="00FB6FE4" w:rsidRPr="00B22CAC" w:rsidRDefault="00994C27" w:rsidP="00FB6FE4">
      <w:pPr>
        <w:widowControl/>
        <w:ind w:firstLineChars="200" w:firstLine="562"/>
      </w:pPr>
      <w:r w:rsidRPr="00994C27">
        <w:rPr>
          <w:b/>
          <w:sz w:val="28"/>
          <w:szCs w:val="28"/>
        </w:rPr>
        <w:t>摘要</w:t>
      </w:r>
      <w:r w:rsidRPr="00994C27">
        <w:rPr>
          <w:rFonts w:hint="eastAsia"/>
          <w:b/>
          <w:sz w:val="28"/>
          <w:szCs w:val="28"/>
        </w:rPr>
        <w:t>：</w:t>
      </w:r>
      <w:r w:rsidR="00EB768E" w:rsidRPr="00BC6D50">
        <w:rPr>
          <w:rFonts w:hint="eastAsia"/>
        </w:rPr>
        <w:t>中</w:t>
      </w:r>
      <w:r w:rsidR="007D2E12" w:rsidRPr="00BC6D50">
        <w:t>国股票市场作为一个典型的新兴市场</w:t>
      </w:r>
      <w:r w:rsidR="007D2E12" w:rsidRPr="00BC6D50">
        <w:t>,</w:t>
      </w:r>
      <w:r w:rsidR="007D2E12" w:rsidRPr="00BC6D50">
        <w:t>与国外成熟股票市场相比存在很大差别</w:t>
      </w:r>
      <w:r w:rsidR="007D2E12" w:rsidRPr="00BC6D50">
        <w:t>,</w:t>
      </w:r>
      <w:r w:rsidR="007D2E12" w:rsidRPr="00BC6D50">
        <w:t>其产生的＂金融异常现象＂更加突出和显著。投资者情绪是反映投资者心理的重要因素</w:t>
      </w:r>
      <w:r w:rsidR="007D2E12" w:rsidRPr="00BC6D50">
        <w:t>,</w:t>
      </w:r>
      <w:r w:rsidR="007D2E12" w:rsidRPr="00BC6D50">
        <w:t>系统深入地研究中国股票市场收益、波动性与投资者情绪之间的关系是正确解释中国股票市场＂异常现象＂的有效途径</w:t>
      </w:r>
      <w:r w:rsidR="005A0690">
        <w:rPr>
          <w:rFonts w:hint="eastAsia"/>
        </w:rPr>
        <w:t>，</w:t>
      </w:r>
      <w:r w:rsidR="007D2E12" w:rsidRPr="00BC6D50">
        <w:t>对于加强中国股票市场的风险管理和控制</w:t>
      </w:r>
      <w:r w:rsidR="007D2E12" w:rsidRPr="00BC6D50">
        <w:t>,</w:t>
      </w:r>
      <w:r w:rsidR="007D2E12" w:rsidRPr="00BC6D50">
        <w:t>改善政府对股票市场的监管效率</w:t>
      </w:r>
      <w:r w:rsidR="007D2E12" w:rsidRPr="00BC6D50">
        <w:t>,</w:t>
      </w:r>
      <w:r w:rsidR="007D2E12" w:rsidRPr="00BC6D50">
        <w:t>保障中国股票市场健康、稳定、持续发展都具有非常重要的理论和现实意义。</w:t>
      </w:r>
      <w:r w:rsidR="00BC6D50" w:rsidRPr="00BC6D50">
        <w:t>本文</w:t>
      </w:r>
      <w:r w:rsidR="00BC6D50">
        <w:t>通过对比</w:t>
      </w:r>
      <w:proofErr w:type="gramStart"/>
      <w:r w:rsidR="00BC6D50">
        <w:t>申万一级行业</w:t>
      </w:r>
      <w:proofErr w:type="gramEnd"/>
      <w:r w:rsidR="00BC6D50">
        <w:t>指数加入投资者情绪和不加入投资者情绪训练随机森林对于股价最终的预测偏差来对比不同行业投资者情绪对股价预测的影响程度</w:t>
      </w:r>
      <w:r w:rsidR="00BC6D50">
        <w:rPr>
          <w:rFonts w:hint="eastAsia"/>
        </w:rPr>
        <w:t>。</w:t>
      </w:r>
      <w:r w:rsidR="00BC6D50">
        <w:t>结果发现</w:t>
      </w:r>
      <w:r w:rsidR="00BC6D50">
        <w:rPr>
          <w:rFonts w:hint="eastAsia"/>
        </w:rPr>
        <w:t>，</w:t>
      </w:r>
      <w:r w:rsidR="00BC6D50" w:rsidRPr="0025736B">
        <w:rPr>
          <w:rFonts w:hint="eastAsia"/>
        </w:rPr>
        <w:t>随机森林算法对于股指金融序列的预测有良好的表现</w:t>
      </w:r>
      <w:r w:rsidR="0025736B" w:rsidRPr="0025736B">
        <w:rPr>
          <w:rFonts w:hint="eastAsia"/>
        </w:rPr>
        <w:t>,</w:t>
      </w:r>
      <w:r w:rsidR="0025736B" w:rsidRPr="0025736B">
        <w:t>并且优于</w:t>
      </w:r>
      <w:r w:rsidR="00F23FE1">
        <w:rPr>
          <w:rFonts w:hint="eastAsia"/>
        </w:rPr>
        <w:t>SVR</w:t>
      </w:r>
      <w:r w:rsidR="0025736B" w:rsidRPr="0025736B">
        <w:rPr>
          <w:rFonts w:hint="eastAsia"/>
        </w:rPr>
        <w:t>和</w:t>
      </w:r>
      <w:r w:rsidR="0025736B" w:rsidRPr="0025736B">
        <w:rPr>
          <w:rFonts w:hint="eastAsia"/>
        </w:rPr>
        <w:t>ANN</w:t>
      </w:r>
      <w:r w:rsidR="00BC6D50" w:rsidRPr="0025736B">
        <w:rPr>
          <w:rFonts w:hint="eastAsia"/>
        </w:rPr>
        <w:t>。</w:t>
      </w:r>
      <w:r w:rsidR="00BC6D50">
        <w:t>对于大部分的股价预测</w:t>
      </w:r>
      <w:r w:rsidR="00BC6D50">
        <w:rPr>
          <w:rFonts w:hint="eastAsia"/>
        </w:rPr>
        <w:t>，引入投资者情绪对于确定人们对于某支股票的估值范围帮助最大，但是涨跌</w:t>
      </w:r>
      <w:r w:rsidR="005A0690">
        <w:rPr>
          <w:rFonts w:hint="eastAsia"/>
        </w:rPr>
        <w:t>方向</w:t>
      </w:r>
      <w:r w:rsidR="007A403E">
        <w:rPr>
          <w:rFonts w:hint="eastAsia"/>
        </w:rPr>
        <w:t>变化</w:t>
      </w:r>
      <w:r w:rsidR="00BC6D50">
        <w:rPr>
          <w:rFonts w:hint="eastAsia"/>
        </w:rPr>
        <w:t>不会非常受投资者情绪的影响。投资者的评论针对日常生活所频繁接触的行业最能充分地反映出投资者内心对该行业股票的内心估值。</w:t>
      </w:r>
      <w:r w:rsidR="00DD4D5B">
        <w:t>本文还将</w:t>
      </w:r>
      <w:proofErr w:type="gramStart"/>
      <w:r w:rsidR="00DD4D5B">
        <w:t>申万一级行业</w:t>
      </w:r>
      <w:proofErr w:type="gramEnd"/>
      <w:r w:rsidR="00DD4D5B">
        <w:t>指数按照受投资者情绪影响程度分成三类</w:t>
      </w:r>
      <w:r w:rsidR="00DD4D5B">
        <w:rPr>
          <w:rFonts w:hint="eastAsia"/>
        </w:rPr>
        <w:t>并且</w:t>
      </w:r>
      <w:r w:rsidR="00DD4D5B">
        <w:t>对各类行业的金融指标进行了分析</w:t>
      </w:r>
      <w:r w:rsidR="00DD4D5B">
        <w:rPr>
          <w:rFonts w:hint="eastAsia"/>
        </w:rPr>
        <w:t>，发现</w:t>
      </w:r>
      <w:r w:rsidR="00FB6FE4">
        <w:rPr>
          <w:rFonts w:hint="eastAsia"/>
        </w:rPr>
        <w:t>受投资者情绪重度影响的行业，存在大量的投资性泡沫，而且这类行业中的企业往往会加大投资或者偿还债务，投资者应当警惕；受投资者情绪轻度影响的行业，股票往往被</w:t>
      </w:r>
      <w:r w:rsidR="001843CC">
        <w:rPr>
          <w:rFonts w:hint="eastAsia"/>
        </w:rPr>
        <w:t>具</w:t>
      </w:r>
      <w:r w:rsidR="00FB6FE4">
        <w:rPr>
          <w:rFonts w:hint="eastAsia"/>
        </w:rPr>
        <w:t>有各类投资者情绪</w:t>
      </w:r>
      <w:r w:rsidR="001843CC">
        <w:rPr>
          <w:rFonts w:hint="eastAsia"/>
        </w:rPr>
        <w:t>的投资者</w:t>
      </w:r>
      <w:r w:rsidR="00FB6FE4">
        <w:rPr>
          <w:rFonts w:hint="eastAsia"/>
        </w:rPr>
        <w:t>频繁交易，而且其往往是具有良好经营状况的企业且股票在大盘中占有重要地位；</w:t>
      </w:r>
      <w:r w:rsidR="00FB6FE4" w:rsidRPr="00F50038">
        <w:t>不受投资者情绪影响的</w:t>
      </w:r>
      <w:r w:rsidR="00FB6FE4">
        <w:t>行业里的企业</w:t>
      </w:r>
      <w:r w:rsidR="00FB6FE4" w:rsidRPr="00F50038">
        <w:rPr>
          <w:rFonts w:hint="eastAsia"/>
        </w:rPr>
        <w:t>，</w:t>
      </w:r>
      <w:r w:rsidR="00FB6FE4" w:rsidRPr="00F50038">
        <w:t>往往是具有较强的长期偿债能力</w:t>
      </w:r>
      <w:r w:rsidR="00FB6FE4" w:rsidRPr="00F50038">
        <w:rPr>
          <w:rFonts w:hint="eastAsia"/>
        </w:rPr>
        <w:t>，</w:t>
      </w:r>
      <w:r w:rsidR="00FB6FE4" w:rsidRPr="00F50038">
        <w:t>经营状况良好</w:t>
      </w:r>
      <w:r w:rsidR="00FB6FE4" w:rsidRPr="00F50038">
        <w:rPr>
          <w:rFonts w:hint="eastAsia"/>
        </w:rPr>
        <w:t>，</w:t>
      </w:r>
      <w:r w:rsidR="00FB6FE4" w:rsidRPr="00F50038">
        <w:t>但是没有太大投资</w:t>
      </w:r>
      <w:r w:rsidR="00FB6FE4">
        <w:t>价值的企</w:t>
      </w:r>
      <w:r w:rsidR="00FB6FE4" w:rsidRPr="00F50038">
        <w:t>业</w:t>
      </w:r>
      <w:r w:rsidR="00FB6FE4" w:rsidRPr="00F50038">
        <w:rPr>
          <w:rFonts w:hint="eastAsia"/>
        </w:rPr>
        <w:t>。</w:t>
      </w:r>
    </w:p>
    <w:p w:rsidR="00994C27" w:rsidRPr="000957FF" w:rsidRDefault="00994C27" w:rsidP="00FB6FE4">
      <w:pPr>
        <w:ind w:firstLineChars="200" w:firstLine="562"/>
      </w:pPr>
      <w:r w:rsidRPr="00994C27">
        <w:rPr>
          <w:b/>
          <w:sz w:val="28"/>
          <w:szCs w:val="28"/>
        </w:rPr>
        <w:t>关键字</w:t>
      </w:r>
      <w:r w:rsidRPr="00994C27">
        <w:rPr>
          <w:rFonts w:hint="eastAsia"/>
          <w:b/>
          <w:sz w:val="28"/>
          <w:szCs w:val="28"/>
        </w:rPr>
        <w:t>：</w:t>
      </w:r>
      <w:r w:rsidR="000957FF" w:rsidRPr="000957FF">
        <w:rPr>
          <w:rFonts w:hint="eastAsia"/>
        </w:rPr>
        <w:t>随机森林</w:t>
      </w:r>
      <w:r w:rsidR="000957FF" w:rsidRPr="000957FF">
        <w:rPr>
          <w:rFonts w:hint="eastAsia"/>
        </w:rPr>
        <w:t xml:space="preserve"> </w:t>
      </w:r>
      <w:r w:rsidR="000957FF" w:rsidRPr="000957FF">
        <w:rPr>
          <w:rFonts w:hint="eastAsia"/>
        </w:rPr>
        <w:t>投资者情绪</w:t>
      </w:r>
      <w:r w:rsidR="000957FF" w:rsidRPr="000957FF">
        <w:rPr>
          <w:rFonts w:hint="eastAsia"/>
        </w:rPr>
        <w:t xml:space="preserve"> </w:t>
      </w:r>
      <w:r w:rsidR="000957FF" w:rsidRPr="000957FF">
        <w:rPr>
          <w:rFonts w:hint="eastAsia"/>
        </w:rPr>
        <w:t>股价预测</w:t>
      </w:r>
      <w:r w:rsidR="000957FF" w:rsidRPr="000957FF">
        <w:rPr>
          <w:rFonts w:hint="eastAsia"/>
        </w:rPr>
        <w:t xml:space="preserve"> </w:t>
      </w:r>
      <w:r w:rsidR="000957FF" w:rsidRPr="000957FF">
        <w:rPr>
          <w:rFonts w:hint="eastAsia"/>
        </w:rPr>
        <w:t>不同行业</w:t>
      </w:r>
      <w:r w:rsidR="0074020E">
        <w:rPr>
          <w:rFonts w:hint="eastAsia"/>
        </w:rPr>
        <w:t xml:space="preserve"> </w:t>
      </w:r>
      <w:r w:rsidR="0074020E">
        <w:rPr>
          <w:rFonts w:hint="eastAsia"/>
        </w:rPr>
        <w:t>非对称性</w:t>
      </w:r>
    </w:p>
    <w:p w:rsidR="00994C27" w:rsidRDefault="00994C27">
      <w:pPr>
        <w:widowControl/>
        <w:jc w:val="left"/>
        <w:rPr>
          <w:b/>
          <w:sz w:val="28"/>
          <w:szCs w:val="28"/>
        </w:rPr>
      </w:pPr>
      <w:r>
        <w:rPr>
          <w:b/>
          <w:sz w:val="28"/>
          <w:szCs w:val="28"/>
        </w:rPr>
        <w:br w:type="page"/>
      </w:r>
    </w:p>
    <w:p w:rsidR="003243FC" w:rsidRPr="003A0C71" w:rsidRDefault="003243FC" w:rsidP="003243FC">
      <w:pPr>
        <w:pStyle w:val="a3"/>
        <w:numPr>
          <w:ilvl w:val="0"/>
          <w:numId w:val="1"/>
        </w:numPr>
        <w:ind w:firstLineChars="0"/>
        <w:rPr>
          <w:b/>
          <w:szCs w:val="21"/>
        </w:rPr>
      </w:pPr>
      <w:r w:rsidRPr="003A0C71">
        <w:rPr>
          <w:rFonts w:hint="eastAsia"/>
          <w:b/>
          <w:szCs w:val="21"/>
        </w:rPr>
        <w:lastRenderedPageBreak/>
        <w:t>引言</w:t>
      </w:r>
    </w:p>
    <w:p w:rsidR="00994C27" w:rsidRPr="00624776" w:rsidRDefault="00994C27" w:rsidP="00994C27">
      <w:pPr>
        <w:ind w:firstLineChars="200" w:firstLine="420"/>
        <w:rPr>
          <w:szCs w:val="21"/>
        </w:rPr>
      </w:pPr>
      <w:r w:rsidRPr="00624776">
        <w:rPr>
          <w:szCs w:val="21"/>
        </w:rPr>
        <w:t>精确的股</w:t>
      </w:r>
      <w:r w:rsidR="00150632">
        <w:rPr>
          <w:rFonts w:hint="eastAsia"/>
          <w:szCs w:val="21"/>
        </w:rPr>
        <w:t>价</w:t>
      </w:r>
      <w:r w:rsidRPr="00624776">
        <w:rPr>
          <w:szCs w:val="21"/>
        </w:rPr>
        <w:t>预测有利于投资者有效地防范风险</w:t>
      </w:r>
      <w:r w:rsidRPr="00624776">
        <w:rPr>
          <w:rFonts w:hint="eastAsia"/>
          <w:szCs w:val="21"/>
        </w:rPr>
        <w:t>，</w:t>
      </w:r>
      <w:r w:rsidRPr="00624776">
        <w:rPr>
          <w:szCs w:val="21"/>
        </w:rPr>
        <w:t>管理者制定合理的经营战略</w:t>
      </w:r>
      <w:r w:rsidRPr="00624776">
        <w:rPr>
          <w:rFonts w:hint="eastAsia"/>
          <w:szCs w:val="21"/>
        </w:rPr>
        <w:t>和政府更好</w:t>
      </w:r>
    </w:p>
    <w:p w:rsidR="00994C27" w:rsidRDefault="00994C27" w:rsidP="00994C27">
      <w:pPr>
        <w:rPr>
          <w:szCs w:val="21"/>
        </w:rPr>
      </w:pPr>
      <w:r w:rsidRPr="0090576E">
        <w:rPr>
          <w:rFonts w:hint="eastAsia"/>
          <w:szCs w:val="21"/>
        </w:rPr>
        <w:t>地了解经济趋势。</w:t>
      </w:r>
      <w:r w:rsidR="00150632">
        <w:rPr>
          <w:rFonts w:hint="eastAsia"/>
          <w:szCs w:val="21"/>
        </w:rPr>
        <w:t>股价</w:t>
      </w:r>
      <w:r>
        <w:rPr>
          <w:rFonts w:hint="eastAsia"/>
          <w:szCs w:val="21"/>
        </w:rPr>
        <w:t>预测因此总是金融研究的热点话题。然而，这也是在金融研究中普遍被认为是最有挑战性的研究话题，因为它受大量经济的和非经济的因素影响。</w:t>
      </w:r>
    </w:p>
    <w:p w:rsidR="00994C27" w:rsidRDefault="00994C27" w:rsidP="00994C27">
      <w:pPr>
        <w:ind w:firstLine="420"/>
        <w:rPr>
          <w:szCs w:val="21"/>
        </w:rPr>
      </w:pPr>
      <w:r>
        <w:rPr>
          <w:rFonts w:hint="eastAsia"/>
          <w:szCs w:val="21"/>
        </w:rPr>
        <w:t>在近年来，人工神经网络（</w:t>
      </w:r>
      <w:r>
        <w:rPr>
          <w:rFonts w:hint="eastAsia"/>
          <w:szCs w:val="21"/>
        </w:rPr>
        <w:t>ANN</w:t>
      </w:r>
      <w:r>
        <w:rPr>
          <w:rFonts w:hint="eastAsia"/>
          <w:szCs w:val="21"/>
        </w:rPr>
        <w:t>）已经成功地被用于金融时间序列的建模（</w:t>
      </w:r>
      <w:r>
        <w:rPr>
          <w:rFonts w:hint="eastAsia"/>
          <w:szCs w:val="21"/>
        </w:rPr>
        <w:t>Cheng et</w:t>
      </w:r>
      <w:r>
        <w:rPr>
          <w:szCs w:val="21"/>
        </w:rPr>
        <w:t xml:space="preserve"> </w:t>
      </w:r>
      <w:r>
        <w:rPr>
          <w:rFonts w:hint="eastAsia"/>
          <w:szCs w:val="21"/>
        </w:rPr>
        <w:t>al</w:t>
      </w:r>
      <w:r>
        <w:rPr>
          <w:szCs w:val="21"/>
        </w:rPr>
        <w:t xml:space="preserve">. </w:t>
      </w:r>
      <w:r>
        <w:rPr>
          <w:rFonts w:hint="eastAsia"/>
          <w:szCs w:val="21"/>
        </w:rPr>
        <w:t>(</w:t>
      </w:r>
      <w:r>
        <w:rPr>
          <w:szCs w:val="21"/>
        </w:rPr>
        <w:t>1996)</w:t>
      </w:r>
      <w:r>
        <w:rPr>
          <w:szCs w:val="21"/>
        </w:rPr>
        <w:t>，</w:t>
      </w:r>
      <w:r>
        <w:rPr>
          <w:szCs w:val="21"/>
        </w:rPr>
        <w:t xml:space="preserve"> Sharda and </w:t>
      </w:r>
      <w:proofErr w:type="spellStart"/>
      <w:r>
        <w:rPr>
          <w:szCs w:val="21"/>
        </w:rPr>
        <w:t>Patil</w:t>
      </w:r>
      <w:proofErr w:type="spellEnd"/>
      <w:r>
        <w:rPr>
          <w:szCs w:val="21"/>
        </w:rPr>
        <w:t xml:space="preserve"> (1994) </w:t>
      </w:r>
      <w:r>
        <w:rPr>
          <w:szCs w:val="21"/>
        </w:rPr>
        <w:t>和</w:t>
      </w:r>
      <w:r>
        <w:rPr>
          <w:szCs w:val="21"/>
        </w:rPr>
        <w:t xml:space="preserve">David and </w:t>
      </w:r>
      <w:proofErr w:type="spellStart"/>
      <w:r w:rsidRPr="00DE69A0">
        <w:rPr>
          <w:szCs w:val="21"/>
        </w:rPr>
        <w:t>Suraphan</w:t>
      </w:r>
      <w:proofErr w:type="spellEnd"/>
      <w:r>
        <w:rPr>
          <w:szCs w:val="21"/>
        </w:rPr>
        <w:t xml:space="preserve"> (2005)</w:t>
      </w:r>
      <w:r>
        <w:rPr>
          <w:rFonts w:hint="eastAsia"/>
          <w:szCs w:val="21"/>
        </w:rPr>
        <w:t>）。然而，因为研究股市数据是一个多因素分析问题，其中每一个因素可以看作一个维度的指标，这样股市数据就由多个维度的指标体系决定，其中还有大量的噪音，某些研究表明</w:t>
      </w:r>
      <w:r>
        <w:rPr>
          <w:rFonts w:hint="eastAsia"/>
          <w:szCs w:val="21"/>
        </w:rPr>
        <w:t>ANN</w:t>
      </w:r>
      <w:r>
        <w:rPr>
          <w:rFonts w:hint="eastAsia"/>
          <w:szCs w:val="21"/>
        </w:rPr>
        <w:t>有一些模式学习的局限性。最近，一种</w:t>
      </w:r>
      <w:proofErr w:type="gramStart"/>
      <w:r>
        <w:rPr>
          <w:rFonts w:hint="eastAsia"/>
          <w:szCs w:val="21"/>
        </w:rPr>
        <w:t>叫支持</w:t>
      </w:r>
      <w:proofErr w:type="gramEnd"/>
      <w:r>
        <w:rPr>
          <w:rFonts w:hint="eastAsia"/>
          <w:szCs w:val="21"/>
        </w:rPr>
        <w:t>向量机（</w:t>
      </w:r>
      <w:r w:rsidR="00F23FE1">
        <w:rPr>
          <w:rFonts w:hint="eastAsia"/>
          <w:szCs w:val="21"/>
        </w:rPr>
        <w:t>SV</w:t>
      </w:r>
      <w:r w:rsidR="009978B7">
        <w:rPr>
          <w:szCs w:val="21"/>
        </w:rPr>
        <w:t>M</w:t>
      </w:r>
      <w:r>
        <w:rPr>
          <w:rFonts w:hint="eastAsia"/>
          <w:szCs w:val="21"/>
        </w:rPr>
        <w:t>）的新算法已经被用作金融时间序列的预测（</w:t>
      </w:r>
      <w:r>
        <w:rPr>
          <w:rFonts w:hint="eastAsia"/>
          <w:szCs w:val="21"/>
        </w:rPr>
        <w:t>Muk</w:t>
      </w:r>
      <w:r>
        <w:rPr>
          <w:szCs w:val="21"/>
        </w:rPr>
        <w:t xml:space="preserve">herjee </w:t>
      </w:r>
      <w:proofErr w:type="spellStart"/>
      <w:r>
        <w:rPr>
          <w:szCs w:val="21"/>
        </w:rPr>
        <w:t>etal</w:t>
      </w:r>
      <w:proofErr w:type="spellEnd"/>
      <w:r>
        <w:rPr>
          <w:szCs w:val="21"/>
        </w:rPr>
        <w:t>.(1997)</w:t>
      </w:r>
      <w:r w:rsidR="00931D8E">
        <w:rPr>
          <w:szCs w:val="21"/>
        </w:rPr>
        <w:t xml:space="preserve"> </w:t>
      </w:r>
      <w:r>
        <w:rPr>
          <w:szCs w:val="21"/>
        </w:rPr>
        <w:t xml:space="preserve">. </w:t>
      </w:r>
      <w:proofErr w:type="spellStart"/>
      <w:r>
        <w:rPr>
          <w:szCs w:val="21"/>
        </w:rPr>
        <w:t>Tay</w:t>
      </w:r>
      <w:proofErr w:type="spellEnd"/>
      <w:r>
        <w:rPr>
          <w:szCs w:val="21"/>
        </w:rPr>
        <w:t xml:space="preserve"> </w:t>
      </w:r>
      <w:r w:rsidR="00931D8E">
        <w:rPr>
          <w:szCs w:val="21"/>
        </w:rPr>
        <w:t>and</w:t>
      </w:r>
      <w:r>
        <w:rPr>
          <w:szCs w:val="21"/>
        </w:rPr>
        <w:t xml:space="preserve"> Cao (2001)</w:t>
      </w:r>
      <w:r>
        <w:rPr>
          <w:rFonts w:hint="eastAsia"/>
          <w:szCs w:val="21"/>
        </w:rPr>
        <w:t>.</w:t>
      </w:r>
      <w:r>
        <w:rPr>
          <w:szCs w:val="21"/>
        </w:rPr>
        <w:t xml:space="preserve">  Kim(2003).</w:t>
      </w:r>
      <w:r>
        <w:rPr>
          <w:rFonts w:hint="eastAsia"/>
          <w:szCs w:val="21"/>
        </w:rPr>
        <w:t>）另一种由</w:t>
      </w:r>
      <w:proofErr w:type="spellStart"/>
      <w:r>
        <w:rPr>
          <w:rFonts w:hint="eastAsia"/>
          <w:szCs w:val="21"/>
        </w:rPr>
        <w:t>Br</w:t>
      </w:r>
      <w:r>
        <w:rPr>
          <w:szCs w:val="21"/>
        </w:rPr>
        <w:t>eiman</w:t>
      </w:r>
      <w:proofErr w:type="spellEnd"/>
      <w:r>
        <w:rPr>
          <w:rFonts w:hint="eastAsia"/>
          <w:szCs w:val="21"/>
        </w:rPr>
        <w:t>（</w:t>
      </w:r>
      <w:r>
        <w:rPr>
          <w:rFonts w:hint="eastAsia"/>
          <w:szCs w:val="21"/>
        </w:rPr>
        <w:t>2001</w:t>
      </w:r>
      <w:r>
        <w:rPr>
          <w:rFonts w:hint="eastAsia"/>
          <w:szCs w:val="21"/>
        </w:rPr>
        <w:t>）提出的叫随机森林的方法理论则已经被发现在许多研究中表现得更好，例如</w:t>
      </w:r>
      <w:r>
        <w:rPr>
          <w:rFonts w:hint="eastAsia"/>
          <w:szCs w:val="21"/>
        </w:rPr>
        <w:t xml:space="preserve">Creamer </w:t>
      </w:r>
      <w:r w:rsidR="00931D8E">
        <w:rPr>
          <w:rFonts w:hint="eastAsia"/>
          <w:szCs w:val="21"/>
        </w:rPr>
        <w:t>a</w:t>
      </w:r>
      <w:r w:rsidR="00931D8E">
        <w:rPr>
          <w:szCs w:val="21"/>
        </w:rPr>
        <w:t>nd</w:t>
      </w:r>
      <w:r>
        <w:rPr>
          <w:rFonts w:hint="eastAsia"/>
          <w:szCs w:val="21"/>
        </w:rPr>
        <w:t xml:space="preserve"> </w:t>
      </w:r>
      <w:r>
        <w:rPr>
          <w:szCs w:val="21"/>
        </w:rPr>
        <w:t>Freund</w:t>
      </w:r>
      <w:r>
        <w:rPr>
          <w:rFonts w:hint="eastAsia"/>
          <w:szCs w:val="21"/>
        </w:rPr>
        <w:t>（</w:t>
      </w:r>
      <w:r>
        <w:rPr>
          <w:rFonts w:hint="eastAsia"/>
          <w:szCs w:val="21"/>
        </w:rPr>
        <w:t>2004</w:t>
      </w:r>
      <w:r>
        <w:rPr>
          <w:rFonts w:hint="eastAsia"/>
          <w:szCs w:val="21"/>
        </w:rPr>
        <w:t>），</w:t>
      </w:r>
      <w:proofErr w:type="spellStart"/>
      <w:r>
        <w:rPr>
          <w:rFonts w:hint="eastAsia"/>
          <w:szCs w:val="21"/>
        </w:rPr>
        <w:t>Lariviere</w:t>
      </w:r>
      <w:proofErr w:type="spellEnd"/>
      <w:r w:rsidR="00931D8E">
        <w:rPr>
          <w:szCs w:val="21"/>
        </w:rPr>
        <w:t xml:space="preserve"> </w:t>
      </w:r>
      <w:r w:rsidR="00931D8E">
        <w:rPr>
          <w:rFonts w:hint="eastAsia"/>
          <w:szCs w:val="21"/>
        </w:rPr>
        <w:t>a</w:t>
      </w:r>
      <w:r w:rsidR="00931D8E">
        <w:rPr>
          <w:szCs w:val="21"/>
        </w:rPr>
        <w:t xml:space="preserve">nd </w:t>
      </w:r>
      <w:proofErr w:type="spellStart"/>
      <w:r>
        <w:rPr>
          <w:rFonts w:hint="eastAsia"/>
          <w:szCs w:val="21"/>
        </w:rPr>
        <w:t>Poel</w:t>
      </w:r>
      <w:proofErr w:type="spellEnd"/>
      <w:r>
        <w:rPr>
          <w:szCs w:val="21"/>
        </w:rPr>
        <w:t xml:space="preserve"> </w:t>
      </w:r>
      <w:r>
        <w:rPr>
          <w:rFonts w:hint="eastAsia"/>
          <w:szCs w:val="21"/>
        </w:rPr>
        <w:t>(</w:t>
      </w:r>
      <w:r>
        <w:rPr>
          <w:szCs w:val="21"/>
        </w:rPr>
        <w:t>2004</w:t>
      </w:r>
      <w:r>
        <w:rPr>
          <w:rFonts w:hint="eastAsia"/>
          <w:szCs w:val="21"/>
        </w:rPr>
        <w:t>)</w:t>
      </w:r>
      <w:r>
        <w:rPr>
          <w:rFonts w:hint="eastAsia"/>
          <w:szCs w:val="21"/>
        </w:rPr>
        <w:t>。</w:t>
      </w:r>
      <w:r>
        <w:rPr>
          <w:szCs w:val="21"/>
        </w:rPr>
        <w:t>这些机器学习方法例如支持</w:t>
      </w:r>
      <w:proofErr w:type="gramStart"/>
      <w:r>
        <w:rPr>
          <w:szCs w:val="21"/>
        </w:rPr>
        <w:t>向量机</w:t>
      </w:r>
      <w:proofErr w:type="gramEnd"/>
      <w:r>
        <w:rPr>
          <w:szCs w:val="21"/>
        </w:rPr>
        <w:t>和随机森林成功地实现了在给定其它变量的情况下对某些特定变量进行精确的预测</w:t>
      </w:r>
      <w:r>
        <w:rPr>
          <w:rFonts w:hint="eastAsia"/>
          <w:szCs w:val="21"/>
        </w:rPr>
        <w:t>，</w:t>
      </w:r>
      <w:r>
        <w:rPr>
          <w:szCs w:val="21"/>
        </w:rPr>
        <w:t>同时还避免了对</w:t>
      </w:r>
      <w:r>
        <w:rPr>
          <w:rFonts w:hint="eastAsia"/>
          <w:szCs w:val="21"/>
        </w:rPr>
        <w:t>一些</w:t>
      </w:r>
      <w:r>
        <w:rPr>
          <w:szCs w:val="21"/>
        </w:rPr>
        <w:t>潜在分布建模时的问题</w:t>
      </w:r>
      <w:r>
        <w:rPr>
          <w:rFonts w:hint="eastAsia"/>
          <w:szCs w:val="21"/>
        </w:rPr>
        <w:t>，如神经网络模型可能会倾向于落入局部最优解，而</w:t>
      </w:r>
      <w:r w:rsidR="00F23FE1">
        <w:rPr>
          <w:rFonts w:hint="eastAsia"/>
          <w:szCs w:val="21"/>
        </w:rPr>
        <w:t>SV</w:t>
      </w:r>
      <w:r w:rsidR="00C16082">
        <w:rPr>
          <w:szCs w:val="21"/>
        </w:rPr>
        <w:t>M</w:t>
      </w:r>
      <w:r>
        <w:rPr>
          <w:rFonts w:hint="eastAsia"/>
          <w:szCs w:val="21"/>
        </w:rPr>
        <w:t>和随机森林的</w:t>
      </w:r>
      <w:proofErr w:type="gramStart"/>
      <w:r>
        <w:rPr>
          <w:rFonts w:hint="eastAsia"/>
          <w:szCs w:val="21"/>
        </w:rPr>
        <w:t>解往往</w:t>
      </w:r>
      <w:proofErr w:type="gramEnd"/>
      <w:r>
        <w:rPr>
          <w:rFonts w:hint="eastAsia"/>
          <w:szCs w:val="21"/>
        </w:rPr>
        <w:t>可能是全局最优的。因此，随机森林在回归时往往还可以避免过拟合问题。尽管这些模型已经被科研工作实验过，但目前还没有人尝试过用随机森林的方法来对股市的时间序列预测进行实验。股市同时受经济，政治，金融和社会的因素，噪音和投资者行为影响，股票价格可能在不同的时间范围内有不同的特征（例如分形和混沌的特征）。但是很少研究引入这些价格特征到随机森林中来对</w:t>
      </w:r>
      <w:r w:rsidR="00150632">
        <w:rPr>
          <w:rFonts w:hint="eastAsia"/>
          <w:szCs w:val="21"/>
        </w:rPr>
        <w:t>股价</w:t>
      </w:r>
      <w:r>
        <w:rPr>
          <w:rFonts w:hint="eastAsia"/>
          <w:szCs w:val="21"/>
        </w:rPr>
        <w:t>进行预测。</w:t>
      </w:r>
    </w:p>
    <w:p w:rsidR="00994C27" w:rsidRDefault="0067287B" w:rsidP="003243FC">
      <w:pPr>
        <w:ind w:firstLine="420"/>
      </w:pPr>
      <w:r>
        <w:rPr>
          <w:rFonts w:hint="eastAsia"/>
          <w:szCs w:val="21"/>
        </w:rPr>
        <w:t>理论上讲，投资者情绪是投资者信念偏离贝叶斯信念的程度。在一篇较早的系统证明投资者情绪影响资产价格形成的文献中，</w:t>
      </w:r>
      <w:r>
        <w:rPr>
          <w:rFonts w:hint="eastAsia"/>
          <w:szCs w:val="21"/>
        </w:rPr>
        <w:t>DeLong et al.</w:t>
      </w:r>
      <w:r>
        <w:rPr>
          <w:rFonts w:hint="eastAsia"/>
          <w:szCs w:val="21"/>
        </w:rPr>
        <w:t>（</w:t>
      </w:r>
      <w:r>
        <w:rPr>
          <w:rFonts w:hint="eastAsia"/>
          <w:szCs w:val="21"/>
        </w:rPr>
        <w:t>1990</w:t>
      </w:r>
      <w:r>
        <w:rPr>
          <w:rFonts w:hint="eastAsia"/>
          <w:szCs w:val="21"/>
        </w:rPr>
        <w:t>）将投资者情绪定义为噪声交易者关于股票未来股价预期偏离理性套利者信念的程度。在行为金融领域</w:t>
      </w:r>
      <w:r w:rsidR="0033776F">
        <w:rPr>
          <w:rFonts w:hint="eastAsia"/>
          <w:szCs w:val="21"/>
        </w:rPr>
        <w:t>，关于投资者情绪及市场波动的经典</w:t>
      </w:r>
      <w:r>
        <w:rPr>
          <w:rFonts w:hint="eastAsia"/>
          <w:szCs w:val="21"/>
        </w:rPr>
        <w:t>理论模型较为丰富。</w:t>
      </w:r>
      <w:r>
        <w:rPr>
          <w:rFonts w:hint="eastAsia"/>
          <w:szCs w:val="21"/>
        </w:rPr>
        <w:t>Delong</w:t>
      </w:r>
      <w:r w:rsidR="0033776F">
        <w:rPr>
          <w:rFonts w:hint="eastAsia"/>
          <w:szCs w:val="21"/>
        </w:rPr>
        <w:t xml:space="preserve"> </w:t>
      </w:r>
      <w:proofErr w:type="gramStart"/>
      <w:r w:rsidR="0033776F">
        <w:rPr>
          <w:rFonts w:hint="eastAsia"/>
          <w:szCs w:val="21"/>
        </w:rPr>
        <w:t>et</w:t>
      </w:r>
      <w:proofErr w:type="gramEnd"/>
      <w:r w:rsidR="0033776F">
        <w:rPr>
          <w:rFonts w:hint="eastAsia"/>
          <w:szCs w:val="21"/>
        </w:rPr>
        <w:t xml:space="preserve"> al.</w:t>
      </w:r>
      <w:r>
        <w:rPr>
          <w:rFonts w:hint="eastAsia"/>
          <w:szCs w:val="21"/>
        </w:rPr>
        <w:t>（</w:t>
      </w:r>
      <w:r>
        <w:rPr>
          <w:rFonts w:hint="eastAsia"/>
          <w:szCs w:val="21"/>
        </w:rPr>
        <w:t>1990</w:t>
      </w:r>
      <w:r>
        <w:rPr>
          <w:rFonts w:hint="eastAsia"/>
          <w:szCs w:val="21"/>
        </w:rPr>
        <w:t>）通过</w:t>
      </w:r>
      <w:r w:rsidR="0033776F">
        <w:rPr>
          <w:rFonts w:hint="eastAsia"/>
          <w:szCs w:val="21"/>
        </w:rPr>
        <w:t>建立两类投资者（理性投资者、噪声交易者）的财富效用函数，推导出</w:t>
      </w:r>
      <w:r w:rsidR="0033776F">
        <w:rPr>
          <w:rFonts w:hint="eastAsia"/>
          <w:szCs w:val="21"/>
        </w:rPr>
        <w:t>DSSW</w:t>
      </w:r>
      <w:r w:rsidR="0033776F">
        <w:rPr>
          <w:rFonts w:hint="eastAsia"/>
          <w:szCs w:val="21"/>
        </w:rPr>
        <w:t>资产价格模型，指出噪声交易者创造并承担风险，相比风险厌恶者获得更高的风险回报。</w:t>
      </w:r>
      <w:proofErr w:type="spellStart"/>
      <w:r w:rsidR="0033776F">
        <w:rPr>
          <w:rFonts w:hint="eastAsia"/>
          <w:szCs w:val="21"/>
        </w:rPr>
        <w:t>Barberis</w:t>
      </w:r>
      <w:proofErr w:type="spellEnd"/>
      <w:r w:rsidR="0033776F">
        <w:rPr>
          <w:rFonts w:hint="eastAsia"/>
          <w:szCs w:val="21"/>
        </w:rPr>
        <w:t xml:space="preserve"> </w:t>
      </w:r>
      <w:proofErr w:type="gramStart"/>
      <w:r w:rsidR="0033776F">
        <w:rPr>
          <w:rFonts w:hint="eastAsia"/>
          <w:szCs w:val="21"/>
        </w:rPr>
        <w:t>et</w:t>
      </w:r>
      <w:proofErr w:type="gramEnd"/>
      <w:r w:rsidR="0033776F">
        <w:rPr>
          <w:rFonts w:hint="eastAsia"/>
          <w:szCs w:val="21"/>
        </w:rPr>
        <w:t xml:space="preserve"> al.</w:t>
      </w:r>
      <w:r w:rsidR="0033776F">
        <w:rPr>
          <w:rFonts w:hint="eastAsia"/>
          <w:szCs w:val="21"/>
        </w:rPr>
        <w:t>（</w:t>
      </w:r>
      <w:r w:rsidR="0033776F">
        <w:rPr>
          <w:rFonts w:hint="eastAsia"/>
          <w:szCs w:val="21"/>
        </w:rPr>
        <w:t>1998</w:t>
      </w:r>
      <w:r w:rsidR="0033776F">
        <w:rPr>
          <w:rFonts w:hint="eastAsia"/>
          <w:szCs w:val="21"/>
        </w:rPr>
        <w:t>）建立</w:t>
      </w:r>
      <w:r w:rsidR="0033776F">
        <w:rPr>
          <w:rFonts w:hint="eastAsia"/>
          <w:szCs w:val="21"/>
        </w:rPr>
        <w:t>BSV</w:t>
      </w:r>
      <w:r w:rsidR="0033776F">
        <w:rPr>
          <w:rFonts w:hint="eastAsia"/>
          <w:szCs w:val="21"/>
        </w:rPr>
        <w:t>资产价格模型，考察了对不同强度及不同比重的信息，投资者是反应不足还是过度反应。</w:t>
      </w:r>
      <w:r w:rsidR="00931D8E">
        <w:t>Chen</w:t>
      </w:r>
      <w:r w:rsidR="00931D8E">
        <w:rPr>
          <w:rFonts w:hint="eastAsia"/>
        </w:rPr>
        <w:t>（</w:t>
      </w:r>
      <w:r w:rsidR="00931D8E">
        <w:rPr>
          <w:rFonts w:hint="eastAsia"/>
        </w:rPr>
        <w:t>2011</w:t>
      </w:r>
      <w:r w:rsidR="00931D8E">
        <w:rPr>
          <w:rFonts w:hint="eastAsia"/>
        </w:rPr>
        <w:t>）</w:t>
      </w:r>
      <w:r w:rsidR="00150632">
        <w:rPr>
          <w:rFonts w:hint="eastAsia"/>
        </w:rPr>
        <w:t>构造了一个框架来解释投资者情绪的效应并且发现投资者情绪能够影响会计信息的价值相关性。</w:t>
      </w:r>
      <w:r w:rsidR="00150632">
        <w:rPr>
          <w:rFonts w:hint="eastAsia"/>
        </w:rPr>
        <w:t>Co</w:t>
      </w:r>
      <w:r w:rsidR="00150632">
        <w:t xml:space="preserve">rnell </w:t>
      </w:r>
      <w:proofErr w:type="gramStart"/>
      <w:r w:rsidR="00150632">
        <w:t>et</w:t>
      </w:r>
      <w:proofErr w:type="gramEnd"/>
      <w:r w:rsidR="00150632">
        <w:t xml:space="preserve"> al.</w:t>
      </w:r>
      <w:r w:rsidR="00150632">
        <w:rPr>
          <w:rFonts w:hint="eastAsia"/>
        </w:rPr>
        <w:t>（</w:t>
      </w:r>
      <w:r w:rsidR="00150632">
        <w:rPr>
          <w:rFonts w:hint="eastAsia"/>
        </w:rPr>
        <w:t>2014</w:t>
      </w:r>
      <w:r w:rsidR="00150632">
        <w:rPr>
          <w:rFonts w:hint="eastAsia"/>
        </w:rPr>
        <w:t>）研究认为，</w:t>
      </w:r>
      <w:r w:rsidR="00150632">
        <w:t>投资者情绪能够影响预测的收益增长因为投资者通常在投资者情绪高涨时期有对未来积极的态度</w:t>
      </w:r>
      <w:r w:rsidR="00150632">
        <w:rPr>
          <w:rFonts w:hint="eastAsia"/>
        </w:rPr>
        <w:t>，</w:t>
      </w:r>
      <w:r w:rsidR="00150632">
        <w:t>并且股票分析者倾向于对那些难于估值的股票发布更高的信用等级</w:t>
      </w:r>
      <w:r w:rsidR="00150632">
        <w:rPr>
          <w:rFonts w:hint="eastAsia"/>
        </w:rPr>
        <w:t>。</w:t>
      </w:r>
      <w:r w:rsidR="004E528D">
        <w:rPr>
          <w:rFonts w:hint="eastAsia"/>
        </w:rPr>
        <w:t>在股市发现一支股票的本质价格是一个决策过程，这可能会影响投资者的心理偏差。这些过于自信的、积极的心理偏差还可能影响金融决定（</w:t>
      </w:r>
      <w:r w:rsidR="004E528D">
        <w:rPr>
          <w:rFonts w:hint="eastAsia"/>
        </w:rPr>
        <w:t xml:space="preserve">De </w:t>
      </w:r>
      <w:proofErr w:type="spellStart"/>
      <w:r w:rsidR="004E528D">
        <w:rPr>
          <w:rFonts w:hint="eastAsia"/>
        </w:rPr>
        <w:t>Bondit</w:t>
      </w:r>
      <w:proofErr w:type="spellEnd"/>
      <w:r w:rsidR="004E528D">
        <w:rPr>
          <w:rFonts w:hint="eastAsia"/>
        </w:rPr>
        <w:t xml:space="preserve"> and </w:t>
      </w:r>
      <w:proofErr w:type="spellStart"/>
      <w:r w:rsidR="004E528D">
        <w:rPr>
          <w:rFonts w:hint="eastAsia"/>
        </w:rPr>
        <w:t>Thaler</w:t>
      </w:r>
      <w:proofErr w:type="spellEnd"/>
      <w:r w:rsidR="004E528D">
        <w:rPr>
          <w:rFonts w:hint="eastAsia"/>
        </w:rPr>
        <w:t>（</w:t>
      </w:r>
      <w:r w:rsidR="004E528D">
        <w:rPr>
          <w:rFonts w:hint="eastAsia"/>
        </w:rPr>
        <w:t xml:space="preserve"> 1987</w:t>
      </w:r>
      <w:r w:rsidR="004E528D">
        <w:rPr>
          <w:rFonts w:hint="eastAsia"/>
        </w:rPr>
        <w:t>），</w:t>
      </w:r>
      <w:proofErr w:type="spellStart"/>
      <w:r w:rsidR="004E528D">
        <w:rPr>
          <w:rFonts w:hint="eastAsia"/>
        </w:rPr>
        <w:t>Fa</w:t>
      </w:r>
      <w:r w:rsidR="004E528D">
        <w:t>ma</w:t>
      </w:r>
      <w:proofErr w:type="spellEnd"/>
      <w:r w:rsidR="004E528D">
        <w:t xml:space="preserve"> and French</w:t>
      </w:r>
      <w:r w:rsidR="004E528D">
        <w:rPr>
          <w:rFonts w:hint="eastAsia"/>
        </w:rPr>
        <w:t>，（</w:t>
      </w:r>
      <w:r w:rsidR="004E528D">
        <w:rPr>
          <w:rFonts w:hint="eastAsia"/>
        </w:rPr>
        <w:t>1992</w:t>
      </w:r>
      <w:r w:rsidR="004E528D">
        <w:rPr>
          <w:rFonts w:hint="eastAsia"/>
        </w:rPr>
        <w:t>）和</w:t>
      </w:r>
      <w:proofErr w:type="spellStart"/>
      <w:r w:rsidR="004E528D">
        <w:rPr>
          <w:rFonts w:hint="eastAsia"/>
        </w:rPr>
        <w:t>Thaler</w:t>
      </w:r>
      <w:proofErr w:type="spellEnd"/>
      <w:r w:rsidR="004E528D">
        <w:rPr>
          <w:rFonts w:hint="eastAsia"/>
        </w:rPr>
        <w:t>（</w:t>
      </w:r>
      <w:r w:rsidR="004E528D">
        <w:rPr>
          <w:rFonts w:hint="eastAsia"/>
        </w:rPr>
        <w:t>1999</w:t>
      </w:r>
      <w:r w:rsidR="004E528D">
        <w:rPr>
          <w:rFonts w:hint="eastAsia"/>
        </w:rPr>
        <w:t>））。这些心理偏差会导致股市的牛市或者熊市情绪（</w:t>
      </w:r>
      <w:r w:rsidR="004E528D">
        <w:rPr>
          <w:rFonts w:hint="eastAsia"/>
        </w:rPr>
        <w:t>Brown and Cliff</w:t>
      </w:r>
      <w:r w:rsidR="004E528D">
        <w:rPr>
          <w:rFonts w:hint="eastAsia"/>
        </w:rPr>
        <w:t>（</w:t>
      </w:r>
      <w:r w:rsidR="004E528D">
        <w:rPr>
          <w:rFonts w:hint="eastAsia"/>
        </w:rPr>
        <w:t>2004</w:t>
      </w:r>
      <w:r w:rsidR="004E528D">
        <w:rPr>
          <w:rFonts w:hint="eastAsia"/>
        </w:rPr>
        <w:t>））。许多作者还证明了这种情绪会控制股市的股票收益（</w:t>
      </w:r>
      <w:r w:rsidR="004E528D">
        <w:rPr>
          <w:rFonts w:hint="eastAsia"/>
        </w:rPr>
        <w:t>Brown and Cliff</w:t>
      </w:r>
      <w:r w:rsidR="004E528D">
        <w:rPr>
          <w:rFonts w:hint="eastAsia"/>
        </w:rPr>
        <w:t>（</w:t>
      </w:r>
      <w:r w:rsidR="004E528D">
        <w:rPr>
          <w:rFonts w:hint="eastAsia"/>
        </w:rPr>
        <w:t>2004</w:t>
      </w:r>
      <w:r w:rsidR="004E528D">
        <w:rPr>
          <w:rFonts w:hint="eastAsia"/>
        </w:rPr>
        <w:t>）和</w:t>
      </w:r>
      <w:r w:rsidR="004E528D">
        <w:rPr>
          <w:rFonts w:hint="eastAsia"/>
        </w:rPr>
        <w:t xml:space="preserve">Fisher and </w:t>
      </w:r>
      <w:proofErr w:type="spellStart"/>
      <w:r w:rsidR="004E528D">
        <w:rPr>
          <w:rFonts w:hint="eastAsia"/>
        </w:rPr>
        <w:t>Statman</w:t>
      </w:r>
      <w:proofErr w:type="spellEnd"/>
      <w:r w:rsidR="004E528D">
        <w:rPr>
          <w:rFonts w:hint="eastAsia"/>
        </w:rPr>
        <w:t>（</w:t>
      </w:r>
      <w:r w:rsidR="004E528D">
        <w:rPr>
          <w:rFonts w:hint="eastAsia"/>
        </w:rPr>
        <w:t>2000</w:t>
      </w:r>
      <w:r w:rsidR="004E528D">
        <w:rPr>
          <w:rFonts w:hint="eastAsia"/>
        </w:rPr>
        <w:t>））。</w:t>
      </w:r>
      <w:r w:rsidR="00212C28">
        <w:rPr>
          <w:rFonts w:hint="eastAsia"/>
        </w:rPr>
        <w:t>然而，很少有人对投资者情绪对股价预测的影响进行分行业的研究。一方面是由于投资者情绪本身数据就很难得，另外一方面是因为股市本身的关联性和复杂性，很难具体研究投资者情绪在不同行业具体的影响。</w:t>
      </w:r>
    </w:p>
    <w:p w:rsidR="003243FC" w:rsidRDefault="003243FC" w:rsidP="003243FC">
      <w:pPr>
        <w:ind w:firstLine="420"/>
      </w:pPr>
      <w:r>
        <w:t>而本文则利用</w:t>
      </w:r>
      <w:r>
        <w:rPr>
          <w:rFonts w:hint="eastAsia"/>
        </w:rPr>
        <w:t>K</w:t>
      </w:r>
      <w:r>
        <w:t>u</w:t>
      </w:r>
      <w:r>
        <w:rPr>
          <w:rFonts w:hint="eastAsia"/>
        </w:rPr>
        <w:t xml:space="preserve">n </w:t>
      </w:r>
      <w:proofErr w:type="spellStart"/>
      <w:r>
        <w:rPr>
          <w:rFonts w:hint="eastAsia"/>
        </w:rPr>
        <w:t>Guo</w:t>
      </w:r>
      <w:proofErr w:type="spellEnd"/>
      <w:r>
        <w:t>,</w:t>
      </w:r>
      <w:r w:rsidR="007E1710">
        <w:t xml:space="preserve"> Yi Sun and</w:t>
      </w:r>
      <w:r>
        <w:t xml:space="preserve"> Xin Qian</w:t>
      </w:r>
      <w:r>
        <w:rPr>
          <w:rFonts w:hint="eastAsia"/>
        </w:rPr>
        <w:t>（</w:t>
      </w:r>
      <w:r>
        <w:rPr>
          <w:rFonts w:hint="eastAsia"/>
        </w:rPr>
        <w:t>2016</w:t>
      </w:r>
      <w:r>
        <w:rPr>
          <w:rFonts w:hint="eastAsia"/>
        </w:rPr>
        <w:t>）提出的搜集投资者情绪的方法收集投资者情绪数据，</w:t>
      </w:r>
      <w:r>
        <w:t>创新性地通过对比</w:t>
      </w:r>
      <w:proofErr w:type="gramStart"/>
      <w:r>
        <w:t>申万一级行业</w:t>
      </w:r>
      <w:proofErr w:type="gramEnd"/>
      <w:r>
        <w:t>指数加入投资者情绪和不加入投资者情绪训练随机森林对于股价最终的预测偏差来对比不同行业投资者情绪对股价预测的影响程度</w:t>
      </w:r>
      <w:r w:rsidR="001843CC">
        <w:rPr>
          <w:rFonts w:hint="eastAsia"/>
        </w:rPr>
        <w:t>，</w:t>
      </w:r>
      <w:r w:rsidR="001843CC">
        <w:t>并且与</w:t>
      </w:r>
      <w:r w:rsidR="001843CC">
        <w:rPr>
          <w:rFonts w:hint="eastAsia"/>
        </w:rPr>
        <w:t>SVR</w:t>
      </w:r>
      <w:r w:rsidR="001843CC">
        <w:rPr>
          <w:rFonts w:hint="eastAsia"/>
        </w:rPr>
        <w:t>和</w:t>
      </w:r>
      <w:r w:rsidR="001843CC">
        <w:rPr>
          <w:rFonts w:hint="eastAsia"/>
        </w:rPr>
        <w:t>ANN</w:t>
      </w:r>
      <w:r w:rsidR="001843CC">
        <w:rPr>
          <w:rFonts w:hint="eastAsia"/>
        </w:rPr>
        <w:t>的预测效果进行对比</w:t>
      </w:r>
      <w:r>
        <w:rPr>
          <w:rFonts w:hint="eastAsia"/>
        </w:rPr>
        <w:t>。</w:t>
      </w:r>
      <w:r>
        <w:t>本文第二个部分是投资者情绪数据收集方法和随机森林预测方法的介绍</w:t>
      </w:r>
      <w:r>
        <w:rPr>
          <w:rFonts w:hint="eastAsia"/>
        </w:rPr>
        <w:t>。第三个部分是实证研究和结果。</w:t>
      </w:r>
      <w:r w:rsidR="001E659B">
        <w:rPr>
          <w:rFonts w:hint="eastAsia"/>
        </w:rPr>
        <w:t>第四</w:t>
      </w:r>
      <w:r w:rsidR="009319FE">
        <w:rPr>
          <w:rFonts w:hint="eastAsia"/>
        </w:rPr>
        <w:t>个部分是</w:t>
      </w:r>
      <w:r>
        <w:rPr>
          <w:rFonts w:hint="eastAsia"/>
        </w:rPr>
        <w:t>结论。</w:t>
      </w:r>
    </w:p>
    <w:p w:rsidR="00AC0793" w:rsidRDefault="00AC0793" w:rsidP="00AC0793"/>
    <w:p w:rsidR="00AC0793" w:rsidRDefault="00AC0793" w:rsidP="00AC0793">
      <w:pPr>
        <w:pStyle w:val="a3"/>
        <w:numPr>
          <w:ilvl w:val="0"/>
          <w:numId w:val="1"/>
        </w:numPr>
        <w:ind w:firstLineChars="0"/>
        <w:rPr>
          <w:b/>
          <w:szCs w:val="21"/>
        </w:rPr>
      </w:pPr>
      <w:r>
        <w:rPr>
          <w:rFonts w:hint="eastAsia"/>
          <w:b/>
          <w:szCs w:val="21"/>
        </w:rPr>
        <w:t>数据收集和预测方法的介绍</w:t>
      </w:r>
    </w:p>
    <w:p w:rsidR="00AC0793" w:rsidRPr="00AC0793" w:rsidRDefault="00AC0793" w:rsidP="00AC0793">
      <w:pPr>
        <w:pStyle w:val="a3"/>
        <w:numPr>
          <w:ilvl w:val="1"/>
          <w:numId w:val="1"/>
        </w:numPr>
        <w:ind w:firstLineChars="0"/>
        <w:rPr>
          <w:b/>
          <w:szCs w:val="21"/>
        </w:rPr>
      </w:pPr>
      <w:r w:rsidRPr="00AC0793">
        <w:rPr>
          <w:b/>
        </w:rPr>
        <w:t>投资者情绪数据收集方法的介绍</w:t>
      </w:r>
    </w:p>
    <w:p w:rsidR="00AC0793" w:rsidRPr="007E1710" w:rsidRDefault="00AC0793" w:rsidP="007E1710">
      <w:pPr>
        <w:pStyle w:val="Default"/>
        <w:ind w:firstLineChars="200" w:firstLine="420"/>
        <w:rPr>
          <w:rFonts w:asciiTheme="minorHAnsi" w:hAnsiTheme="minorHAnsi" w:cstheme="minorBidi"/>
          <w:color w:val="auto"/>
          <w:kern w:val="2"/>
          <w:sz w:val="21"/>
          <w:szCs w:val="22"/>
        </w:rPr>
      </w:pPr>
      <w:r w:rsidRPr="007E1710">
        <w:rPr>
          <w:rFonts w:asciiTheme="minorHAnsi" w:hAnsiTheme="minorHAnsi" w:cstheme="minorBidi"/>
          <w:color w:val="auto"/>
          <w:kern w:val="2"/>
          <w:sz w:val="21"/>
          <w:szCs w:val="22"/>
        </w:rPr>
        <w:lastRenderedPageBreak/>
        <w:t>我们采用</w:t>
      </w:r>
      <w:r w:rsidRPr="007E1710">
        <w:rPr>
          <w:rFonts w:asciiTheme="minorHAnsi" w:hAnsiTheme="minorHAnsi" w:cstheme="minorBidi" w:hint="eastAsia"/>
          <w:color w:val="auto"/>
          <w:kern w:val="2"/>
          <w:sz w:val="21"/>
          <w:szCs w:val="22"/>
        </w:rPr>
        <w:t>K</w:t>
      </w:r>
      <w:r w:rsidRPr="007E1710">
        <w:rPr>
          <w:rFonts w:asciiTheme="minorHAnsi" w:hAnsiTheme="minorHAnsi" w:cstheme="minorBidi"/>
          <w:color w:val="auto"/>
          <w:kern w:val="2"/>
          <w:sz w:val="21"/>
          <w:szCs w:val="22"/>
        </w:rPr>
        <w:t>u</w:t>
      </w:r>
      <w:r w:rsidRPr="007E1710">
        <w:rPr>
          <w:rFonts w:asciiTheme="minorHAnsi" w:hAnsiTheme="minorHAnsi" w:cstheme="minorBidi" w:hint="eastAsia"/>
          <w:color w:val="auto"/>
          <w:kern w:val="2"/>
          <w:sz w:val="21"/>
          <w:szCs w:val="22"/>
        </w:rPr>
        <w:t xml:space="preserve">n </w:t>
      </w:r>
      <w:proofErr w:type="spellStart"/>
      <w:r w:rsidRPr="007E1710">
        <w:rPr>
          <w:rFonts w:asciiTheme="minorHAnsi" w:hAnsiTheme="minorHAnsi" w:cstheme="minorBidi" w:hint="eastAsia"/>
          <w:color w:val="auto"/>
          <w:kern w:val="2"/>
          <w:sz w:val="21"/>
          <w:szCs w:val="22"/>
        </w:rPr>
        <w:t>Guo</w:t>
      </w:r>
      <w:proofErr w:type="spellEnd"/>
      <w:r w:rsidRPr="007E1710">
        <w:rPr>
          <w:rFonts w:asciiTheme="minorHAnsi" w:hAnsiTheme="minorHAnsi" w:cstheme="minorBidi"/>
          <w:color w:val="auto"/>
          <w:kern w:val="2"/>
          <w:sz w:val="21"/>
          <w:szCs w:val="22"/>
        </w:rPr>
        <w:t>,</w:t>
      </w:r>
      <w:r w:rsidR="007F639F">
        <w:rPr>
          <w:rFonts w:asciiTheme="minorHAnsi" w:hAnsiTheme="minorHAnsi" w:cstheme="minorBidi"/>
          <w:color w:val="auto"/>
          <w:kern w:val="2"/>
          <w:sz w:val="21"/>
          <w:szCs w:val="22"/>
        </w:rPr>
        <w:t xml:space="preserve"> </w:t>
      </w:r>
      <w:r w:rsidRPr="007E1710">
        <w:rPr>
          <w:rFonts w:asciiTheme="minorHAnsi" w:hAnsiTheme="minorHAnsi" w:cstheme="minorBidi"/>
          <w:color w:val="auto"/>
          <w:kern w:val="2"/>
          <w:sz w:val="21"/>
          <w:szCs w:val="22"/>
        </w:rPr>
        <w:t>Yi Sun</w:t>
      </w:r>
      <w:r w:rsidR="007F639F">
        <w:rPr>
          <w:rFonts w:asciiTheme="minorHAnsi" w:hAnsiTheme="minorHAnsi" w:cstheme="minorBidi"/>
          <w:color w:val="auto"/>
          <w:kern w:val="2"/>
          <w:sz w:val="21"/>
          <w:szCs w:val="22"/>
        </w:rPr>
        <w:t xml:space="preserve"> and</w:t>
      </w:r>
      <w:r w:rsidRPr="007E1710">
        <w:rPr>
          <w:rFonts w:asciiTheme="minorHAnsi" w:hAnsiTheme="minorHAnsi" w:cstheme="minorBidi"/>
          <w:color w:val="auto"/>
          <w:kern w:val="2"/>
          <w:sz w:val="21"/>
          <w:szCs w:val="22"/>
        </w:rPr>
        <w:t xml:space="preserve"> Xin Qian</w:t>
      </w:r>
      <w:r w:rsidRPr="007E1710">
        <w:rPr>
          <w:rFonts w:asciiTheme="minorHAnsi" w:hAnsiTheme="minorHAnsi" w:cstheme="minorBidi" w:hint="eastAsia"/>
          <w:color w:val="auto"/>
          <w:kern w:val="2"/>
          <w:sz w:val="21"/>
          <w:szCs w:val="22"/>
        </w:rPr>
        <w:t>（</w:t>
      </w:r>
      <w:r w:rsidRPr="007E1710">
        <w:rPr>
          <w:rFonts w:asciiTheme="minorHAnsi" w:hAnsiTheme="minorHAnsi" w:cstheme="minorBidi" w:hint="eastAsia"/>
          <w:color w:val="auto"/>
          <w:kern w:val="2"/>
          <w:sz w:val="21"/>
          <w:szCs w:val="22"/>
        </w:rPr>
        <w:t>2016</w:t>
      </w:r>
      <w:r w:rsidRPr="007E1710">
        <w:rPr>
          <w:rFonts w:asciiTheme="minorHAnsi" w:hAnsiTheme="minorHAnsi" w:cstheme="minorBidi" w:hint="eastAsia"/>
          <w:color w:val="auto"/>
          <w:kern w:val="2"/>
          <w:sz w:val="21"/>
          <w:szCs w:val="22"/>
        </w:rPr>
        <w:t>）提出的搜集投资者情绪的方法收集投资者情绪数据。原始数据来自雪球网。</w:t>
      </w:r>
    </w:p>
    <w:p w:rsidR="00AC0793" w:rsidRPr="007E1710" w:rsidRDefault="00AC0793" w:rsidP="00AC0793">
      <w:pPr>
        <w:pStyle w:val="Default"/>
        <w:numPr>
          <w:ilvl w:val="0"/>
          <w:numId w:val="4"/>
        </w:numPr>
        <w:rPr>
          <w:rFonts w:asciiTheme="minorHAnsi" w:hAnsiTheme="minorHAnsi" w:cstheme="minorBidi"/>
          <w:color w:val="auto"/>
          <w:kern w:val="2"/>
          <w:sz w:val="21"/>
          <w:szCs w:val="22"/>
        </w:rPr>
      </w:pPr>
      <w:r w:rsidRPr="007E1710">
        <w:rPr>
          <w:rFonts w:asciiTheme="minorHAnsi" w:hAnsiTheme="minorHAnsi" w:cstheme="minorBidi" w:hint="eastAsia"/>
          <w:color w:val="auto"/>
          <w:kern w:val="2"/>
          <w:sz w:val="21"/>
          <w:szCs w:val="22"/>
        </w:rPr>
        <w:t>第一步：网络爬虫</w:t>
      </w:r>
      <w:r w:rsidR="0097766D" w:rsidRPr="007E1710">
        <w:rPr>
          <w:rFonts w:asciiTheme="minorHAnsi" w:hAnsiTheme="minorHAnsi" w:cstheme="minorBidi" w:hint="eastAsia"/>
          <w:color w:val="auto"/>
          <w:kern w:val="2"/>
          <w:sz w:val="21"/>
          <w:szCs w:val="22"/>
        </w:rPr>
        <w:t>构建</w:t>
      </w:r>
      <w:r w:rsidRPr="007E1710">
        <w:rPr>
          <w:rFonts w:asciiTheme="minorHAnsi" w:hAnsiTheme="minorHAnsi" w:cstheme="minorBidi" w:hint="eastAsia"/>
          <w:color w:val="auto"/>
          <w:kern w:val="2"/>
          <w:sz w:val="21"/>
          <w:szCs w:val="22"/>
        </w:rPr>
        <w:t>：利用</w:t>
      </w:r>
      <w:r w:rsidRPr="007E1710">
        <w:rPr>
          <w:rFonts w:asciiTheme="minorHAnsi" w:hAnsiTheme="minorHAnsi" w:cstheme="minorBidi" w:hint="eastAsia"/>
          <w:color w:val="auto"/>
          <w:kern w:val="2"/>
          <w:sz w:val="21"/>
          <w:szCs w:val="22"/>
        </w:rPr>
        <w:t>Python</w:t>
      </w:r>
      <w:r w:rsidRPr="007E1710">
        <w:rPr>
          <w:rFonts w:asciiTheme="minorHAnsi" w:hAnsiTheme="minorHAnsi" w:cstheme="minorBidi" w:hint="eastAsia"/>
          <w:color w:val="auto"/>
          <w:kern w:val="2"/>
          <w:sz w:val="21"/>
          <w:szCs w:val="22"/>
        </w:rPr>
        <w:t>和</w:t>
      </w:r>
      <w:proofErr w:type="spellStart"/>
      <w:r w:rsidRPr="007E1710">
        <w:rPr>
          <w:rFonts w:asciiTheme="minorHAnsi" w:hAnsiTheme="minorHAnsi" w:cstheme="minorBidi" w:hint="eastAsia"/>
          <w:color w:val="auto"/>
          <w:kern w:val="2"/>
          <w:sz w:val="21"/>
          <w:szCs w:val="22"/>
        </w:rPr>
        <w:t>Pycharm</w:t>
      </w:r>
      <w:proofErr w:type="spellEnd"/>
      <w:r w:rsidRPr="007E1710">
        <w:rPr>
          <w:rFonts w:asciiTheme="minorHAnsi" w:hAnsiTheme="minorHAnsi" w:cstheme="minorBidi" w:hint="eastAsia"/>
          <w:color w:val="auto"/>
          <w:kern w:val="2"/>
          <w:sz w:val="21"/>
          <w:szCs w:val="22"/>
        </w:rPr>
        <w:t>作为合成的</w:t>
      </w:r>
      <w:r w:rsidR="0097766D" w:rsidRPr="007E1710">
        <w:rPr>
          <w:rFonts w:asciiTheme="minorHAnsi" w:hAnsiTheme="minorHAnsi" w:cstheme="minorBidi" w:hint="eastAsia"/>
          <w:color w:val="auto"/>
          <w:kern w:val="2"/>
          <w:sz w:val="21"/>
          <w:szCs w:val="22"/>
        </w:rPr>
        <w:t>构建环境构建网络爬虫。数据将会利用</w:t>
      </w:r>
      <w:proofErr w:type="spellStart"/>
      <w:r w:rsidR="0097766D" w:rsidRPr="007E1710">
        <w:rPr>
          <w:rFonts w:asciiTheme="minorHAnsi" w:hAnsiTheme="minorHAnsi" w:cstheme="minorBidi" w:hint="eastAsia"/>
          <w:color w:val="auto"/>
          <w:kern w:val="2"/>
          <w:sz w:val="21"/>
          <w:szCs w:val="22"/>
        </w:rPr>
        <w:t>Webdriver</w:t>
      </w:r>
      <w:proofErr w:type="spellEnd"/>
      <w:r w:rsidR="0097766D" w:rsidRPr="007E1710">
        <w:rPr>
          <w:rFonts w:asciiTheme="minorHAnsi" w:hAnsiTheme="minorHAnsi" w:cstheme="minorBidi" w:hint="eastAsia"/>
          <w:color w:val="auto"/>
          <w:kern w:val="2"/>
          <w:sz w:val="21"/>
          <w:szCs w:val="22"/>
        </w:rPr>
        <w:t>发送请求并且通过内核浏览器收集。</w:t>
      </w:r>
    </w:p>
    <w:p w:rsidR="0097766D" w:rsidRPr="007E1710" w:rsidRDefault="0097766D" w:rsidP="00AC0793">
      <w:pPr>
        <w:pStyle w:val="Default"/>
        <w:numPr>
          <w:ilvl w:val="0"/>
          <w:numId w:val="4"/>
        </w:numPr>
        <w:rPr>
          <w:rFonts w:asciiTheme="minorHAnsi" w:hAnsiTheme="minorHAnsi" w:cstheme="minorBidi"/>
          <w:color w:val="auto"/>
          <w:kern w:val="2"/>
          <w:sz w:val="21"/>
          <w:szCs w:val="22"/>
        </w:rPr>
      </w:pPr>
      <w:r w:rsidRPr="007E1710">
        <w:rPr>
          <w:rFonts w:asciiTheme="minorHAnsi" w:hAnsiTheme="minorHAnsi" w:cstheme="minorBidi"/>
          <w:color w:val="auto"/>
          <w:kern w:val="2"/>
          <w:sz w:val="21"/>
          <w:szCs w:val="22"/>
        </w:rPr>
        <w:t>第二步</w:t>
      </w:r>
      <w:r w:rsidRPr="007E1710">
        <w:rPr>
          <w:rFonts w:asciiTheme="minorHAnsi" w:hAnsiTheme="minorHAnsi" w:cstheme="minorBidi" w:hint="eastAsia"/>
          <w:color w:val="auto"/>
          <w:kern w:val="2"/>
          <w:sz w:val="21"/>
          <w:szCs w:val="22"/>
        </w:rPr>
        <w:t>：文字整理：从雪球上收集到的数据是</w:t>
      </w:r>
      <w:r w:rsidRPr="007E1710">
        <w:rPr>
          <w:rFonts w:asciiTheme="minorHAnsi" w:hAnsiTheme="minorHAnsi" w:cstheme="minorBidi" w:hint="eastAsia"/>
          <w:color w:val="auto"/>
          <w:kern w:val="2"/>
          <w:sz w:val="21"/>
          <w:szCs w:val="22"/>
        </w:rPr>
        <w:t>HTML</w:t>
      </w:r>
      <w:r w:rsidRPr="007E1710">
        <w:rPr>
          <w:rFonts w:asciiTheme="minorHAnsi" w:hAnsiTheme="minorHAnsi" w:cstheme="minorBidi" w:hint="eastAsia"/>
          <w:color w:val="auto"/>
          <w:kern w:val="2"/>
          <w:sz w:val="21"/>
          <w:szCs w:val="22"/>
        </w:rPr>
        <w:t>的片段包括大量的</w:t>
      </w:r>
      <w:r w:rsidRPr="007E1710">
        <w:rPr>
          <w:rFonts w:asciiTheme="minorHAnsi" w:hAnsiTheme="minorHAnsi" w:cstheme="minorBidi" w:hint="eastAsia"/>
          <w:color w:val="auto"/>
          <w:kern w:val="2"/>
          <w:sz w:val="21"/>
          <w:szCs w:val="22"/>
        </w:rPr>
        <w:t>HTML</w:t>
      </w:r>
      <w:r w:rsidRPr="007E1710">
        <w:rPr>
          <w:rFonts w:asciiTheme="minorHAnsi" w:hAnsiTheme="minorHAnsi" w:cstheme="minorBidi" w:hint="eastAsia"/>
          <w:color w:val="auto"/>
          <w:kern w:val="2"/>
          <w:sz w:val="21"/>
          <w:szCs w:val="22"/>
        </w:rPr>
        <w:t>标记。为了方便接下来的研究并且得到相对干净的数据，所有的标记都会通过一些特殊的脚本命令去除掉。</w:t>
      </w:r>
    </w:p>
    <w:p w:rsidR="0097766D" w:rsidRPr="00FC2C11" w:rsidRDefault="0097766D" w:rsidP="00AC0793">
      <w:pPr>
        <w:pStyle w:val="Default"/>
        <w:numPr>
          <w:ilvl w:val="0"/>
          <w:numId w:val="4"/>
        </w:numPr>
        <w:rPr>
          <w:rFonts w:asciiTheme="minorHAnsi" w:hAnsiTheme="minorHAnsi" w:cstheme="minorBidi"/>
          <w:color w:val="auto"/>
          <w:kern w:val="2"/>
          <w:sz w:val="21"/>
          <w:szCs w:val="22"/>
        </w:rPr>
      </w:pPr>
      <w:r w:rsidRPr="007E1710">
        <w:rPr>
          <w:rFonts w:asciiTheme="minorHAnsi" w:hAnsiTheme="minorHAnsi" w:cstheme="minorBidi"/>
          <w:color w:val="auto"/>
          <w:kern w:val="2"/>
          <w:sz w:val="21"/>
          <w:szCs w:val="22"/>
        </w:rPr>
        <w:t>第三步</w:t>
      </w:r>
      <w:r w:rsidRPr="007E1710">
        <w:rPr>
          <w:rFonts w:asciiTheme="minorHAnsi" w:hAnsiTheme="minorHAnsi" w:cstheme="minorBidi" w:hint="eastAsia"/>
          <w:color w:val="auto"/>
          <w:kern w:val="2"/>
          <w:sz w:val="21"/>
          <w:szCs w:val="22"/>
        </w:rPr>
        <w:t>：</w:t>
      </w:r>
      <w:r w:rsidRPr="007E1710">
        <w:rPr>
          <w:rFonts w:asciiTheme="minorHAnsi" w:hAnsiTheme="minorHAnsi" w:cstheme="minorBidi"/>
          <w:color w:val="auto"/>
          <w:kern w:val="2"/>
          <w:sz w:val="21"/>
          <w:szCs w:val="22"/>
        </w:rPr>
        <w:t>话题分离</w:t>
      </w:r>
      <w:r w:rsidRPr="007E1710">
        <w:rPr>
          <w:rFonts w:asciiTheme="minorHAnsi" w:hAnsiTheme="minorHAnsi" w:cstheme="minorBidi" w:hint="eastAsia"/>
          <w:color w:val="auto"/>
          <w:kern w:val="2"/>
          <w:sz w:val="21"/>
          <w:szCs w:val="22"/>
        </w:rPr>
        <w:t>：</w:t>
      </w:r>
      <w:r w:rsidR="007E1710">
        <w:rPr>
          <w:rFonts w:asciiTheme="minorHAnsi" w:hAnsiTheme="minorHAnsi" w:cstheme="minorBidi" w:hint="eastAsia"/>
          <w:color w:val="auto"/>
          <w:kern w:val="2"/>
          <w:sz w:val="21"/>
          <w:szCs w:val="22"/>
        </w:rPr>
        <w:t>话题在这里指的是每支股票的名字。在雪球网里股票名字有一些固定的规则例如“</w:t>
      </w:r>
      <w:r w:rsidR="007E1710">
        <w:rPr>
          <w:sz w:val="21"/>
          <w:szCs w:val="21"/>
        </w:rPr>
        <w:t>$stock name$</w:t>
      </w:r>
      <w:r w:rsidR="007E1710">
        <w:rPr>
          <w:rFonts w:asciiTheme="minorHAnsi" w:hAnsiTheme="minorHAnsi" w:cstheme="minorBidi" w:hint="eastAsia"/>
          <w:color w:val="auto"/>
          <w:kern w:val="2"/>
          <w:sz w:val="21"/>
          <w:szCs w:val="22"/>
        </w:rPr>
        <w:t>”或者</w:t>
      </w:r>
      <w:r w:rsidR="007E1710">
        <w:rPr>
          <w:rFonts w:hint="eastAsia"/>
          <w:sz w:val="21"/>
          <w:szCs w:val="21"/>
        </w:rPr>
        <w:t>“</w:t>
      </w:r>
      <w:r w:rsidR="007E1710">
        <w:rPr>
          <w:sz w:val="21"/>
          <w:szCs w:val="21"/>
        </w:rPr>
        <w:t>$stock name (stock code)$</w:t>
      </w:r>
      <w:r w:rsidR="007E1710">
        <w:rPr>
          <w:rFonts w:hint="eastAsia"/>
          <w:sz w:val="21"/>
          <w:szCs w:val="21"/>
        </w:rPr>
        <w:t>”。通过这些方法，股票名字的信息可以被从文本中分离出来，所以我们能够从文本中确认出特定的股票。</w:t>
      </w:r>
      <w:r w:rsidR="000E1318">
        <w:rPr>
          <w:rFonts w:hint="eastAsia"/>
          <w:sz w:val="21"/>
          <w:szCs w:val="21"/>
        </w:rPr>
        <w:t>由此，我们便可以统计每支股票的讨论频次。</w:t>
      </w:r>
    </w:p>
    <w:p w:rsidR="00FC2C11" w:rsidRDefault="00FC2C11" w:rsidP="00AC0793">
      <w:pPr>
        <w:pStyle w:val="Default"/>
        <w:numPr>
          <w:ilvl w:val="0"/>
          <w:numId w:val="4"/>
        </w:numPr>
        <w:rPr>
          <w:rFonts w:asciiTheme="minorHAnsi" w:hAnsiTheme="minorHAnsi" w:cstheme="minorBidi"/>
          <w:color w:val="auto"/>
          <w:kern w:val="2"/>
          <w:sz w:val="21"/>
          <w:szCs w:val="22"/>
        </w:rPr>
      </w:pPr>
      <w:r>
        <w:rPr>
          <w:rFonts w:asciiTheme="minorHAnsi" w:hAnsiTheme="minorHAnsi" w:cstheme="minorBidi"/>
          <w:color w:val="auto"/>
          <w:kern w:val="2"/>
          <w:sz w:val="21"/>
          <w:szCs w:val="22"/>
        </w:rPr>
        <w:t>第四步</w:t>
      </w:r>
      <w:r>
        <w:rPr>
          <w:rFonts w:asciiTheme="minorHAnsi" w:hAnsiTheme="minorHAnsi" w:cstheme="minorBidi" w:hint="eastAsia"/>
          <w:color w:val="auto"/>
          <w:kern w:val="2"/>
          <w:sz w:val="21"/>
          <w:szCs w:val="22"/>
        </w:rPr>
        <w:t>：情绪分析：情绪分析是获得投资者情绪数据最重要的一步。在这一步，为了从每条评论中获得有用的信息，对中文进行划分是首先需要做的。我们基于中国人民大学的中文情绪汇编构建出情绪分类模型。我们使用被广泛用于机器学习和评估确定事件可能性的</w:t>
      </w:r>
      <w:r>
        <w:rPr>
          <w:rFonts w:asciiTheme="minorHAnsi" w:hAnsiTheme="minorHAnsi" w:cstheme="minorBidi" w:hint="eastAsia"/>
          <w:color w:val="auto"/>
          <w:kern w:val="2"/>
          <w:sz w:val="21"/>
          <w:szCs w:val="22"/>
        </w:rPr>
        <w:t>Logistic</w:t>
      </w:r>
      <w:r>
        <w:rPr>
          <w:rFonts w:asciiTheme="minorHAnsi" w:hAnsiTheme="minorHAnsi" w:cstheme="minorBidi" w:hint="eastAsia"/>
          <w:color w:val="auto"/>
          <w:kern w:val="2"/>
          <w:sz w:val="21"/>
          <w:szCs w:val="22"/>
        </w:rPr>
        <w:t>模型来进行分类模型的构建。通过这一步，每一条用户评论都会有确定的情绪，正向的，负向的，中立的。</w:t>
      </w:r>
    </w:p>
    <w:p w:rsidR="00FC2C11" w:rsidRDefault="00FC2C11" w:rsidP="00AC0793">
      <w:pPr>
        <w:pStyle w:val="Default"/>
        <w:numPr>
          <w:ilvl w:val="0"/>
          <w:numId w:val="4"/>
        </w:numPr>
        <w:rPr>
          <w:rFonts w:asciiTheme="minorHAnsi" w:hAnsiTheme="minorHAnsi" w:cstheme="minorBidi"/>
          <w:color w:val="auto"/>
          <w:kern w:val="2"/>
          <w:sz w:val="21"/>
          <w:szCs w:val="22"/>
        </w:rPr>
      </w:pPr>
      <w:r>
        <w:rPr>
          <w:rFonts w:asciiTheme="minorHAnsi" w:hAnsiTheme="minorHAnsi" w:cstheme="minorBidi"/>
          <w:color w:val="auto"/>
          <w:kern w:val="2"/>
          <w:sz w:val="21"/>
          <w:szCs w:val="22"/>
        </w:rPr>
        <w:t>第五步</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情绪指标的构建</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因为每一条用户评论都会有一个或两个话题</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这意味着一条评论是和一支或者多支股票相关的</w:t>
      </w:r>
      <w:r>
        <w:rPr>
          <w:rFonts w:asciiTheme="minorHAnsi" w:hAnsiTheme="minorHAnsi" w:cstheme="minorBidi" w:hint="eastAsia"/>
          <w:color w:val="auto"/>
          <w:kern w:val="2"/>
          <w:sz w:val="21"/>
          <w:szCs w:val="22"/>
        </w:rPr>
        <w:t>，并且它有确定的情绪。所以在具体的一天里，一支股票正向的情绪指标是该天对这支股票正向的评论数量。负向和中立的情绪指标由类似的方法构建。</w:t>
      </w:r>
      <w:r w:rsidR="00E77263">
        <w:rPr>
          <w:rFonts w:asciiTheme="minorHAnsi" w:hAnsiTheme="minorHAnsi" w:cstheme="minorBidi" w:hint="eastAsia"/>
          <w:color w:val="auto"/>
          <w:kern w:val="2"/>
          <w:sz w:val="21"/>
          <w:szCs w:val="22"/>
        </w:rPr>
        <w:t>同时，我们能够获得由该天这支股票出现的频率所构建的关注指标。因为每一支股票属于特定的行业，我们采用</w:t>
      </w:r>
      <w:proofErr w:type="gramStart"/>
      <w:r w:rsidR="00E77263">
        <w:rPr>
          <w:rFonts w:asciiTheme="minorHAnsi" w:hAnsiTheme="minorHAnsi" w:cstheme="minorBidi" w:hint="eastAsia"/>
          <w:color w:val="auto"/>
          <w:kern w:val="2"/>
          <w:sz w:val="21"/>
          <w:szCs w:val="22"/>
        </w:rPr>
        <w:t>申万一级行业</w:t>
      </w:r>
      <w:proofErr w:type="gramEnd"/>
      <w:r w:rsidR="00E77263">
        <w:rPr>
          <w:rFonts w:asciiTheme="minorHAnsi" w:hAnsiTheme="minorHAnsi" w:cstheme="minorBidi" w:hint="eastAsia"/>
          <w:color w:val="auto"/>
          <w:kern w:val="2"/>
          <w:sz w:val="21"/>
          <w:szCs w:val="22"/>
        </w:rPr>
        <w:t>分类来对不同的股票进行划分，行业对应的情绪指标就可能通过包含在这个行业里的所有股票的情绪指标累加而得。由此，整个市场的情绪指标都可以被获得。</w:t>
      </w:r>
    </w:p>
    <w:p w:rsidR="00810003" w:rsidRPr="00FC2C11" w:rsidRDefault="00810003" w:rsidP="00AC0793">
      <w:pPr>
        <w:pStyle w:val="Default"/>
        <w:numPr>
          <w:ilvl w:val="0"/>
          <w:numId w:val="4"/>
        </w:numPr>
        <w:rPr>
          <w:rFonts w:asciiTheme="minorHAnsi" w:hAnsiTheme="minorHAnsi" w:cstheme="minorBidi"/>
          <w:color w:val="auto"/>
          <w:kern w:val="2"/>
          <w:sz w:val="21"/>
          <w:szCs w:val="22"/>
        </w:rPr>
      </w:pPr>
      <w:r>
        <w:rPr>
          <w:rFonts w:asciiTheme="minorHAnsi" w:hAnsiTheme="minorHAnsi" w:cstheme="minorBidi"/>
          <w:color w:val="auto"/>
          <w:kern w:val="2"/>
          <w:sz w:val="21"/>
          <w:szCs w:val="22"/>
        </w:rPr>
        <w:t>第六步</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情绪指标的处理</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由于</w:t>
      </w:r>
      <w:proofErr w:type="gramStart"/>
      <w:r>
        <w:rPr>
          <w:rFonts w:asciiTheme="minorHAnsi" w:hAnsiTheme="minorHAnsi" w:cstheme="minorBidi"/>
          <w:color w:val="auto"/>
          <w:kern w:val="2"/>
          <w:sz w:val="21"/>
          <w:szCs w:val="22"/>
        </w:rPr>
        <w:t>雪球网</w:t>
      </w:r>
      <w:proofErr w:type="gramEnd"/>
      <w:r>
        <w:rPr>
          <w:rFonts w:asciiTheme="minorHAnsi" w:hAnsiTheme="minorHAnsi" w:cstheme="minorBidi"/>
          <w:color w:val="auto"/>
          <w:kern w:val="2"/>
          <w:sz w:val="21"/>
          <w:szCs w:val="22"/>
        </w:rPr>
        <w:t>用户群是随着时间的增多而增大的</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为了获得更正确的针对某一支股票不同时间的正向</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负向和中立的情绪数据</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我们选择用每一天正向</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负向和中立的评论数量占该天总评论数量的百分比来分别代表该天的正向</w:t>
      </w:r>
      <w:r>
        <w:rPr>
          <w:rFonts w:asciiTheme="minorHAnsi" w:hAnsiTheme="minorHAnsi" w:cstheme="minorBidi" w:hint="eastAsia"/>
          <w:color w:val="auto"/>
          <w:kern w:val="2"/>
          <w:sz w:val="21"/>
          <w:szCs w:val="22"/>
        </w:rPr>
        <w:t>、</w:t>
      </w:r>
      <w:r>
        <w:rPr>
          <w:rFonts w:asciiTheme="minorHAnsi" w:hAnsiTheme="minorHAnsi" w:cstheme="minorBidi"/>
          <w:color w:val="auto"/>
          <w:kern w:val="2"/>
          <w:sz w:val="21"/>
          <w:szCs w:val="22"/>
        </w:rPr>
        <w:t>负向和中立的投资者情绪数据</w:t>
      </w:r>
      <w:r>
        <w:rPr>
          <w:rFonts w:asciiTheme="minorHAnsi" w:hAnsiTheme="minorHAnsi" w:cstheme="minorBidi" w:hint="eastAsia"/>
          <w:color w:val="auto"/>
          <w:kern w:val="2"/>
          <w:sz w:val="21"/>
          <w:szCs w:val="22"/>
        </w:rPr>
        <w:t>。</w:t>
      </w:r>
    </w:p>
    <w:p w:rsidR="003243FC" w:rsidRDefault="003243FC" w:rsidP="00AC0793"/>
    <w:p w:rsidR="003243FC" w:rsidRDefault="003243FC" w:rsidP="003243FC">
      <w:pPr>
        <w:pStyle w:val="a3"/>
        <w:numPr>
          <w:ilvl w:val="1"/>
          <w:numId w:val="1"/>
        </w:numPr>
        <w:ind w:firstLineChars="0"/>
        <w:rPr>
          <w:b/>
          <w:szCs w:val="21"/>
        </w:rPr>
      </w:pPr>
      <w:r>
        <w:rPr>
          <w:rFonts w:hint="eastAsia"/>
          <w:b/>
          <w:szCs w:val="21"/>
        </w:rPr>
        <w:t>随机森林</w:t>
      </w:r>
    </w:p>
    <w:p w:rsidR="003243FC" w:rsidRDefault="003243FC" w:rsidP="003243FC">
      <w:pPr>
        <w:autoSpaceDE w:val="0"/>
        <w:autoSpaceDN w:val="0"/>
        <w:adjustRightInd w:val="0"/>
        <w:ind w:firstLineChars="200" w:firstLine="420"/>
        <w:jc w:val="left"/>
      </w:pPr>
      <w:r>
        <w:rPr>
          <w:rFonts w:hint="eastAsia"/>
        </w:rPr>
        <w:t>Bagging</w:t>
      </w:r>
      <w:r>
        <w:rPr>
          <w:rFonts w:hint="eastAsia"/>
        </w:rPr>
        <w:t>（</w:t>
      </w:r>
      <w:proofErr w:type="spellStart"/>
      <w:r>
        <w:rPr>
          <w:rFonts w:hint="eastAsia"/>
        </w:rPr>
        <w:t>Bre</w:t>
      </w:r>
      <w:r>
        <w:t>iman</w:t>
      </w:r>
      <w:proofErr w:type="spellEnd"/>
      <w:r>
        <w:t xml:space="preserve"> (1996a)</w:t>
      </w:r>
      <w:r>
        <w:rPr>
          <w:rFonts w:hint="eastAsia"/>
        </w:rPr>
        <w:t>）是并行使集成学习方法最著名的代表，它直接基于自主采样法（</w:t>
      </w:r>
      <w:proofErr w:type="spellStart"/>
      <w:r>
        <w:rPr>
          <w:rFonts w:hint="eastAsia"/>
        </w:rPr>
        <w:t>Efron</w:t>
      </w:r>
      <w:proofErr w:type="spellEnd"/>
      <w:r>
        <w:t xml:space="preserve"> and </w:t>
      </w:r>
      <w:proofErr w:type="spellStart"/>
      <w:r>
        <w:t>Tibshirani</w:t>
      </w:r>
      <w:proofErr w:type="spellEnd"/>
      <w:r>
        <w:t>, 1993</w:t>
      </w:r>
      <w:r>
        <w:rPr>
          <w:rFonts w:hint="eastAsia"/>
        </w:rPr>
        <w:t>）。</w:t>
      </w:r>
      <w:r>
        <w:t>给定包含</w:t>
      </w:r>
      <w:r w:rsidRPr="0094012D">
        <w:rPr>
          <w:position w:val="-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pt;height:7.25pt" o:ole="">
            <v:imagedata r:id="rId8" o:title=""/>
          </v:shape>
          <o:OLEObject Type="Embed" ProgID="Equation.DSMT4" ShapeID="_x0000_i1025" DrawAspect="Content" ObjectID="_1537821010" r:id="rId9"/>
        </w:object>
      </w:r>
      <w:proofErr w:type="gramStart"/>
      <w:r>
        <w:t>个</w:t>
      </w:r>
      <w:proofErr w:type="gramEnd"/>
      <w:r>
        <w:t>样本的数据集</w:t>
      </w:r>
      <w:r>
        <w:rPr>
          <w:rFonts w:hint="eastAsia"/>
        </w:rPr>
        <w:t>，</w:t>
      </w:r>
      <w:r>
        <w:t>我们先随机取出一个样本放入采样集中</w:t>
      </w:r>
      <w:r>
        <w:rPr>
          <w:rFonts w:hint="eastAsia"/>
        </w:rPr>
        <w:t>，</w:t>
      </w:r>
      <w:r>
        <w:t>再把该样本放回初始数据集</w:t>
      </w:r>
      <w:r>
        <w:rPr>
          <w:rFonts w:hint="eastAsia"/>
        </w:rPr>
        <w:t>，</w:t>
      </w:r>
      <w:r>
        <w:t>使得下次采样时该样本仍有可能被选中</w:t>
      </w:r>
      <w:r>
        <w:rPr>
          <w:rFonts w:hint="eastAsia"/>
        </w:rPr>
        <w:t>，这样，经过</w:t>
      </w:r>
      <w:r w:rsidRPr="004F5113">
        <w:rPr>
          <w:position w:val="-6"/>
        </w:rPr>
        <w:object w:dxaOrig="260" w:dyaOrig="220">
          <v:shape id="_x0000_i1026" type="#_x0000_t75" style="width:14.5pt;height:7.25pt" o:ole="">
            <v:imagedata r:id="rId10" o:title=""/>
          </v:shape>
          <o:OLEObject Type="Embed" ProgID="Equation.DSMT4" ShapeID="_x0000_i1026" DrawAspect="Content" ObjectID="_1537821011" r:id="rId11"/>
        </w:object>
      </w:r>
      <w:r>
        <w:t>次随机采样操作</w:t>
      </w:r>
      <w:r>
        <w:rPr>
          <w:rFonts w:hint="eastAsia"/>
        </w:rPr>
        <w:t>，</w:t>
      </w:r>
      <w:r>
        <w:t>我们得到含</w:t>
      </w:r>
      <w:r w:rsidR="00A35C71" w:rsidRPr="004F5113">
        <w:rPr>
          <w:position w:val="-6"/>
        </w:rPr>
        <w:object w:dxaOrig="260" w:dyaOrig="220">
          <v:shape id="_x0000_i1027" type="#_x0000_t75" style="width:14.5pt;height:7.25pt" o:ole="">
            <v:imagedata r:id="rId10" o:title=""/>
          </v:shape>
          <o:OLEObject Type="Embed" ProgID="Equation.DSMT4" ShapeID="_x0000_i1027" DrawAspect="Content" ObjectID="_1537821012" r:id="rId12"/>
        </w:object>
      </w:r>
      <w:proofErr w:type="gramStart"/>
      <w:r>
        <w:t>个</w:t>
      </w:r>
      <w:proofErr w:type="gramEnd"/>
      <w:r>
        <w:t>样本的采样集</w:t>
      </w:r>
      <w:r>
        <w:rPr>
          <w:rFonts w:hint="eastAsia"/>
        </w:rPr>
        <w:t>，</w:t>
      </w:r>
      <w:r>
        <w:t>初始数据集中有的样本在采样集里多次出现</w:t>
      </w:r>
      <w:r>
        <w:rPr>
          <w:rFonts w:hint="eastAsia"/>
        </w:rPr>
        <w:t>，</w:t>
      </w:r>
      <w:r>
        <w:t>有的则从未出现</w:t>
      </w:r>
      <w:r>
        <w:rPr>
          <w:rFonts w:hint="eastAsia"/>
        </w:rPr>
        <w:t>。</w:t>
      </w:r>
      <w:r>
        <w:t>照这样</w:t>
      </w:r>
      <w:r>
        <w:rPr>
          <w:rFonts w:hint="eastAsia"/>
        </w:rPr>
        <w:t>，</w:t>
      </w:r>
      <w:r>
        <w:t>我们可采样出</w:t>
      </w:r>
      <w:r w:rsidRPr="004F5113">
        <w:rPr>
          <w:position w:val="-4"/>
        </w:rPr>
        <w:object w:dxaOrig="220" w:dyaOrig="260">
          <v:shape id="_x0000_i1028" type="#_x0000_t75" style="width:10.05pt;height:12.85pt" o:ole="">
            <v:imagedata r:id="rId13" o:title=""/>
          </v:shape>
          <o:OLEObject Type="Embed" ProgID="Equation.DSMT4" ShapeID="_x0000_i1028" DrawAspect="Content" ObjectID="_1537821013" r:id="rId14"/>
        </w:object>
      </w:r>
      <w:proofErr w:type="gramStart"/>
      <w:r>
        <w:t>个</w:t>
      </w:r>
      <w:proofErr w:type="gramEnd"/>
      <w:r>
        <w:t>含</w:t>
      </w:r>
      <w:r w:rsidR="008A06E9" w:rsidRPr="004F5113">
        <w:rPr>
          <w:position w:val="-6"/>
        </w:rPr>
        <w:object w:dxaOrig="260" w:dyaOrig="220">
          <v:shape id="_x0000_i1029" type="#_x0000_t75" style="width:12.85pt;height:10.05pt" o:ole="">
            <v:imagedata r:id="rId10" o:title=""/>
          </v:shape>
          <o:OLEObject Type="Embed" ProgID="Equation.DSMT4" ShapeID="_x0000_i1029" DrawAspect="Content" ObjectID="_1537821014" r:id="rId15"/>
        </w:object>
      </w:r>
      <w:proofErr w:type="gramStart"/>
      <w:r>
        <w:t>个</w:t>
      </w:r>
      <w:proofErr w:type="gramEnd"/>
      <w:r>
        <w:t>训练样本的采样集</w:t>
      </w:r>
      <w:r>
        <w:rPr>
          <w:rFonts w:hint="eastAsia"/>
        </w:rPr>
        <w:t>，</w:t>
      </w:r>
      <w:r>
        <w:t>然后基于每个采样集训练出一个</w:t>
      </w:r>
      <w:proofErr w:type="gramStart"/>
      <w:r>
        <w:t>基学习器</w:t>
      </w:r>
      <w:proofErr w:type="gramEnd"/>
      <w:r>
        <w:rPr>
          <w:rFonts w:hint="eastAsia"/>
        </w:rPr>
        <w:t>，</w:t>
      </w:r>
      <w:r>
        <w:t>再将</w:t>
      </w:r>
      <w:proofErr w:type="gramStart"/>
      <w:r>
        <w:t>这些基学习器</w:t>
      </w:r>
      <w:proofErr w:type="gramEnd"/>
      <w:r>
        <w:t>进行结合</w:t>
      </w:r>
      <w:r>
        <w:rPr>
          <w:rFonts w:hint="eastAsia"/>
        </w:rPr>
        <w:t>，</w:t>
      </w:r>
      <w:r>
        <w:t>这就是</w:t>
      </w:r>
      <w:r>
        <w:rPr>
          <w:rFonts w:hint="eastAsia"/>
        </w:rPr>
        <w:t>Bagg</w:t>
      </w:r>
      <w:r>
        <w:t>ing</w:t>
      </w:r>
      <w:r>
        <w:t>的基本流程</w:t>
      </w:r>
      <w:r>
        <w:rPr>
          <w:rFonts w:hint="eastAsia"/>
        </w:rPr>
        <w:t>。</w:t>
      </w:r>
    </w:p>
    <w:p w:rsidR="003243FC" w:rsidRDefault="003243FC" w:rsidP="003243FC">
      <w:pPr>
        <w:autoSpaceDE w:val="0"/>
        <w:autoSpaceDN w:val="0"/>
        <w:adjustRightInd w:val="0"/>
        <w:ind w:firstLineChars="200" w:firstLine="420"/>
        <w:jc w:val="left"/>
      </w:pPr>
      <w:proofErr w:type="spellStart"/>
      <w:r>
        <w:rPr>
          <w:rFonts w:hint="eastAsia"/>
        </w:rPr>
        <w:t>Brei</w:t>
      </w:r>
      <w:r>
        <w:t>man</w:t>
      </w:r>
      <w:proofErr w:type="spellEnd"/>
      <w:r>
        <w:rPr>
          <w:rFonts w:hint="eastAsia"/>
        </w:rPr>
        <w:t>（</w:t>
      </w:r>
      <w:r>
        <w:rPr>
          <w:rFonts w:hint="eastAsia"/>
        </w:rPr>
        <w:t>2001</w:t>
      </w:r>
      <w:r>
        <w:rPr>
          <w:rFonts w:hint="eastAsia"/>
        </w:rPr>
        <w:t>）提出的随机森林是</w:t>
      </w:r>
      <w:r>
        <w:rPr>
          <w:rFonts w:hint="eastAsia"/>
        </w:rPr>
        <w:t>Bagging</w:t>
      </w:r>
      <w:r>
        <w:rPr>
          <w:rFonts w:hint="eastAsia"/>
        </w:rPr>
        <w:t>的一个扩展变体。随机森林在以决策树为</w:t>
      </w:r>
      <w:proofErr w:type="gramStart"/>
      <w:r>
        <w:rPr>
          <w:rFonts w:hint="eastAsia"/>
        </w:rPr>
        <w:t>基学习器</w:t>
      </w:r>
      <w:proofErr w:type="gramEnd"/>
      <w:r>
        <w:rPr>
          <w:rFonts w:hint="eastAsia"/>
        </w:rPr>
        <w:t>构建</w:t>
      </w:r>
      <w:r>
        <w:rPr>
          <w:rFonts w:hint="eastAsia"/>
        </w:rPr>
        <w:t>Bagging</w:t>
      </w:r>
      <w:r>
        <w:rPr>
          <w:rFonts w:hint="eastAsia"/>
        </w:rPr>
        <w:t>集成的基础上，进一步在决策树的训练过程中引入了随机属性选择。具体来说，在随机森林中，一个随机的向量</w:t>
      </w:r>
      <w:r w:rsidRPr="0094012D">
        <w:rPr>
          <w:position w:val="-12"/>
        </w:rPr>
        <w:object w:dxaOrig="300" w:dyaOrig="360">
          <v:shape id="_x0000_i1030" type="#_x0000_t75" style="width:15.65pt;height:19pt" o:ole="">
            <v:imagedata r:id="rId16" o:title=""/>
          </v:shape>
          <o:OLEObject Type="Embed" ProgID="Equation.DSMT4" ShapeID="_x0000_i1030" DrawAspect="Content" ObjectID="_1537821015" r:id="rId17"/>
        </w:object>
      </w:r>
      <w:r>
        <w:t xml:space="preserve"> </w:t>
      </w:r>
      <w:r>
        <w:t>被生成，独立同分布于原来的随机向量</w:t>
      </w:r>
      <w:r>
        <w:t xml:space="preserve"> </w:t>
      </w:r>
      <w:r w:rsidRPr="0094012D">
        <w:rPr>
          <w:position w:val="-14"/>
        </w:rPr>
        <w:object w:dxaOrig="859" w:dyaOrig="380">
          <v:shape id="_x0000_i1031" type="#_x0000_t75" style="width:43pt;height:18.4pt" o:ole="">
            <v:imagedata r:id="rId18" o:title=""/>
          </v:shape>
          <o:OLEObject Type="Embed" ProgID="Equation.DSMT4" ShapeID="_x0000_i1031" DrawAspect="Content" ObjectID="_1537821016" r:id="rId19"/>
        </w:object>
      </w:r>
      <w:r>
        <w:rPr>
          <w:rFonts w:hint="eastAsia"/>
        </w:rPr>
        <w:t>；此时有</w:t>
      </w:r>
      <w:r>
        <w:t>一棵树被用训练集和</w:t>
      </w:r>
      <w:r w:rsidRPr="0094012D">
        <w:rPr>
          <w:position w:val="-12"/>
        </w:rPr>
        <w:object w:dxaOrig="300" w:dyaOrig="360">
          <v:shape id="_x0000_i1032" type="#_x0000_t75" style="width:15.65pt;height:19pt" o:ole="">
            <v:imagedata r:id="rId20" o:title=""/>
          </v:shape>
          <o:OLEObject Type="Embed" ProgID="Equation.DSMT4" ShapeID="_x0000_i1032" DrawAspect="Content" ObjectID="_1537821017" r:id="rId21"/>
        </w:object>
      </w:r>
      <w:r>
        <w:t>生成</w:t>
      </w:r>
      <w:r>
        <w:rPr>
          <w:rFonts w:hint="eastAsia"/>
        </w:rPr>
        <w:t>，形成一个分类器</w:t>
      </w:r>
      <w:r>
        <w:t xml:space="preserve"> </w:t>
      </w:r>
      <w:r w:rsidRPr="0094012D">
        <w:rPr>
          <w:position w:val="-12"/>
        </w:rPr>
        <w:object w:dxaOrig="820" w:dyaOrig="360">
          <v:shape id="_x0000_i1033" type="#_x0000_t75" style="width:41.3pt;height:19pt" o:ole="">
            <v:imagedata r:id="rId22" o:title=""/>
          </v:shape>
          <o:OLEObject Type="Embed" ProgID="Equation.DSMT4" ShapeID="_x0000_i1033" DrawAspect="Content" ObjectID="_1537821018" r:id="rId23"/>
        </w:object>
      </w:r>
      <w:r>
        <w:rPr>
          <w:rFonts w:hint="eastAsia"/>
        </w:rPr>
        <w:t>，</w:t>
      </w:r>
      <w:r>
        <w:t>其中</w:t>
      </w:r>
      <w:r>
        <w:t xml:space="preserve"> </w:t>
      </w:r>
      <w:r w:rsidRPr="00A96C86">
        <w:rPr>
          <w:position w:val="-6"/>
        </w:rPr>
        <w:object w:dxaOrig="200" w:dyaOrig="220">
          <v:shape id="_x0000_i1034" type="#_x0000_t75" style="width:10.05pt;height:10.05pt" o:ole="">
            <v:imagedata r:id="rId24" o:title=""/>
          </v:shape>
          <o:OLEObject Type="Embed" ProgID="Equation.DSMT4" ShapeID="_x0000_i1034" DrawAspect="Content" ObjectID="_1537821019" r:id="rId25"/>
        </w:object>
      </w:r>
      <w:r>
        <w:t>是一个</w:t>
      </w:r>
      <w:r>
        <w:rPr>
          <w:rFonts w:hint="eastAsia"/>
        </w:rPr>
        <w:t>输入</w:t>
      </w:r>
      <w:r>
        <w:t>向量。</w:t>
      </w:r>
      <w:r>
        <w:t xml:space="preserve"> </w:t>
      </w:r>
      <w:r>
        <w:t>随机选择</w:t>
      </w:r>
      <w:r w:rsidRPr="005B7A52">
        <w:rPr>
          <w:position w:val="-6"/>
        </w:rPr>
        <w:object w:dxaOrig="260" w:dyaOrig="279">
          <v:shape id="_x0000_i1035" type="#_x0000_t75" style="width:13.95pt;height:13.95pt" o:ole="">
            <v:imagedata r:id="rId26" o:title=""/>
          </v:shape>
          <o:OLEObject Type="Embed" ProgID="Equation.DSMT4" ShapeID="_x0000_i1035" DrawAspect="Content" ObjectID="_1537821020" r:id="rId27"/>
        </w:object>
      </w:r>
      <w:r>
        <w:t>组成大量的独立的从</w:t>
      </w:r>
      <w:r w:rsidRPr="00A96C86">
        <w:rPr>
          <w:position w:val="-4"/>
        </w:rPr>
        <w:object w:dxaOrig="139" w:dyaOrig="260">
          <v:shape id="_x0000_i1036" type="#_x0000_t75" style="width:7.8pt;height:13.95pt" o:ole="">
            <v:imagedata r:id="rId28" o:title=""/>
          </v:shape>
          <o:OLEObject Type="Embed" ProgID="Equation.DSMT4" ShapeID="_x0000_i1036" DrawAspect="Content" ObjectID="_1537821021" r:id="rId29"/>
        </w:object>
      </w:r>
      <w:r>
        <w:t>到的</w:t>
      </w:r>
      <w:r w:rsidRPr="0094012D">
        <w:rPr>
          <w:position w:val="-4"/>
        </w:rPr>
        <w:object w:dxaOrig="220" w:dyaOrig="260">
          <v:shape id="_x0000_i1037" type="#_x0000_t75" style="width:10.05pt;height:12.85pt" o:ole="">
            <v:imagedata r:id="rId30" o:title=""/>
          </v:shape>
          <o:OLEObject Type="Embed" ProgID="Equation.DSMT4" ShapeID="_x0000_i1037" DrawAspect="Content" ObjectID="_1537821022" r:id="rId31"/>
        </w:object>
      </w:r>
      <w:r>
        <w:t>随机整数</w:t>
      </w:r>
      <w:r>
        <w:rPr>
          <w:rFonts w:hint="eastAsia"/>
        </w:rPr>
        <w:t>。</w:t>
      </w:r>
      <w:r w:rsidRPr="005B7A52">
        <w:rPr>
          <w:position w:val="-6"/>
        </w:rPr>
        <w:object w:dxaOrig="260" w:dyaOrig="279">
          <v:shape id="_x0000_i1038" type="#_x0000_t75" style="width:13.95pt;height:13.95pt" o:ole="">
            <v:imagedata r:id="rId32" o:title=""/>
          </v:shape>
          <o:OLEObject Type="Embed" ProgID="Equation.DSMT4" ShapeID="_x0000_i1038" DrawAspect="Content" ObjectID="_1537821023" r:id="rId33"/>
        </w:object>
      </w:r>
      <w:r>
        <w:t>的性质和维度取决于它在树的构成中的作用。在大量树被生成以后，它们</w:t>
      </w:r>
      <w:r>
        <w:rPr>
          <w:rFonts w:hint="eastAsia"/>
        </w:rPr>
        <w:t>投票</w:t>
      </w:r>
      <w:r>
        <w:t>选择出最适合的分类。这个过</w:t>
      </w:r>
      <w:r>
        <w:lastRenderedPageBreak/>
        <w:t>程被称作随机森林。</w:t>
      </w:r>
    </w:p>
    <w:p w:rsidR="003243FC" w:rsidRDefault="003243FC" w:rsidP="003243FC">
      <w:pPr>
        <w:ind w:firstLineChars="200" w:firstLine="420"/>
      </w:pPr>
      <w:r>
        <w:t>一个随机森林是一个由多个</w:t>
      </w:r>
      <w:r>
        <w:rPr>
          <w:rFonts w:hint="eastAsia"/>
        </w:rPr>
        <w:t>树型结构基</w:t>
      </w:r>
      <w:r>
        <w:t>分类器</w:t>
      </w:r>
      <w:r w:rsidRPr="0094012D">
        <w:rPr>
          <w:position w:val="-12"/>
        </w:rPr>
        <w:object w:dxaOrig="1740" w:dyaOrig="360">
          <v:shape id="_x0000_i1039" type="#_x0000_t75" style="width:87.05pt;height:19pt" o:ole="">
            <v:imagedata r:id="rId34" o:title=""/>
          </v:shape>
          <o:OLEObject Type="Embed" ProgID="Equation.DSMT4" ShapeID="_x0000_i1039" DrawAspect="Content" ObjectID="_1537821024" r:id="rId35"/>
        </w:object>
      </w:r>
      <w:r>
        <w:t>构成的分类器的集成</w:t>
      </w:r>
      <w:r>
        <w:rPr>
          <w:rFonts w:hint="eastAsia"/>
        </w:rPr>
        <w:t>。其中，</w:t>
      </w:r>
      <w:r>
        <w:t xml:space="preserve"> </w:t>
      </w:r>
      <w:r w:rsidRPr="0094012D">
        <w:rPr>
          <w:position w:val="-12"/>
        </w:rPr>
        <w:object w:dxaOrig="499" w:dyaOrig="360">
          <v:shape id="_x0000_i1040" type="#_x0000_t75" style="width:25.1pt;height:19pt" o:ole="">
            <v:imagedata r:id="rId36" o:title=""/>
          </v:shape>
          <o:OLEObject Type="Embed" ProgID="Equation.DSMT4" ShapeID="_x0000_i1040" DrawAspect="Content" ObjectID="_1537821025" r:id="rId37"/>
        </w:object>
      </w:r>
      <w:r>
        <w:t xml:space="preserve"> </w:t>
      </w:r>
      <w:r>
        <w:t>是独立同分布的随机向量</w:t>
      </w:r>
      <w:r>
        <w:rPr>
          <w:rFonts w:hint="eastAsia"/>
        </w:rPr>
        <w:t>，</w:t>
      </w:r>
      <w:r>
        <w:t>并且每棵树为输入</w:t>
      </w:r>
      <w:r w:rsidRPr="00A96C86">
        <w:rPr>
          <w:position w:val="-6"/>
        </w:rPr>
        <w:object w:dxaOrig="200" w:dyaOrig="220">
          <v:shape id="_x0000_i1041" type="#_x0000_t75" style="width:10.05pt;height:10.05pt" o:ole="">
            <v:imagedata r:id="rId38" o:title=""/>
          </v:shape>
          <o:OLEObject Type="Embed" ProgID="Equation.DSMT4" ShapeID="_x0000_i1041" DrawAspect="Content" ObjectID="_1537821026" r:id="rId39"/>
        </w:object>
      </w:r>
      <w:r>
        <w:t>的最适合的分类的投出一票。</w:t>
      </w:r>
    </w:p>
    <w:p w:rsidR="003243FC" w:rsidRDefault="003243FC" w:rsidP="003243FC">
      <w:pPr>
        <w:ind w:firstLineChars="200" w:firstLine="420"/>
      </w:pPr>
      <w:r>
        <w:t>给定一个分类器</w:t>
      </w:r>
      <w:r>
        <w:rPr>
          <w:rFonts w:hint="eastAsia"/>
        </w:rPr>
        <w:t>的集成</w:t>
      </w:r>
      <w:r>
        <w:t xml:space="preserve"> </w:t>
      </w:r>
      <w:r w:rsidRPr="0094012D">
        <w:rPr>
          <w:position w:val="-12"/>
        </w:rPr>
        <w:object w:dxaOrig="2000" w:dyaOrig="360">
          <v:shape id="_x0000_i1042" type="#_x0000_t75" style="width:100.45pt;height:19pt" o:ole="">
            <v:imagedata r:id="rId40" o:title=""/>
          </v:shape>
          <o:OLEObject Type="Embed" ProgID="Equation.DSMT4" ShapeID="_x0000_i1042" DrawAspect="Content" ObjectID="_1537821027" r:id="rId41"/>
        </w:object>
      </w:r>
      <w:r>
        <w:t>并且随着训练集从随机向量</w:t>
      </w:r>
      <w:r w:rsidRPr="005B7A52">
        <w:rPr>
          <w:position w:val="-10"/>
        </w:rPr>
        <w:object w:dxaOrig="520" w:dyaOrig="320">
          <v:shape id="_x0000_i1043" type="#_x0000_t75" style="width:26.8pt;height:16.75pt" o:ole="">
            <v:imagedata r:id="rId42" o:title=""/>
          </v:shape>
          <o:OLEObject Type="Embed" ProgID="Equation.DSMT4" ShapeID="_x0000_i1043" DrawAspect="Content" ObjectID="_1537821028" r:id="rId43"/>
        </w:object>
      </w:r>
      <w:r>
        <w:t>的分布被随机生成</w:t>
      </w:r>
      <w:r>
        <w:rPr>
          <w:rFonts w:hint="eastAsia"/>
        </w:rPr>
        <w:t>，</w:t>
      </w:r>
      <w:r>
        <w:t>定义边际函数为</w:t>
      </w:r>
    </w:p>
    <w:p w:rsidR="003243FC" w:rsidRDefault="003243FC" w:rsidP="003243FC">
      <w:pPr>
        <w:ind w:firstLineChars="200" w:firstLine="420"/>
        <w:jc w:val="center"/>
      </w:pPr>
      <w:r w:rsidRPr="0094012D">
        <w:rPr>
          <w:position w:val="-14"/>
        </w:rPr>
        <w:object w:dxaOrig="5160" w:dyaOrig="380">
          <v:shape id="_x0000_i1044" type="#_x0000_t75" style="width:258.4pt;height:18.4pt" o:ole="">
            <v:imagedata r:id="rId44" o:title=""/>
          </v:shape>
          <o:OLEObject Type="Embed" ProgID="Equation.DSMT4" ShapeID="_x0000_i1044" DrawAspect="Content" ObjectID="_1537821029" r:id="rId45"/>
        </w:object>
      </w:r>
    </w:p>
    <w:p w:rsidR="003243FC" w:rsidRDefault="003243FC" w:rsidP="003243FC">
      <w:pPr>
        <w:ind w:firstLineChars="200" w:firstLine="420"/>
      </w:pPr>
      <w:r>
        <w:t>其中</w:t>
      </w:r>
      <w:r>
        <w:rPr>
          <w:rFonts w:hint="eastAsia"/>
        </w:rPr>
        <w:t xml:space="preserve"> </w:t>
      </w:r>
      <w:r w:rsidRPr="00A96C86">
        <w:rPr>
          <w:position w:val="-10"/>
        </w:rPr>
        <w:object w:dxaOrig="460" w:dyaOrig="320">
          <v:shape id="_x0000_i1045" type="#_x0000_t75" style="width:22.9pt;height:16.75pt" o:ole="">
            <v:imagedata r:id="rId46" o:title=""/>
          </v:shape>
          <o:OLEObject Type="Embed" ProgID="Equation.DSMT4" ShapeID="_x0000_i1045" DrawAspect="Content" ObjectID="_1537821030" r:id="rId47"/>
        </w:object>
      </w:r>
      <w:r>
        <w:t xml:space="preserve"> </w:t>
      </w:r>
      <w:r>
        <w:t>是指示函数。这个边际衡量了在</w:t>
      </w:r>
      <w:r w:rsidRPr="00A96C86">
        <w:rPr>
          <w:position w:val="-10"/>
        </w:rPr>
        <w:object w:dxaOrig="520" w:dyaOrig="320">
          <v:shape id="_x0000_i1046" type="#_x0000_t75" style="width:25.1pt;height:16.75pt" o:ole="">
            <v:imagedata r:id="rId48" o:title=""/>
          </v:shape>
          <o:OLEObject Type="Embed" ProgID="Equation.DSMT4" ShapeID="_x0000_i1046" DrawAspect="Content" ObjectID="_1537821031" r:id="rId49"/>
        </w:object>
      </w:r>
      <w:r>
        <w:t xml:space="preserve"> </w:t>
      </w:r>
      <w:r>
        <w:t>中</w:t>
      </w:r>
      <w:r>
        <w:rPr>
          <w:rFonts w:hint="eastAsia"/>
        </w:rPr>
        <w:t>，</w:t>
      </w:r>
      <w:r>
        <w:t>正确分类的平均选择数量超出其它分类的程度。这个边际越大</w:t>
      </w:r>
      <w:r>
        <w:rPr>
          <w:rFonts w:hint="eastAsia"/>
        </w:rPr>
        <w:t>，</w:t>
      </w:r>
      <w:r>
        <w:t>这个分类的</w:t>
      </w:r>
      <w:r>
        <w:rPr>
          <w:rFonts w:hint="eastAsia"/>
        </w:rPr>
        <w:t>置信度</w:t>
      </w:r>
      <w:r>
        <w:t>越高。总误差由下面的公式给出</w:t>
      </w:r>
    </w:p>
    <w:p w:rsidR="003243FC" w:rsidRDefault="003243FC" w:rsidP="003243FC">
      <w:pPr>
        <w:ind w:firstLineChars="200" w:firstLine="420"/>
        <w:jc w:val="center"/>
      </w:pPr>
      <w:r w:rsidRPr="00A96C86">
        <w:rPr>
          <w:position w:val="-12"/>
        </w:rPr>
        <w:object w:dxaOrig="2500" w:dyaOrig="360">
          <v:shape id="_x0000_i1047" type="#_x0000_t75" style="width:125pt;height:19pt" o:ole="">
            <v:imagedata r:id="rId50" o:title=""/>
          </v:shape>
          <o:OLEObject Type="Embed" ProgID="Equation.DSMT4" ShapeID="_x0000_i1047" DrawAspect="Content" ObjectID="_1537821032" r:id="rId51"/>
        </w:object>
      </w:r>
    </w:p>
    <w:p w:rsidR="003243FC" w:rsidRDefault="003243FC" w:rsidP="003243FC">
      <w:pPr>
        <w:ind w:firstLineChars="200" w:firstLine="420"/>
      </w:pPr>
      <w:r>
        <w:rPr>
          <w:rFonts w:hint="eastAsia"/>
        </w:rPr>
        <w:t>其中</w:t>
      </w:r>
      <w:r w:rsidRPr="005B7A52">
        <w:rPr>
          <w:position w:val="-12"/>
        </w:rPr>
        <w:object w:dxaOrig="380" w:dyaOrig="360">
          <v:shape id="_x0000_i1048" type="#_x0000_t75" style="width:19pt;height:19pt" o:ole="">
            <v:imagedata r:id="rId52" o:title=""/>
          </v:shape>
          <o:OLEObject Type="Embed" ProgID="Equation.DSMT4" ShapeID="_x0000_i1048" DrawAspect="Content" ObjectID="_1537821033" r:id="rId53"/>
        </w:object>
      </w:r>
      <w:r>
        <w:t>表明在</w:t>
      </w:r>
      <w:r>
        <w:t xml:space="preserve"> </w:t>
      </w:r>
      <w:r w:rsidRPr="00A96C86">
        <w:rPr>
          <w:position w:val="-10"/>
        </w:rPr>
        <w:object w:dxaOrig="520" w:dyaOrig="320">
          <v:shape id="_x0000_i1049" type="#_x0000_t75" style="width:25.1pt;height:16.75pt" o:ole="">
            <v:imagedata r:id="rId54" o:title=""/>
          </v:shape>
          <o:OLEObject Type="Embed" ProgID="Equation.DSMT4" ShapeID="_x0000_i1049" DrawAspect="Content" ObjectID="_1537821034" r:id="rId55"/>
        </w:object>
      </w:r>
      <w:r>
        <w:t>空间上的可能性。</w:t>
      </w:r>
    </w:p>
    <w:p w:rsidR="003243FC" w:rsidRDefault="003243FC" w:rsidP="003243FC">
      <w:pPr>
        <w:ind w:firstLineChars="200" w:firstLine="420"/>
      </w:pPr>
      <w:r>
        <w:t>在随机森林中，</w:t>
      </w:r>
      <w:r>
        <w:t xml:space="preserve"> </w:t>
      </w:r>
      <w:r w:rsidRPr="0094012D">
        <w:rPr>
          <w:position w:val="-12"/>
        </w:rPr>
        <w:object w:dxaOrig="1700" w:dyaOrig="360">
          <v:shape id="_x0000_i1050" type="#_x0000_t75" style="width:85.4pt;height:19pt" o:ole="">
            <v:imagedata r:id="rId56" o:title=""/>
          </v:shape>
          <o:OLEObject Type="Embed" ProgID="Equation.DSMT4" ShapeID="_x0000_i1050" DrawAspect="Content" ObjectID="_1537821035" r:id="rId57"/>
        </w:object>
      </w:r>
      <w:r>
        <w:t>。</w:t>
      </w:r>
      <w:r>
        <w:t xml:space="preserve"> </w:t>
      </w:r>
      <w:r>
        <w:t>对于大量的树，它服从强大数定律</w:t>
      </w:r>
      <w:r>
        <w:rPr>
          <w:rFonts w:hint="eastAsia"/>
        </w:rPr>
        <w:t>，</w:t>
      </w:r>
      <w:r>
        <w:t>并且</w:t>
      </w:r>
      <w:r>
        <w:rPr>
          <w:rFonts w:hint="eastAsia"/>
        </w:rPr>
        <w:t>随着树的数量的增加，几乎可以确定出所有的序列</w:t>
      </w:r>
      <w:r>
        <w:t xml:space="preserve"> </w:t>
      </w:r>
      <w:r w:rsidRPr="005B7A52">
        <w:rPr>
          <w:position w:val="-12"/>
        </w:rPr>
        <w:object w:dxaOrig="300" w:dyaOrig="360">
          <v:shape id="_x0000_i1051" type="#_x0000_t75" style="width:15.65pt;height:19pt" o:ole="">
            <v:imagedata r:id="rId58" o:title=""/>
          </v:shape>
          <o:OLEObject Type="Embed" ProgID="Equation.DSMT4" ShapeID="_x0000_i1051" DrawAspect="Content" ObjectID="_1537821036" r:id="rId59"/>
        </w:object>
      </w:r>
      <w:r>
        <w:rPr>
          <w:rFonts w:hint="eastAsia"/>
        </w:rPr>
        <w:t>，</w:t>
      </w:r>
      <w:r>
        <w:t>…</w:t>
      </w:r>
    </w:p>
    <w:p w:rsidR="003243FC" w:rsidRDefault="003243FC" w:rsidP="003243FC">
      <w:pPr>
        <w:ind w:firstLineChars="200" w:firstLine="420"/>
      </w:pPr>
      <w:r w:rsidRPr="00A96C86">
        <w:rPr>
          <w:position w:val="-4"/>
        </w:rPr>
        <w:object w:dxaOrig="520" w:dyaOrig="260">
          <v:shape id="_x0000_i1052" type="#_x0000_t75" style="width:25.1pt;height:13.95pt" o:ole="">
            <v:imagedata r:id="rId60" o:title=""/>
          </v:shape>
          <o:OLEObject Type="Embed" ProgID="Equation.DSMT4" ShapeID="_x0000_i1052" DrawAspect="Content" ObjectID="_1537821037" r:id="rId61"/>
        </w:object>
      </w:r>
      <w:r>
        <w:t>收敛于</w:t>
      </w:r>
      <w:r>
        <w:t xml:space="preserve"> </w:t>
      </w:r>
    </w:p>
    <w:p w:rsidR="003243FC" w:rsidRDefault="003243FC" w:rsidP="003243FC">
      <w:pPr>
        <w:ind w:firstLineChars="200" w:firstLine="420"/>
        <w:jc w:val="center"/>
      </w:pPr>
      <w:r w:rsidRPr="005B7A52">
        <w:rPr>
          <w:position w:val="-14"/>
        </w:rPr>
        <w:object w:dxaOrig="5040" w:dyaOrig="380">
          <v:shape id="_x0000_i1053" type="#_x0000_t75" style="width:252.3pt;height:19pt" o:ole="">
            <v:imagedata r:id="rId62" o:title=""/>
          </v:shape>
          <o:OLEObject Type="Embed" ProgID="Equation.DSMT4" ShapeID="_x0000_i1053" DrawAspect="Content" ObjectID="_1537821038" r:id="rId63"/>
        </w:object>
      </w:r>
    </w:p>
    <w:p w:rsidR="003243FC" w:rsidRDefault="003243FC" w:rsidP="003243FC">
      <w:pPr>
        <w:ind w:firstLineChars="200" w:firstLine="420"/>
      </w:pPr>
      <w:r>
        <w:t>由上面等式的收敛</w:t>
      </w:r>
      <w:r>
        <w:rPr>
          <w:rFonts w:hint="eastAsia"/>
        </w:rPr>
        <w:t>，</w:t>
      </w:r>
      <w:r>
        <w:t>我们可以知道随机森林不会随着树的增加而过拟合，但会产生一个总误差的</w:t>
      </w:r>
      <w:r>
        <w:rPr>
          <w:rFonts w:hint="eastAsia"/>
        </w:rPr>
        <w:t>极限</w:t>
      </w:r>
      <w:r>
        <w:t>值。</w:t>
      </w:r>
    </w:p>
    <w:p w:rsidR="003243FC" w:rsidRPr="00B61E4D" w:rsidRDefault="003243FC" w:rsidP="003243FC">
      <w:pPr>
        <w:ind w:firstLineChars="200" w:firstLine="420"/>
      </w:pPr>
      <w:r>
        <w:rPr>
          <w:rFonts w:hint="eastAsia"/>
        </w:rPr>
        <w:t>传统决策树在划分属性选择时是在当前节点的属性集合（假定有</w:t>
      </w:r>
      <w:r w:rsidRPr="0094012D">
        <w:rPr>
          <w:position w:val="-10"/>
        </w:rPr>
        <w:object w:dxaOrig="240" w:dyaOrig="260">
          <v:shape id="_x0000_i1054" type="#_x0000_t75" style="width:12.3pt;height:12.85pt" o:ole="">
            <v:imagedata r:id="rId64" o:title=""/>
          </v:shape>
          <o:OLEObject Type="Embed" ProgID="Equation.DSMT4" ShapeID="_x0000_i1054" DrawAspect="Content" ObjectID="_1537821039" r:id="rId65"/>
        </w:object>
      </w:r>
      <w:proofErr w:type="gramStart"/>
      <w:r>
        <w:t>个</w:t>
      </w:r>
      <w:proofErr w:type="gramEnd"/>
      <w:r>
        <w:t>属性</w:t>
      </w:r>
      <w:r>
        <w:rPr>
          <w:rFonts w:hint="eastAsia"/>
        </w:rPr>
        <w:t>）中选择一个最优属性；而在随机森林中，对基决策树的每个节点，先从该节点的属性集合中随机选择一个包含</w:t>
      </w:r>
      <w:r w:rsidRPr="0094012D">
        <w:rPr>
          <w:position w:val="-10"/>
        </w:rPr>
        <w:object w:dxaOrig="200" w:dyaOrig="260">
          <v:shape id="_x0000_i1055" type="#_x0000_t75" style="width:11.15pt;height:12.85pt" o:ole="">
            <v:imagedata r:id="rId66" o:title=""/>
          </v:shape>
          <o:OLEObject Type="Embed" ProgID="Equation.DSMT4" ShapeID="_x0000_i1055" DrawAspect="Content" ObjectID="_1537821040" r:id="rId67"/>
        </w:object>
      </w:r>
      <w:proofErr w:type="gramStart"/>
      <w:r>
        <w:t>个</w:t>
      </w:r>
      <w:proofErr w:type="gramEnd"/>
      <w:r>
        <w:t>属性的子集</w:t>
      </w:r>
      <w:r>
        <w:rPr>
          <w:rFonts w:hint="eastAsia"/>
        </w:rPr>
        <w:t>，然后再从这个子集中选择一个最优属性用于划分。这里的参数</w:t>
      </w:r>
      <w:r w:rsidRPr="00D91728">
        <w:rPr>
          <w:position w:val="-10"/>
        </w:rPr>
        <w:object w:dxaOrig="200" w:dyaOrig="260">
          <v:shape id="_x0000_i1056" type="#_x0000_t75" style="width:11.15pt;height:12.85pt" o:ole="">
            <v:imagedata r:id="rId68" o:title=""/>
          </v:shape>
          <o:OLEObject Type="Embed" ProgID="Equation.DSMT4" ShapeID="_x0000_i1056" DrawAspect="Content" ObjectID="_1537821041" r:id="rId69"/>
        </w:object>
      </w:r>
      <w:r>
        <w:t>控制了随机性的引入程度</w:t>
      </w:r>
      <w:r>
        <w:rPr>
          <w:rFonts w:hint="eastAsia"/>
        </w:rPr>
        <w:t>：</w:t>
      </w:r>
      <w:r>
        <w:t>若令</w:t>
      </w:r>
      <w:r w:rsidRPr="0094012D">
        <w:rPr>
          <w:position w:val="-10"/>
        </w:rPr>
        <w:object w:dxaOrig="600" w:dyaOrig="260">
          <v:shape id="_x0000_i1057" type="#_x0000_t75" style="width:29.6pt;height:12.85pt" o:ole="">
            <v:imagedata r:id="rId70" o:title=""/>
          </v:shape>
          <o:OLEObject Type="Embed" ProgID="Equation.DSMT4" ShapeID="_x0000_i1057" DrawAspect="Content" ObjectID="_1537821042" r:id="rId71"/>
        </w:object>
      </w:r>
      <w:r>
        <w:rPr>
          <w:rFonts w:hint="eastAsia"/>
        </w:rPr>
        <w:t>，</w:t>
      </w:r>
      <w:proofErr w:type="gramStart"/>
      <w:r>
        <w:t>则基决策树</w:t>
      </w:r>
      <w:proofErr w:type="gramEnd"/>
      <w:r>
        <w:t>的构建与传统决策树相同</w:t>
      </w:r>
      <w:r>
        <w:rPr>
          <w:rFonts w:hint="eastAsia"/>
        </w:rPr>
        <w:t>；</w:t>
      </w:r>
      <w:r>
        <w:t>若令</w:t>
      </w:r>
      <w:r w:rsidRPr="0094012D">
        <w:rPr>
          <w:position w:val="-10"/>
        </w:rPr>
        <w:object w:dxaOrig="520" w:dyaOrig="320">
          <v:shape id="_x0000_i1058" type="#_x0000_t75" style="width:25.1pt;height:16.75pt" o:ole="">
            <v:imagedata r:id="rId72" o:title=""/>
          </v:shape>
          <o:OLEObject Type="Embed" ProgID="Equation.DSMT4" ShapeID="_x0000_i1058" DrawAspect="Content" ObjectID="_1537821043" r:id="rId73"/>
        </w:object>
      </w:r>
      <w:r>
        <w:rPr>
          <w:rFonts w:hint="eastAsia"/>
        </w:rPr>
        <w:t>，则是随机选择一个属性用于划分；一般情况下，推荐值</w:t>
      </w:r>
      <w:r w:rsidRPr="0094012D">
        <w:rPr>
          <w:position w:val="-12"/>
        </w:rPr>
        <w:object w:dxaOrig="1040" w:dyaOrig="360">
          <v:shape id="_x0000_i1059" type="#_x0000_t75" style="width:52.45pt;height:19pt" o:ole="">
            <v:imagedata r:id="rId74" o:title=""/>
          </v:shape>
          <o:OLEObject Type="Embed" ProgID="Equation.DSMT4" ShapeID="_x0000_i1059" DrawAspect="Content" ObjectID="_1537821044" r:id="rId75"/>
        </w:object>
      </w:r>
      <w:r>
        <w:rPr>
          <w:rFonts w:hint="eastAsia"/>
        </w:rPr>
        <w:t>（</w:t>
      </w:r>
      <w:proofErr w:type="spellStart"/>
      <w:r>
        <w:rPr>
          <w:rFonts w:hint="eastAsia"/>
        </w:rPr>
        <w:t>Brei</w:t>
      </w:r>
      <w:r>
        <w:t>man</w:t>
      </w:r>
      <w:proofErr w:type="spellEnd"/>
      <w:r>
        <w:rPr>
          <w:rFonts w:hint="eastAsia"/>
        </w:rPr>
        <w:t>（</w:t>
      </w:r>
      <w:r>
        <w:rPr>
          <w:rFonts w:hint="eastAsia"/>
        </w:rPr>
        <w:t>2001</w:t>
      </w:r>
      <w:r>
        <w:rPr>
          <w:rFonts w:hint="eastAsia"/>
        </w:rPr>
        <w:t>））。</w:t>
      </w:r>
    </w:p>
    <w:p w:rsidR="003243FC" w:rsidRDefault="003243FC" w:rsidP="003243FC">
      <w:pPr>
        <w:ind w:firstLineChars="200" w:firstLine="420"/>
      </w:pPr>
      <w:r>
        <w:t>这个策略被采用来达到下面的结果</w:t>
      </w:r>
      <w:r>
        <w:rPr>
          <w:rFonts w:hint="eastAsia"/>
        </w:rPr>
        <w:t>：</w:t>
      </w:r>
    </w:p>
    <w:p w:rsidR="003243FC" w:rsidRDefault="003243FC" w:rsidP="003243FC">
      <w:pPr>
        <w:pStyle w:val="a3"/>
        <w:numPr>
          <w:ilvl w:val="0"/>
          <w:numId w:val="2"/>
        </w:numPr>
        <w:ind w:firstLineChars="0"/>
      </w:pPr>
      <w:r>
        <w:rPr>
          <w:rFonts w:hint="eastAsia"/>
        </w:rPr>
        <w:t>在生成的树达到最大的深度的情况下，保证个体误差值足够低。</w:t>
      </w:r>
    </w:p>
    <w:p w:rsidR="003243FC" w:rsidRDefault="003243FC" w:rsidP="003243FC">
      <w:pPr>
        <w:pStyle w:val="a3"/>
        <w:numPr>
          <w:ilvl w:val="0"/>
          <w:numId w:val="2"/>
        </w:numPr>
        <w:ind w:firstLineChars="0"/>
      </w:pPr>
      <w:r>
        <w:rPr>
          <w:rFonts w:hint="eastAsia"/>
        </w:rPr>
        <w:t>通过下面两点</w:t>
      </w:r>
      <w:r>
        <w:t>保证足够</w:t>
      </w:r>
      <w:r>
        <w:rPr>
          <w:rFonts w:hint="eastAsia"/>
        </w:rPr>
        <w:t>低的随机残差相关性：</w:t>
      </w:r>
    </w:p>
    <w:p w:rsidR="003243FC" w:rsidRDefault="003243FC" w:rsidP="003243FC">
      <w:pPr>
        <w:pStyle w:val="a3"/>
        <w:numPr>
          <w:ilvl w:val="0"/>
          <w:numId w:val="3"/>
        </w:numPr>
        <w:ind w:firstLineChars="0"/>
      </w:pPr>
      <w:r>
        <w:rPr>
          <w:rFonts w:hint="eastAsia"/>
        </w:rPr>
        <w:t>通过来自训练的数据的样本生成每棵树。</w:t>
      </w:r>
    </w:p>
    <w:p w:rsidR="003243FC" w:rsidRDefault="003243FC" w:rsidP="003243FC">
      <w:pPr>
        <w:pStyle w:val="a3"/>
        <w:numPr>
          <w:ilvl w:val="0"/>
          <w:numId w:val="3"/>
        </w:numPr>
        <w:ind w:firstLineChars="0"/>
      </w:pPr>
      <w:r>
        <w:t>规定</w:t>
      </w:r>
      <w:r>
        <w:t xml:space="preserve"> </w:t>
      </w:r>
      <w:r w:rsidRPr="0094012D">
        <w:rPr>
          <w:position w:val="-10"/>
        </w:rPr>
        <w:object w:dxaOrig="720" w:dyaOrig="260">
          <v:shape id="_x0000_i1060" type="#_x0000_t75" style="width:36.3pt;height:12.85pt" o:ole="">
            <v:imagedata r:id="rId76" o:title=""/>
          </v:shape>
          <o:OLEObject Type="Embed" ProgID="Equation.DSMT4" ShapeID="_x0000_i1060" DrawAspect="Content" ObjectID="_1537821045" r:id="rId77"/>
        </w:object>
      </w:r>
      <w:r>
        <w:t xml:space="preserve"> (</w:t>
      </w:r>
      <w:r>
        <w:rPr>
          <w:rFonts w:hint="eastAsia"/>
        </w:rPr>
        <w:t>属性</w:t>
      </w:r>
      <w:r>
        <w:t>的数量</w:t>
      </w:r>
      <w:r>
        <w:t>)</w:t>
      </w:r>
      <w:r>
        <w:t>。在每棵</w:t>
      </w:r>
      <w:proofErr w:type="gramStart"/>
      <w:r>
        <w:t>树选择</w:t>
      </w:r>
      <w:proofErr w:type="gramEnd"/>
      <w:r>
        <w:t>的节点上</w:t>
      </w:r>
      <w:r>
        <w:rPr>
          <w:rFonts w:hint="eastAsia"/>
        </w:rPr>
        <w:t>，</w:t>
      </w:r>
      <w:r>
        <w:t>选择</w:t>
      </w:r>
      <w:r>
        <w:t xml:space="preserve"> </w:t>
      </w:r>
      <w:r w:rsidRPr="0094012D">
        <w:rPr>
          <w:position w:val="-10"/>
        </w:rPr>
        <w:object w:dxaOrig="200" w:dyaOrig="260">
          <v:shape id="_x0000_i1061" type="#_x0000_t75" style="width:11.15pt;height:12.85pt" o:ole="">
            <v:imagedata r:id="rId78" o:title=""/>
          </v:shape>
          <o:OLEObject Type="Embed" ProgID="Equation.DSMT4" ShapeID="_x0000_i1061" DrawAspect="Content" ObjectID="_1537821046" r:id="rId79"/>
        </w:object>
      </w:r>
      <w:r>
        <w:t xml:space="preserve"> </w:t>
      </w:r>
      <w:proofErr w:type="gramStart"/>
      <w:r>
        <w:t>个</w:t>
      </w:r>
      <w:proofErr w:type="gramEnd"/>
      <w:r>
        <w:rPr>
          <w:rFonts w:hint="eastAsia"/>
        </w:rPr>
        <w:t>属性</w:t>
      </w:r>
      <w:r>
        <w:t>并且选择出基于这些属性生成的节点的</w:t>
      </w:r>
      <w:r>
        <w:rPr>
          <w:rFonts w:hint="eastAsia"/>
        </w:rPr>
        <w:t>最佳</w:t>
      </w:r>
      <w:r>
        <w:t>分割。</w:t>
      </w:r>
      <w:r>
        <w:t xml:space="preserve"> </w:t>
      </w:r>
    </w:p>
    <w:p w:rsidR="003243FC" w:rsidRDefault="003243FC" w:rsidP="003243FC">
      <w:pPr>
        <w:ind w:firstLineChars="200" w:firstLine="420"/>
      </w:pPr>
      <w:r>
        <w:t>随机森林中</w:t>
      </w:r>
      <w:proofErr w:type="gramStart"/>
      <w:r>
        <w:t>基学习器</w:t>
      </w:r>
      <w:proofErr w:type="gramEnd"/>
      <w:r>
        <w:t>的多样性不仅来自样本扰动</w:t>
      </w:r>
      <w:r>
        <w:rPr>
          <w:rFonts w:hint="eastAsia"/>
        </w:rPr>
        <w:t>，</w:t>
      </w:r>
      <w:r>
        <w:t>还来自属性扰动</w:t>
      </w:r>
      <w:r>
        <w:rPr>
          <w:rFonts w:hint="eastAsia"/>
        </w:rPr>
        <w:t>，</w:t>
      </w:r>
      <w:r>
        <w:t>这就使得最终集成的</w:t>
      </w:r>
      <w:r>
        <w:rPr>
          <w:rFonts w:hint="eastAsia"/>
        </w:rPr>
        <w:t>泛化</w:t>
      </w:r>
      <w:r>
        <w:t>性能可通过个体</w:t>
      </w:r>
      <w:proofErr w:type="gramStart"/>
      <w:r>
        <w:t>学习器</w:t>
      </w:r>
      <w:proofErr w:type="gramEnd"/>
      <w:r>
        <w:t>之间差异度的增加而进一步提升</w:t>
      </w:r>
      <w:r>
        <w:rPr>
          <w:rFonts w:hint="eastAsia"/>
        </w:rPr>
        <w:t>。</w:t>
      </w:r>
      <w:r>
        <w:t>随机森林的起始性能往往相对较差</w:t>
      </w:r>
      <w:r>
        <w:rPr>
          <w:rFonts w:hint="eastAsia"/>
        </w:rPr>
        <w:t>，</w:t>
      </w:r>
      <w:r>
        <w:t>但随着个体</w:t>
      </w:r>
      <w:proofErr w:type="gramStart"/>
      <w:r>
        <w:t>学习器</w:t>
      </w:r>
      <w:proofErr w:type="gramEnd"/>
      <w:r>
        <w:t>数目的增加</w:t>
      </w:r>
      <w:r>
        <w:rPr>
          <w:rFonts w:hint="eastAsia"/>
        </w:rPr>
        <w:t>，</w:t>
      </w:r>
      <w:r>
        <w:t>随机森林通常会收敛到更低的泛化误差</w:t>
      </w:r>
      <w:r>
        <w:rPr>
          <w:rFonts w:hint="eastAsia"/>
        </w:rPr>
        <w:t>，而且训练效率常优于</w:t>
      </w:r>
      <w:r>
        <w:rPr>
          <w:rFonts w:hint="eastAsia"/>
        </w:rPr>
        <w:t>Bagging</w:t>
      </w:r>
      <w:r>
        <w:rPr>
          <w:rFonts w:hint="eastAsia"/>
        </w:rPr>
        <w:t>。</w:t>
      </w:r>
    </w:p>
    <w:p w:rsidR="003243FC" w:rsidRDefault="003243FC" w:rsidP="003243FC">
      <w:pPr>
        <w:ind w:firstLineChars="200" w:firstLine="420"/>
      </w:pPr>
      <w:r>
        <w:t>总之</w:t>
      </w:r>
      <w:r>
        <w:rPr>
          <w:rFonts w:hint="eastAsia"/>
        </w:rPr>
        <w:t>，对于二进制的输出</w:t>
      </w:r>
      <w:r>
        <w:t>，</w:t>
      </w:r>
      <w:r>
        <w:t xml:space="preserve"> </w:t>
      </w:r>
      <w:r>
        <w:t>随机森林构造了一个分类树的集成。每棵树是由在每一个</w:t>
      </w:r>
      <w:r>
        <w:lastRenderedPageBreak/>
        <w:t>分割的导入的样本数据所建立的</w:t>
      </w:r>
      <w:r>
        <w:rPr>
          <w:rFonts w:hint="eastAsia"/>
        </w:rPr>
        <w:t>；用</w:t>
      </w:r>
      <w:r>
        <w:t>一个随机样本的预测来检验。最终分类的确定是由分类树集成基于每个情况下的最多投票数来确定的。</w:t>
      </w:r>
    </w:p>
    <w:p w:rsidR="001843CC" w:rsidRDefault="001843CC" w:rsidP="003243FC">
      <w:pPr>
        <w:ind w:firstLineChars="200" w:firstLine="420"/>
      </w:pPr>
    </w:p>
    <w:p w:rsidR="001843CC" w:rsidRPr="001843CC" w:rsidRDefault="001843CC" w:rsidP="001843CC">
      <w:pPr>
        <w:pStyle w:val="a3"/>
        <w:numPr>
          <w:ilvl w:val="1"/>
          <w:numId w:val="1"/>
        </w:numPr>
        <w:ind w:firstLineChars="0"/>
        <w:rPr>
          <w:b/>
          <w:szCs w:val="21"/>
        </w:rPr>
      </w:pPr>
      <w:r w:rsidRPr="001843CC">
        <w:rPr>
          <w:rFonts w:hint="eastAsia"/>
          <w:b/>
          <w:szCs w:val="21"/>
        </w:rPr>
        <w:t>支持</w:t>
      </w:r>
      <w:r w:rsidRPr="001843CC">
        <w:rPr>
          <w:b/>
          <w:szCs w:val="21"/>
        </w:rPr>
        <w:t>向量</w:t>
      </w:r>
      <w:r w:rsidRPr="001843CC">
        <w:rPr>
          <w:rFonts w:hint="eastAsia"/>
          <w:b/>
          <w:szCs w:val="21"/>
        </w:rPr>
        <w:t>回归</w:t>
      </w:r>
      <w:r w:rsidRPr="001843CC">
        <w:rPr>
          <w:b/>
          <w:szCs w:val="21"/>
        </w:rPr>
        <w:t>机（</w:t>
      </w:r>
      <w:r w:rsidRPr="001843CC">
        <w:rPr>
          <w:rFonts w:hint="eastAsia"/>
          <w:b/>
          <w:szCs w:val="21"/>
        </w:rPr>
        <w:t>SVR</w:t>
      </w:r>
      <w:r w:rsidRPr="001843CC">
        <w:rPr>
          <w:rFonts w:hint="eastAsia"/>
          <w:b/>
          <w:szCs w:val="21"/>
        </w:rPr>
        <w:t>）</w:t>
      </w:r>
    </w:p>
    <w:p w:rsidR="001843CC" w:rsidRPr="001843CC" w:rsidRDefault="001843CC" w:rsidP="001843CC">
      <w:pPr>
        <w:spacing w:line="288" w:lineRule="auto"/>
        <w:ind w:firstLineChars="200" w:firstLine="420"/>
      </w:pPr>
      <w:r w:rsidRPr="001843CC">
        <w:rPr>
          <w:rFonts w:hint="eastAsia"/>
        </w:rPr>
        <w:t>支持</w:t>
      </w:r>
      <w:r w:rsidRPr="001843CC">
        <w:t>向量机</w:t>
      </w:r>
      <w:r w:rsidRPr="001843CC">
        <w:rPr>
          <w:rFonts w:hint="eastAsia"/>
        </w:rPr>
        <w:t>（</w:t>
      </w:r>
      <w:r w:rsidRPr="001843CC">
        <w:rPr>
          <w:rFonts w:hint="eastAsia"/>
        </w:rPr>
        <w:t>SVM</w:t>
      </w:r>
      <w:r w:rsidRPr="001843CC">
        <w:t>）是一种基于统计学习</w:t>
      </w:r>
      <w:r w:rsidRPr="001843CC">
        <w:rPr>
          <w:rFonts w:hint="eastAsia"/>
        </w:rPr>
        <w:t>理论</w:t>
      </w:r>
      <w:r w:rsidRPr="001843CC">
        <w:t>的机器学习方法</w:t>
      </w:r>
      <w:r w:rsidRPr="001843CC">
        <w:rPr>
          <w:rFonts w:hint="eastAsia"/>
        </w:rPr>
        <w:t>，采用</w:t>
      </w:r>
      <w:r w:rsidRPr="001843CC">
        <w:t>结构风险最小化</w:t>
      </w:r>
      <w:r w:rsidRPr="001843CC">
        <w:rPr>
          <w:rFonts w:hint="eastAsia"/>
        </w:rPr>
        <w:t>原则，是</w:t>
      </w:r>
      <w:r w:rsidRPr="001843CC">
        <w:t>处理小样本数据的</w:t>
      </w:r>
      <w:r w:rsidRPr="001843CC">
        <w:rPr>
          <w:rFonts w:hint="eastAsia"/>
        </w:rPr>
        <w:t>有效</w:t>
      </w:r>
      <w:r w:rsidRPr="001843CC">
        <w:t>方法</w:t>
      </w:r>
      <w:r w:rsidRPr="001843CC">
        <w:rPr>
          <w:rFonts w:hint="eastAsia"/>
        </w:rPr>
        <w:t>。支持向量回归机</w:t>
      </w:r>
      <w:r w:rsidRPr="001843CC">
        <w:t>（</w:t>
      </w:r>
      <w:r w:rsidRPr="001843CC">
        <w:rPr>
          <w:rFonts w:hint="eastAsia"/>
        </w:rPr>
        <w:t>SVR</w:t>
      </w:r>
      <w:r w:rsidRPr="001843CC">
        <w:t>）</w:t>
      </w:r>
      <w:r w:rsidRPr="001843CC">
        <w:rPr>
          <w:rFonts w:hint="eastAsia"/>
        </w:rPr>
        <w:t>是支持</w:t>
      </w:r>
      <w:proofErr w:type="gramStart"/>
      <w:r w:rsidRPr="001843CC">
        <w:rPr>
          <w:rFonts w:hint="eastAsia"/>
        </w:rPr>
        <w:t>向量机</w:t>
      </w:r>
      <w:proofErr w:type="gramEnd"/>
      <w:r w:rsidRPr="001843CC">
        <w:rPr>
          <w:rFonts w:hint="eastAsia"/>
        </w:rPr>
        <w:t>的一种，主要</w:t>
      </w:r>
      <w:r w:rsidRPr="001843CC">
        <w:t>用于解决回归问题</w:t>
      </w:r>
      <w:r w:rsidRPr="001843CC">
        <w:rPr>
          <w:rFonts w:hint="eastAsia"/>
        </w:rPr>
        <w:t>。其</w:t>
      </w:r>
      <w:r w:rsidRPr="001843CC">
        <w:t>基本思想是：给定</w:t>
      </w:r>
      <w:r w:rsidRPr="001843CC">
        <w:rPr>
          <w:rFonts w:hint="eastAsia"/>
        </w:rPr>
        <w:t>训练</w:t>
      </w:r>
      <w:r w:rsidRPr="001843CC">
        <w:t>集</w:t>
      </w:r>
      <w:r w:rsidRPr="001843CC">
        <w:rPr>
          <w:rFonts w:hint="eastAsia"/>
        </w:rPr>
        <w:t>T =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l</m:t>
                </m:r>
              </m:sub>
            </m:sSub>
          </m:e>
        </m:d>
      </m:oMath>
      <w:r w:rsidRPr="001843CC">
        <w:rPr>
          <w:rFonts w:hint="eastAsia"/>
        </w:rPr>
        <w:t>}</w:t>
      </w:r>
      <w:r w:rsidRPr="001843CC">
        <w:rPr>
          <w:rFonts w:hint="eastAsia"/>
        </w:rPr>
        <w:t>，</w:t>
      </w:r>
      <w:r w:rsidRPr="001843CC">
        <w:t>其中</w:t>
      </w:r>
      <m:oMath>
        <m:sSub>
          <m:sSubPr>
            <m:ctrlPr>
              <w:rPr>
                <w:rFonts w:ascii="Cambria Math" w:hAnsi="Cambria Math"/>
              </w:rPr>
            </m:ctrlPr>
          </m:sSubPr>
          <m:e>
            <m:r>
              <m:rPr>
                <m:sty m:val="p"/>
              </m:rPr>
              <w:rPr>
                <w:rFonts w:ascii="Cambria Math" w:hAnsi="Cambria Math" w:hint="eastAsia"/>
              </w:rPr>
              <m:t>输入</m:t>
            </m:r>
            <m:r>
              <m:rPr>
                <m:sty m:val="p"/>
              </m:rPr>
              <w:rPr>
                <w:rFonts w:ascii="Cambria Math" w:hAnsi="Cambria Math"/>
              </w:rPr>
              <m:t>变量</m:t>
            </m:r>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sidRPr="001843CC">
        <w:rPr>
          <w:rFonts w:hint="eastAsia"/>
        </w:rPr>
        <w:t>，输出变量</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i</m:t>
            </m:r>
          </m:sub>
        </m:sSub>
        <m:r>
          <m:rPr>
            <m:sty m:val="p"/>
          </m:rPr>
          <w:rPr>
            <w:rFonts w:ascii="Cambria Math" w:hAnsi="Cambria Math"/>
          </w:rPr>
          <m:t>∈Y</m:t>
        </m:r>
        <m:r>
          <m:rPr>
            <m:sty m:val="p"/>
          </m:rPr>
          <w:rPr>
            <w:rFonts w:ascii="Cambria Math" w:hAnsi="Cambria Math" w:hint="eastAsia"/>
          </w:rPr>
          <m:t>=R</m:t>
        </m:r>
      </m:oMath>
      <w:r w:rsidRPr="001843CC">
        <w:rPr>
          <w:rFonts w:hint="eastAsia"/>
        </w:rPr>
        <w:t>, i = 1</w:t>
      </w:r>
      <w:r w:rsidRPr="001843CC">
        <w:t>...n</w:t>
      </w:r>
      <w:r w:rsidRPr="001843CC">
        <w:rPr>
          <w:rFonts w:hint="eastAsia"/>
        </w:rPr>
        <w:t>，</w:t>
      </w:r>
      <w:r w:rsidRPr="001843CC">
        <w:t>通过</w:t>
      </w:r>
      <w:r w:rsidRPr="001843CC">
        <w:rPr>
          <w:rFonts w:hint="eastAsia"/>
        </w:rPr>
        <w:t>非线性</w:t>
      </w:r>
      <w:r w:rsidRPr="001843CC">
        <w:t>映射将输入变量映射到</w:t>
      </w:r>
      <w:r w:rsidRPr="001843CC">
        <w:rPr>
          <w:rFonts w:hint="eastAsia"/>
        </w:rPr>
        <w:t>高维</w:t>
      </w:r>
      <w:r w:rsidRPr="001843CC">
        <w:t>空间</w:t>
      </w:r>
      <w:r w:rsidRPr="001843CC">
        <w:rPr>
          <w:rFonts w:hint="eastAsia"/>
        </w:rPr>
        <w:t>，</w:t>
      </w:r>
      <w:r w:rsidRPr="001843CC">
        <w:t>然后在高维空间中进行线性回归</w:t>
      </w:r>
      <w:r w:rsidRPr="001843CC">
        <w:rPr>
          <w:rFonts w:hint="eastAsia"/>
        </w:rPr>
        <w:t>。选取</w:t>
      </w:r>
      <w:r w:rsidRPr="001843CC">
        <w:t>合适的精度</w:t>
      </w:r>
      <m:oMath>
        <m:r>
          <m:rPr>
            <m:sty m:val="p"/>
          </m:rPr>
          <w:rPr>
            <w:rFonts w:ascii="Cambria Math" w:hAnsi="Cambria Math"/>
          </w:rPr>
          <m:t>ε&gt;0</m:t>
        </m:r>
      </m:oMath>
      <w:r w:rsidRPr="001843CC">
        <w:rPr>
          <w:rFonts w:hint="eastAsia"/>
        </w:rPr>
        <w:t>和</w:t>
      </w:r>
      <w:r w:rsidRPr="001843CC">
        <w:t>惩罚参数</w:t>
      </w:r>
      <w:r w:rsidRPr="001843CC">
        <w:t>C&gt;0</w:t>
      </w:r>
      <w:r w:rsidRPr="001843CC">
        <w:rPr>
          <w:rFonts w:hint="eastAsia"/>
        </w:rPr>
        <w:t>，</w:t>
      </w:r>
      <w:r w:rsidRPr="001843CC">
        <w:t>原始</w:t>
      </w:r>
      <w:r w:rsidRPr="001843CC">
        <w:rPr>
          <w:rFonts w:hint="eastAsia"/>
        </w:rPr>
        <w:t>问题</w:t>
      </w:r>
      <w:r w:rsidRPr="001843CC">
        <w:t>可以表示为：</w:t>
      </w:r>
    </w:p>
    <w:p w:rsidR="001843CC" w:rsidRPr="001843CC" w:rsidRDefault="00D96E0A" w:rsidP="001843CC">
      <w:pPr>
        <w:spacing w:line="288" w:lineRule="auto"/>
        <w:jc w:val="center"/>
      </w:pPr>
      <m:oMathPara>
        <m:oMath>
          <m:func>
            <m:funcPr>
              <m:ctrlPr>
                <w:rPr>
                  <w:rFonts w:ascii="Cambria Math" w:hAnsi="Cambria Math"/>
                </w:rPr>
              </m:ctrlPr>
            </m:funcPr>
            <m:fName>
              <m:r>
                <w:rPr>
                  <w:rFonts w:ascii="Cambria Math" w:hAnsi="Cambria Math"/>
                </w:rPr>
                <m:t>min</m:t>
              </m:r>
              <m:r>
                <m:rPr>
                  <m:sty m:val="p"/>
                </m:rPr>
                <w:rPr>
                  <w:rFonts w:ascii="Cambria Math" w:hAnsi="Cambria Math"/>
                </w:rPr>
                <m:t xml:space="preserve">  </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sSup>
            <m:sSupPr>
              <m:ctrlPr>
                <w:rPr>
                  <w:rFonts w:ascii="Cambria Math" w:hAnsi="Cambria Math"/>
                </w:rPr>
              </m:ctrlPr>
            </m:sSupPr>
            <m:e>
              <m:d>
                <m:dPr>
                  <m:begChr m:val="‖"/>
                  <m:endChr m:val="‖"/>
                  <m:ctrlPr>
                    <w:rPr>
                      <w:rFonts w:ascii="Cambria Math" w:hAnsi="Cambria Math"/>
                    </w:rPr>
                  </m:ctrlPr>
                </m:dPr>
                <m:e>
                  <m:r>
                    <w:rPr>
                      <w:rFonts w:ascii="Cambria Math" w:hAnsi="Cambria Math"/>
                    </w:rPr>
                    <m:t>ω</m:t>
                  </m:r>
                </m:e>
              </m:d>
            </m:e>
            <m:sup>
              <m:r>
                <m:rPr>
                  <m:sty m:val="p"/>
                </m:rPr>
                <w:rPr>
                  <w:rFonts w:ascii="Cambria Math" w:hAnsi="Cambria Math"/>
                </w:rPr>
                <m:t>2</m:t>
              </m:r>
            </m:sup>
          </m:sSup>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d>
                <m:dPr>
                  <m:ctrlPr>
                    <w:rPr>
                      <w:rFonts w:ascii="Cambria Math" w:hAnsi="Cambria Math"/>
                    </w:rPr>
                  </m:ctrlPr>
                </m:dPr>
                <m:e>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ξ</m:t>
                      </m:r>
                    </m:e>
                    <m:sub>
                      <m:r>
                        <w:rPr>
                          <w:rFonts w:ascii="Cambria Math" w:hAnsi="Cambria Math"/>
                        </w:rPr>
                        <m:t>i</m:t>
                      </m:r>
                    </m:sub>
                    <m:sup>
                      <m:r>
                        <m:rPr>
                          <m:sty m:val="p"/>
                        </m:rPr>
                        <w:rPr>
                          <w:rFonts w:ascii="Cambria Math" w:hAnsi="Cambria Math"/>
                        </w:rPr>
                        <m:t>*</m:t>
                      </m:r>
                    </m:sup>
                  </m:sSubSup>
                </m:e>
              </m:d>
            </m:e>
          </m:nary>
        </m:oMath>
      </m:oMathPara>
    </w:p>
    <w:p w:rsidR="001843CC" w:rsidRPr="001843CC" w:rsidRDefault="001843CC" w:rsidP="001843CC">
      <w:pPr>
        <w:spacing w:afterLines="50" w:after="156" w:line="288" w:lineRule="auto"/>
        <w:jc w:val="center"/>
      </w:pPr>
      <m:oMathPara>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ε</m:t>
          </m:r>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l</m:t>
          </m:r>
        </m:oMath>
      </m:oMathPara>
    </w:p>
    <w:p w:rsidR="001843CC" w:rsidRPr="001843CC" w:rsidRDefault="00D96E0A" w:rsidP="001843CC">
      <w:pPr>
        <w:spacing w:afterLines="50" w:after="156" w:line="288" w:lineRule="auto"/>
        <w:jc w:val="center"/>
      </w:pPr>
      <m:oMathPara>
        <m:oMath>
          <m:d>
            <m:dPr>
              <m:ctrlPr>
                <w:rPr>
                  <w:rFonts w:ascii="Cambria Math" w:hAnsi="Cambria Math"/>
                </w:rPr>
              </m:ctrlPr>
            </m:dPr>
            <m:e>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ε</m:t>
          </m:r>
          <m:r>
            <m:rPr>
              <m:sty m:val="p"/>
            </m:rPr>
            <w:rPr>
              <w:rFonts w:ascii="Cambria Math" w:hAnsi="Cambria Math"/>
            </w:rPr>
            <m:t>+</m:t>
          </m:r>
          <m:sSubSup>
            <m:sSubSupPr>
              <m:ctrlPr>
                <w:rPr>
                  <w:rFonts w:ascii="Cambria Math" w:hAnsi="Cambria Math"/>
                </w:rPr>
              </m:ctrlPr>
            </m:sSubSupPr>
            <m:e>
              <m:r>
                <w:rPr>
                  <w:rFonts w:ascii="Cambria Math" w:hAnsi="Cambria Math"/>
                </w:rPr>
                <m:t>ξ</m:t>
              </m:r>
            </m:e>
            <m:sub>
              <m:r>
                <w:rPr>
                  <w:rFonts w:ascii="Cambria Math" w:hAnsi="Cambria Math"/>
                </w:rPr>
                <m:t>i</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l</m:t>
          </m:r>
        </m:oMath>
      </m:oMathPara>
    </w:p>
    <w:p w:rsidR="001843CC" w:rsidRPr="001843CC" w:rsidRDefault="00D96E0A" w:rsidP="001843CC">
      <w:pPr>
        <w:spacing w:afterLines="50" w:after="156" w:line="288" w:lineRule="auto"/>
        <w:jc w:val="center"/>
      </w:pPr>
      <m:oMathPara>
        <m:oMath>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ξ</m:t>
              </m:r>
            </m:e>
            <m:sub>
              <m:r>
                <w:rPr>
                  <w:rFonts w:ascii="Cambria Math" w:hAnsi="Cambria Math"/>
                </w:rPr>
                <m:t>i</m:t>
              </m:r>
            </m:sub>
            <m:sup>
              <m:r>
                <m:rPr>
                  <m:sty m:val="p"/>
                </m:rPr>
                <w:rPr>
                  <w:rFonts w:ascii="Cambria Math" w:hAnsi="Cambria Math"/>
                </w:rPr>
                <m:t>*</m:t>
              </m:r>
            </m:sup>
          </m:sSubSup>
          <m:r>
            <m:rPr>
              <m:sty m:val="p"/>
            </m:rPr>
            <w:rPr>
              <w:rFonts w:ascii="Cambria Math" w:hAnsi="Cambria Math"/>
            </w:rPr>
            <m:t xml:space="preserve">≥0,  </m:t>
          </m:r>
          <m:r>
            <w:rPr>
              <w:rFonts w:ascii="Cambria Math" w:hAnsi="Cambria Math"/>
            </w:rPr>
            <m:t>i</m:t>
          </m:r>
          <m:r>
            <m:rPr>
              <m:sty m:val="p"/>
            </m:rPr>
            <w:rPr>
              <w:rFonts w:ascii="Cambria Math" w:hAnsi="Cambria Math"/>
            </w:rPr>
            <m:t>=1,2⋯,</m:t>
          </m:r>
          <m:r>
            <w:rPr>
              <w:rFonts w:ascii="Cambria Math" w:hAnsi="Cambria Math"/>
            </w:rPr>
            <m:t>l</m:t>
          </m:r>
        </m:oMath>
      </m:oMathPara>
    </w:p>
    <w:p w:rsidR="001843CC" w:rsidRPr="001843CC" w:rsidRDefault="001843CC" w:rsidP="001843CC">
      <w:pPr>
        <w:spacing w:line="288" w:lineRule="auto"/>
        <w:ind w:firstLineChars="200" w:firstLine="420"/>
      </w:pPr>
      <w:r w:rsidRPr="001843CC">
        <w:rPr>
          <w:rFonts w:hint="eastAsia"/>
        </w:rPr>
        <w:t>引入</w:t>
      </w:r>
      <w:r w:rsidRPr="001843CC">
        <w:t>核函数</w:t>
      </w:r>
      <w:r w:rsidRPr="001843CC">
        <w:rPr>
          <w:rFonts w:hint="eastAsia"/>
        </w:rPr>
        <w:t>K</w:t>
      </w:r>
      <w:r w:rsidRPr="001843CC">
        <w:rPr>
          <w:rFonts w:hint="eastAsia"/>
        </w:rPr>
        <w:t>，</w:t>
      </w:r>
      <w:r w:rsidRPr="001843CC">
        <w:t>原始问题可以转化为以下对偶问题：</w:t>
      </w:r>
    </w:p>
    <w:p w:rsidR="001843CC" w:rsidRPr="001843CC" w:rsidRDefault="00D96E0A" w:rsidP="001843CC">
      <w:pPr>
        <w:spacing w:line="288" w:lineRule="auto"/>
        <w:jc w:val="center"/>
      </w:pPr>
      <m:oMathPara>
        <m:oMath>
          <m:func>
            <m:funcPr>
              <m:ctrlPr>
                <w:rPr>
                  <w:rFonts w:ascii="Cambria Math" w:hAnsi="Cambria Math"/>
                </w:rPr>
              </m:ctrlPr>
            </m:funcPr>
            <m:fName>
              <m:r>
                <w:rPr>
                  <w:rFonts w:ascii="Cambria Math" w:hAnsi="Cambria Math"/>
                </w:rPr>
                <m:t>min</m:t>
              </m:r>
              <m:r>
                <m:rPr>
                  <m:sty m:val="p"/>
                </m:rPr>
                <w:rPr>
                  <w:rFonts w:ascii="Cambria Math" w:hAnsi="Cambria Math"/>
                </w:rPr>
                <m:t xml:space="preserve"> </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func>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l</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d>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sup>
                  </m:sSubSup>
                </m:e>
              </m:d>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ε</m:t>
              </m:r>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m:oMathPara>
    </w:p>
    <w:p w:rsidR="001843CC" w:rsidRPr="001843CC" w:rsidRDefault="001843CC" w:rsidP="001843CC">
      <w:pPr>
        <w:spacing w:afterLines="50" w:after="156" w:line="288" w:lineRule="auto"/>
        <w:jc w:val="center"/>
      </w:pPr>
      <m:oMathPara>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d>
            </m:e>
          </m:nary>
          <m:r>
            <m:rPr>
              <m:sty m:val="p"/>
            </m:rPr>
            <w:rPr>
              <w:rFonts w:ascii="Cambria Math" w:hAnsi="Cambria Math"/>
            </w:rPr>
            <m:t>=0</m:t>
          </m:r>
        </m:oMath>
      </m:oMathPara>
    </w:p>
    <w:p w:rsidR="001843CC" w:rsidRPr="001843CC" w:rsidRDefault="001843CC" w:rsidP="001843CC">
      <w:pPr>
        <w:spacing w:afterLines="50" w:after="156" w:line="288" w:lineRule="auto"/>
        <w:jc w:val="center"/>
      </w:pPr>
      <m:oMathPara>
        <m:oMath>
          <m:r>
            <m:rPr>
              <m:sty m:val="p"/>
            </m:rPr>
            <w:rPr>
              <w:rFonts w:ascii="Cambria Math" w:hAnsi="Cambria Math"/>
            </w:rPr>
            <m:t>0≤</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oMath>
      </m:oMathPara>
    </w:p>
    <w:p w:rsidR="001843CC" w:rsidRPr="001843CC" w:rsidRDefault="001843CC" w:rsidP="001843CC">
      <w:pPr>
        <w:spacing w:line="288" w:lineRule="auto"/>
      </w:pPr>
      <w:r w:rsidRPr="001843CC">
        <w:rPr>
          <w:rFonts w:hint="eastAsia"/>
        </w:rPr>
        <w:t>求解</w:t>
      </w:r>
      <w:r w:rsidRPr="001843CC">
        <w:t>对偶问题，得到最优解</w:t>
      </w:r>
      <m:oMath>
        <m:sSup>
          <m:sSupPr>
            <m:ctrlPr>
              <w:rPr>
                <w:rFonts w:ascii="Cambria Math" w:hAnsi="Cambria Math"/>
              </w:rPr>
            </m:ctrlPr>
          </m:sSupPr>
          <m:e>
            <m:acc>
              <m:accPr>
                <m:chr m:val="̅"/>
                <m:ctrlPr>
                  <w:rPr>
                    <w:rFonts w:ascii="Cambria Math" w:hAnsi="Cambria Math"/>
                  </w:rPr>
                </m:ctrlPr>
              </m:accPr>
              <m:e>
                <m:r>
                  <w:rPr>
                    <w:rFonts w:ascii="Cambria Math" w:hAnsi="Cambria Math"/>
                  </w:rPr>
                  <m:t>a</m:t>
                </m:r>
              </m:e>
            </m:acc>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e>
                </m:acc>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l</m:t>
                    </m:r>
                  </m:sub>
                </m:sSub>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l</m:t>
                        </m:r>
                      </m:sub>
                    </m:sSub>
                  </m:e>
                </m:acc>
              </m:e>
              <m:sup>
                <m:r>
                  <m:rPr>
                    <m:sty m:val="p"/>
                  </m:rPr>
                  <w:rPr>
                    <w:rFonts w:ascii="Cambria Math" w:hAnsi="Cambria Math"/>
                  </w:rPr>
                  <m:t>*</m:t>
                </m:r>
              </m:sup>
            </m:sSup>
            <m:r>
              <m:rPr>
                <m:sty m:val="p"/>
              </m:rPr>
              <w:rPr>
                <w:rFonts w:ascii="Cambria Math" w:hAnsi="Cambria Math"/>
              </w:rPr>
              <m:t>)</m:t>
            </m:r>
          </m:e>
          <m:sup>
            <m:r>
              <w:rPr>
                <w:rFonts w:ascii="Cambria Math" w:hAnsi="Cambria Math"/>
              </w:rPr>
              <m:t>T</m:t>
            </m:r>
          </m:sup>
        </m:sSup>
      </m:oMath>
    </w:p>
    <w:p w:rsidR="001843CC" w:rsidRPr="001843CC" w:rsidRDefault="001843CC" w:rsidP="001843CC">
      <w:pPr>
        <w:spacing w:line="288" w:lineRule="auto"/>
        <w:ind w:firstLineChars="200" w:firstLine="420"/>
      </w:pPr>
      <w:r w:rsidRPr="001843CC">
        <w:rPr>
          <w:rFonts w:hint="eastAsia"/>
        </w:rPr>
        <w:t>计算</w:t>
      </w:r>
      <m:oMath>
        <m:acc>
          <m:accPr>
            <m:chr m:val="̅"/>
            <m:ctrlPr>
              <w:rPr>
                <w:rFonts w:ascii="Cambria Math" w:hAnsi="Cambria Math"/>
              </w:rPr>
            </m:ctrlPr>
          </m:accPr>
          <m:e>
            <m:r>
              <m:rPr>
                <m:sty m:val="p"/>
              </m:rPr>
              <w:rPr>
                <w:rFonts w:ascii="Cambria Math" w:hAnsi="Cambria Math" w:hint="eastAsia"/>
              </w:rPr>
              <m:t>b</m:t>
            </m:r>
          </m:e>
        </m:acc>
      </m:oMath>
      <w:r w:rsidRPr="001843CC">
        <w:rPr>
          <w:rFonts w:hint="eastAsia"/>
        </w:rPr>
        <w:t>：选取位于</w:t>
      </w:r>
      <w:r w:rsidRPr="001843CC">
        <w:t>区间（</w:t>
      </w:r>
      <w:r w:rsidRPr="001843CC">
        <w:rPr>
          <w:rFonts w:hint="eastAsia"/>
        </w:rPr>
        <w:t>0</w:t>
      </w:r>
      <w:r w:rsidRPr="001843CC">
        <w:rPr>
          <w:rFonts w:hint="eastAsia"/>
        </w:rPr>
        <w:t>，</w:t>
      </w:r>
      <w:r w:rsidRPr="001843CC">
        <w:rPr>
          <w:rFonts w:hint="eastAsia"/>
        </w:rPr>
        <w:t>C</w:t>
      </w:r>
      <w:r w:rsidRPr="001843CC">
        <w:t>）</w:t>
      </w:r>
      <w:r w:rsidRPr="001843CC">
        <w:rPr>
          <w:rFonts w:hint="eastAsia"/>
        </w:rPr>
        <w:t>中</w:t>
      </w:r>
      <w:r w:rsidRPr="001843CC">
        <w:t>的</w:t>
      </w:r>
      <m:oMath>
        <m:sSup>
          <m:sSupPr>
            <m:ctrlPr>
              <w:rPr>
                <w:rFonts w:ascii="Cambria Math" w:hAnsi="Cambria Math"/>
              </w:rPr>
            </m:ctrlPr>
          </m:sSupPr>
          <m:e>
            <m:acc>
              <m:accPr>
                <m:chr m:val="̅"/>
                <m:ctrlPr>
                  <w:rPr>
                    <w:rFonts w:ascii="Cambria Math" w:hAnsi="Cambria Math"/>
                  </w:rPr>
                </m:ctrlPr>
              </m:accPr>
              <m:e>
                <m:r>
                  <w:rPr>
                    <w:rFonts w:ascii="Cambria Math" w:hAnsi="Cambria Math"/>
                  </w:rPr>
                  <m:t>a</m:t>
                </m:r>
              </m:e>
            </m:acc>
          </m:e>
          <m:sup>
            <m:r>
              <m:rPr>
                <m:sty m:val="p"/>
              </m:rPr>
              <w:rPr>
                <w:rFonts w:ascii="Cambria Math" w:hAnsi="Cambria Math"/>
              </w:rPr>
              <m:t>(*)</m:t>
            </m:r>
          </m:sup>
        </m:sSup>
      </m:oMath>
      <w:r w:rsidRPr="001843CC">
        <w:rPr>
          <w:rFonts w:hint="eastAsia"/>
        </w:rPr>
        <w:t>分量</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j</m:t>
                </m:r>
              </m:sub>
            </m:sSub>
          </m:e>
        </m:acc>
      </m:oMath>
      <w:r w:rsidRPr="001843CC">
        <w:rPr>
          <w:rFonts w:hint="eastAsia"/>
        </w:rPr>
        <w:t>或</w:t>
      </w:r>
      <m:oMath>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k</m:t>
                    </m:r>
                  </m:sub>
                </m:sSub>
              </m:e>
            </m:acc>
          </m:e>
          <m:sup>
            <m:r>
              <m:rPr>
                <m:sty m:val="p"/>
              </m:rPr>
              <w:rPr>
                <w:rFonts w:ascii="Cambria Math" w:hAnsi="Cambria Math"/>
              </w:rPr>
              <m:t>*</m:t>
            </m:r>
          </m:sup>
        </m:sSup>
      </m:oMath>
      <w:r w:rsidRPr="001843CC">
        <w:rPr>
          <w:rFonts w:hint="eastAsia"/>
        </w:rPr>
        <w:t>，</w:t>
      </w:r>
      <w:r w:rsidRPr="001843CC">
        <w:t>如果</w:t>
      </w:r>
      <w:r w:rsidRPr="001843CC">
        <w:rPr>
          <w:rFonts w:hint="eastAsia"/>
        </w:rPr>
        <w:t>选到</w:t>
      </w:r>
      <w:r w:rsidRPr="001843CC">
        <w:t>的是</w:t>
      </w:r>
      <m:oMath>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j</m:t>
                </m:r>
              </m:sub>
            </m:sSub>
          </m:e>
        </m:acc>
      </m:oMath>
      <w:r w:rsidRPr="001843CC">
        <w:rPr>
          <w:rFonts w:hint="eastAsia"/>
        </w:rPr>
        <w:t>，</w:t>
      </w:r>
      <w:r w:rsidRPr="001843CC">
        <w:t>则</w:t>
      </w:r>
    </w:p>
    <w:p w:rsidR="001843CC" w:rsidRPr="001843CC" w:rsidRDefault="00D96E0A" w:rsidP="001843CC">
      <w:pPr>
        <w:spacing w:beforeLines="100" w:before="312" w:afterLines="100" w:after="312" w:line="288" w:lineRule="auto"/>
        <w:ind w:firstLineChars="200" w:firstLine="420"/>
        <w:jc w:val="center"/>
      </w:pPr>
      <m:oMathPara>
        <m:oMath>
          <m:acc>
            <m:accPr>
              <m:chr m:val="̅"/>
              <m:ctrlPr>
                <w:rPr>
                  <w:rFonts w:ascii="Cambria Math" w:hAnsi="Cambria Math"/>
                </w:rPr>
              </m:ctrlPr>
            </m:accPr>
            <m:e>
              <m:r>
                <w:rPr>
                  <w:rFonts w:ascii="Cambria Math" w:hAnsi="Cambria Math" w:hint="eastAsia"/>
                </w:rPr>
                <m:t>b</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d>
                <m:dPr>
                  <m:ctrlPr>
                    <w:rPr>
                      <w:rFonts w:ascii="Cambria Math" w:hAnsi="Cambria Math"/>
                    </w:rPr>
                  </m:ctrlPr>
                </m:dPr>
                <m:e>
                  <m:acc>
                    <m:accPr>
                      <m:chr m:val="̅"/>
                      <m:ctrlPr>
                        <w:rPr>
                          <w:rFonts w:ascii="Cambria Math" w:hAnsi="Cambria Math"/>
                        </w:rPr>
                      </m:ctrlPr>
                    </m:accPr>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i</m:t>
                          </m:r>
                        </m:sub>
                      </m:sSub>
                    </m:e>
                  </m:acc>
                </m:e>
              </m:d>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ε</m:t>
          </m:r>
        </m:oMath>
      </m:oMathPara>
    </w:p>
    <w:p w:rsidR="001843CC" w:rsidRPr="001843CC" w:rsidRDefault="001843CC" w:rsidP="001843CC">
      <w:pPr>
        <w:spacing w:line="288" w:lineRule="auto"/>
      </w:pPr>
      <w:r w:rsidRPr="001843CC">
        <w:t>如果</w:t>
      </w:r>
      <w:r w:rsidRPr="001843CC">
        <w:rPr>
          <w:rFonts w:hint="eastAsia"/>
        </w:rPr>
        <w:t>选到</w:t>
      </w:r>
      <w:r w:rsidRPr="001843CC">
        <w:t>的是</w:t>
      </w:r>
      <m:oMath>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w:rPr>
                        <w:rFonts w:ascii="Cambria Math" w:hAnsi="Cambria Math"/>
                      </w:rPr>
                      <m:t>k</m:t>
                    </m:r>
                  </m:sub>
                </m:sSub>
              </m:e>
            </m:acc>
          </m:e>
          <m:sup>
            <m:r>
              <m:rPr>
                <m:sty m:val="p"/>
              </m:rPr>
              <w:rPr>
                <w:rFonts w:ascii="Cambria Math" w:hAnsi="Cambria Math"/>
              </w:rPr>
              <m:t>*</m:t>
            </m:r>
          </m:sup>
        </m:sSup>
      </m:oMath>
      <w:r w:rsidRPr="001843CC">
        <w:rPr>
          <w:rFonts w:hint="eastAsia"/>
        </w:rPr>
        <w:t>，</w:t>
      </w:r>
      <w:r w:rsidRPr="001843CC">
        <w:t>则</w:t>
      </w:r>
    </w:p>
    <w:p w:rsidR="001843CC" w:rsidRPr="001843CC" w:rsidRDefault="00D96E0A" w:rsidP="001843CC">
      <w:pPr>
        <w:spacing w:beforeLines="100" w:before="312" w:afterLines="100" w:after="312" w:line="288" w:lineRule="auto"/>
        <w:ind w:firstLineChars="200" w:firstLine="420"/>
        <w:jc w:val="center"/>
      </w:pPr>
      <m:oMathPara>
        <m:oMath>
          <m:acc>
            <m:accPr>
              <m:chr m:val="̅"/>
              <m:ctrlPr>
                <w:rPr>
                  <w:rFonts w:ascii="Cambria Math" w:hAnsi="Cambria Math"/>
                </w:rPr>
              </m:ctrlPr>
            </m:accPr>
            <m:e>
              <m:r>
                <w:rPr>
                  <w:rFonts w:ascii="Cambria Math" w:hAnsi="Cambria Math" w:hint="eastAsia"/>
                </w:rPr>
                <m:t>b</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d>
                <m:dPr>
                  <m:ctrlPr>
                    <w:rPr>
                      <w:rFonts w:ascii="Cambria Math" w:hAnsi="Cambria Math"/>
                    </w:rPr>
                  </m:ctrlPr>
                </m:dPr>
                <m:e>
                  <m:acc>
                    <m:accPr>
                      <m:chr m:val="̅"/>
                      <m:ctrlPr>
                        <w:rPr>
                          <w:rFonts w:ascii="Cambria Math" w:hAnsi="Cambria Math"/>
                        </w:rPr>
                      </m:ctrlPr>
                    </m:accPr>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w:rPr>
                              <w:rFonts w:ascii="Cambria Math" w:hAnsi="Cambria Math"/>
                            </w:rPr>
                            <m:t>i</m:t>
                          </m:r>
                        </m:sub>
                      </m:sSub>
                    </m:e>
                  </m:acc>
                </m:e>
              </m:d>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ε</m:t>
          </m:r>
        </m:oMath>
      </m:oMathPara>
    </w:p>
    <w:p w:rsidR="001843CC" w:rsidRPr="001843CC" w:rsidRDefault="001843CC" w:rsidP="001843CC">
      <w:pPr>
        <w:spacing w:line="288" w:lineRule="auto"/>
      </w:pPr>
      <w:r w:rsidRPr="001843CC">
        <w:rPr>
          <w:rFonts w:hint="eastAsia"/>
        </w:rPr>
        <w:t>构造</w:t>
      </w:r>
      <w:r w:rsidRPr="001843CC">
        <w:t>并求出决策函数：</w:t>
      </w:r>
    </w:p>
    <w:p w:rsidR="001843CC" w:rsidRPr="004F3A32" w:rsidRDefault="001843CC" w:rsidP="001843CC">
      <w:pPr>
        <w:spacing w:beforeLines="50" w:before="156" w:afterLines="50" w:after="156" w:line="288" w:lineRule="auto"/>
        <w:jc w:val="center"/>
      </w:pPr>
      <m:oMathPara>
        <m:oMath>
          <m:r>
            <w:rPr>
              <w:rFonts w:ascii="Cambria Math" w:hAnsi="Cambria Math"/>
            </w:rPr>
            <w:lastRenderedPageBreak/>
            <m:t>f</m:t>
          </m:r>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d>
                <m:dPr>
                  <m:ctrlPr>
                    <w:rPr>
                      <w:rFonts w:ascii="Cambria Math" w:hAnsi="Cambria Math"/>
                    </w:rPr>
                  </m:ctrlPr>
                </m:dPr>
                <m:e>
                  <m:sSub>
                    <m:sSubPr>
                      <m:ctrlPr>
                        <w:rPr>
                          <w:rFonts w:ascii="Cambria Math" w:hAnsi="Cambria Math"/>
                        </w:rPr>
                      </m:ctrlPr>
                    </m:sSubPr>
                    <m:e>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acc>
                        <m:accPr>
                          <m:chr m:val="̅"/>
                          <m:ctrlPr>
                            <w:rPr>
                              <w:rFonts w:ascii="Cambria Math" w:hAnsi="Cambria Math"/>
                            </w:rPr>
                          </m:ctrlPr>
                        </m:accPr>
                        <m:e>
                          <m:r>
                            <w:rPr>
                              <w:rFonts w:ascii="Cambria Math" w:hAnsi="Cambria Math"/>
                            </w:rPr>
                            <m:t>a</m:t>
                          </m:r>
                        </m:e>
                      </m:acc>
                    </m:e>
                    <m:sub>
                      <m:r>
                        <w:rPr>
                          <w:rFonts w:ascii="Cambria Math" w:hAnsi="Cambria Math"/>
                        </w:rPr>
                        <m:t>i</m:t>
                      </m:r>
                    </m:sub>
                  </m:sSub>
                </m:e>
              </m:d>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x</m:t>
                  </m:r>
                </m:e>
              </m:d>
            </m:e>
          </m:nary>
          <m:r>
            <m:rPr>
              <m:sty m:val="p"/>
            </m:rPr>
            <w:rPr>
              <w:rFonts w:ascii="Cambria Math" w:hAnsi="Cambria Math"/>
            </w:rPr>
            <m:t>+</m:t>
          </m:r>
          <m:acc>
            <m:accPr>
              <m:chr m:val="̅"/>
              <m:ctrlPr>
                <w:rPr>
                  <w:rFonts w:ascii="Cambria Math" w:hAnsi="Cambria Math"/>
                </w:rPr>
              </m:ctrlPr>
            </m:accPr>
            <m:e>
              <m:r>
                <w:rPr>
                  <w:rFonts w:ascii="Cambria Math" w:hAnsi="Cambria Math"/>
                </w:rPr>
                <m:t>b</m:t>
              </m:r>
            </m:e>
          </m:acc>
        </m:oMath>
      </m:oMathPara>
    </w:p>
    <w:p w:rsidR="004F3A32" w:rsidRDefault="004F3A32" w:rsidP="004F3A32">
      <w:pPr>
        <w:pStyle w:val="a3"/>
        <w:numPr>
          <w:ilvl w:val="1"/>
          <w:numId w:val="1"/>
        </w:numPr>
        <w:ind w:firstLineChars="0"/>
        <w:rPr>
          <w:b/>
          <w:szCs w:val="21"/>
        </w:rPr>
      </w:pPr>
      <w:r>
        <w:rPr>
          <w:rFonts w:hint="eastAsia"/>
          <w:b/>
          <w:szCs w:val="21"/>
        </w:rPr>
        <w:t>B</w:t>
      </w:r>
      <w:r>
        <w:rPr>
          <w:b/>
          <w:szCs w:val="21"/>
        </w:rPr>
        <w:t>P</w:t>
      </w:r>
      <w:r>
        <w:rPr>
          <w:b/>
          <w:szCs w:val="21"/>
        </w:rPr>
        <w:t>神经网络</w:t>
      </w:r>
    </w:p>
    <w:p w:rsidR="005A7792" w:rsidRPr="005A7792" w:rsidRDefault="005A7792" w:rsidP="005A7792">
      <w:pPr>
        <w:ind w:firstLineChars="200" w:firstLine="420"/>
      </w:pPr>
      <w:r w:rsidRPr="005A7792">
        <w:rPr>
          <w:rFonts w:hint="eastAsia"/>
        </w:rPr>
        <w:t>迄今为止</w:t>
      </w:r>
      <w:r w:rsidRPr="005A7792">
        <w:rPr>
          <w:rFonts w:hint="eastAsia"/>
        </w:rPr>
        <w:t xml:space="preserve">, </w:t>
      </w:r>
      <w:r w:rsidRPr="005A7792">
        <w:rPr>
          <w:rFonts w:hint="eastAsia"/>
        </w:rPr>
        <w:t>应用于金融时间序列预测的</w:t>
      </w:r>
      <w:r w:rsidRPr="005A7792">
        <w:rPr>
          <w:rFonts w:hint="eastAsia"/>
        </w:rPr>
        <w:t xml:space="preserve">ANN </w:t>
      </w:r>
      <w:r w:rsidRPr="005A7792">
        <w:rPr>
          <w:rFonts w:hint="eastAsia"/>
        </w:rPr>
        <w:t>模型种类很多</w:t>
      </w:r>
      <w:r>
        <w:rPr>
          <w:rFonts w:hint="eastAsia"/>
        </w:rPr>
        <w:t>，</w:t>
      </w:r>
      <w:r w:rsidR="004F3A32">
        <w:rPr>
          <w:rFonts w:hint="eastAsia"/>
        </w:rPr>
        <w:t>ANN</w:t>
      </w:r>
      <w:r w:rsidR="004F3A32">
        <w:rPr>
          <w:rFonts w:hint="eastAsia"/>
        </w:rPr>
        <w:t>是由大量简单的</w:t>
      </w:r>
      <w:r w:rsidR="00AD7C3A">
        <w:rPr>
          <w:rFonts w:hint="eastAsia"/>
        </w:rPr>
        <w:t>基本元件——神经元相互连接，通过模拟人的大脑神经处理信息的方式，进行信息并行处理和非线性转换的复杂网络系统，前向反馈（</w:t>
      </w:r>
      <w:r w:rsidR="00AD7C3A">
        <w:rPr>
          <w:rFonts w:hint="eastAsia"/>
        </w:rPr>
        <w:t>BP</w:t>
      </w:r>
      <w:r w:rsidR="00AD7C3A">
        <w:rPr>
          <w:rFonts w:hint="eastAsia"/>
        </w:rPr>
        <w:t>）和径向基（</w:t>
      </w:r>
      <w:r w:rsidR="00AD7C3A">
        <w:rPr>
          <w:rFonts w:hint="eastAsia"/>
        </w:rPr>
        <w:t>RBF</w:t>
      </w:r>
      <w:r w:rsidR="00AD7C3A">
        <w:rPr>
          <w:rFonts w:hint="eastAsia"/>
        </w:rPr>
        <w:t>）网络是目前技术最成熟、应用范围最广泛的两种。</w:t>
      </w:r>
      <w:r w:rsidRPr="005A7792">
        <w:rPr>
          <w:rFonts w:hint="eastAsia"/>
        </w:rPr>
        <w:t>其中经典的基于误差反向传播</w:t>
      </w:r>
      <w:r w:rsidRPr="005A7792">
        <w:rPr>
          <w:rFonts w:hint="eastAsia"/>
        </w:rPr>
        <w:t xml:space="preserve">(Back </w:t>
      </w:r>
      <w:proofErr w:type="spellStart"/>
      <w:r w:rsidRPr="005A7792">
        <w:rPr>
          <w:rFonts w:hint="eastAsia"/>
        </w:rPr>
        <w:t>Propagation,BP</w:t>
      </w:r>
      <w:proofErr w:type="spellEnd"/>
      <w:r w:rsidRPr="005A7792">
        <w:rPr>
          <w:rFonts w:hint="eastAsia"/>
        </w:rPr>
        <w:t>)</w:t>
      </w:r>
      <w:r w:rsidRPr="005A7792">
        <w:rPr>
          <w:rFonts w:hint="eastAsia"/>
        </w:rPr>
        <w:t>算法的多层前馈神经网络</w:t>
      </w:r>
      <w:r w:rsidRPr="005A7792">
        <w:rPr>
          <w:rFonts w:hint="eastAsia"/>
        </w:rPr>
        <w:t xml:space="preserve">(BP </w:t>
      </w:r>
      <w:r w:rsidRPr="005A7792">
        <w:rPr>
          <w:rFonts w:hint="eastAsia"/>
        </w:rPr>
        <w:t>神经网络</w:t>
      </w:r>
      <w:r w:rsidRPr="005A7792">
        <w:rPr>
          <w:rFonts w:hint="eastAsia"/>
        </w:rPr>
        <w:t xml:space="preserve">), </w:t>
      </w:r>
      <w:r w:rsidRPr="005A7792">
        <w:rPr>
          <w:rFonts w:hint="eastAsia"/>
        </w:rPr>
        <w:t>是应用最广的一种</w:t>
      </w:r>
      <w:r w:rsidRPr="005A7792">
        <w:rPr>
          <w:rFonts w:hint="eastAsia"/>
        </w:rPr>
        <w:t xml:space="preserve">ANN </w:t>
      </w:r>
      <w:r w:rsidRPr="005A7792">
        <w:rPr>
          <w:rFonts w:hint="eastAsia"/>
        </w:rPr>
        <w:t>模型。具体结构如下图：</w:t>
      </w:r>
    </w:p>
    <w:p w:rsidR="005A7792" w:rsidRDefault="005A7792" w:rsidP="005A7792">
      <w:pPr>
        <w:ind w:firstLineChars="200" w:firstLine="420"/>
      </w:pPr>
    </w:p>
    <w:p w:rsidR="005A7792" w:rsidRDefault="005A7792" w:rsidP="005A7792">
      <w:pPr>
        <w:keepNext/>
        <w:ind w:firstLineChars="200" w:firstLine="420"/>
      </w:pPr>
      <w:r w:rsidRPr="00464BC3">
        <w:rPr>
          <w:noProof/>
        </w:rPr>
        <w:drawing>
          <wp:inline distT="0" distB="0" distL="0" distR="0" wp14:anchorId="48A83948" wp14:editId="78AA61AF">
            <wp:extent cx="4492487" cy="2770368"/>
            <wp:effectExtent l="0" t="0" r="3810" b="0"/>
            <wp:docPr id="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0">
                      <a:extLst>
                        <a:ext uri="{28A0092B-C50C-407E-A947-70E740481C1C}">
                          <a14:useLocalDpi xmlns:a14="http://schemas.microsoft.com/office/drawing/2010/main" val="0"/>
                        </a:ext>
                      </a:extLst>
                    </a:blip>
                    <a:srcRect l="19155" t="21446" r="26540" b="19035"/>
                    <a:stretch/>
                  </pic:blipFill>
                  <pic:spPr bwMode="auto">
                    <a:xfrm>
                      <a:off x="0" y="0"/>
                      <a:ext cx="4506444" cy="2778975"/>
                    </a:xfrm>
                    <a:prstGeom prst="rect">
                      <a:avLst/>
                    </a:prstGeom>
                    <a:noFill/>
                    <a:ln>
                      <a:noFill/>
                    </a:ln>
                    <a:extLst>
                      <a:ext uri="{53640926-AAD7-44D8-BBD7-CCE9431645EC}">
                        <a14:shadowObscured xmlns:a14="http://schemas.microsoft.com/office/drawing/2010/main"/>
                      </a:ext>
                    </a:extLst>
                  </pic:spPr>
                </pic:pic>
              </a:graphicData>
            </a:graphic>
          </wp:inline>
        </w:drawing>
      </w:r>
    </w:p>
    <w:p w:rsidR="005A7792" w:rsidRPr="006824D3" w:rsidRDefault="005A7792" w:rsidP="005A7792"/>
    <w:p w:rsidR="005A7792" w:rsidRPr="005A7792" w:rsidRDefault="005A7792" w:rsidP="005A7792">
      <w:pPr>
        <w:ind w:firstLineChars="200" w:firstLine="420"/>
      </w:pPr>
      <w:r w:rsidRPr="005A7792">
        <w:t>在模型中</w:t>
      </w:r>
      <w:r w:rsidRPr="005A7792">
        <w:rPr>
          <w:rFonts w:hint="eastAsia"/>
        </w:rPr>
        <w:t>，</w:t>
      </w:r>
      <w:r w:rsidRPr="005A7792">
        <w:t>输出</w:t>
      </w:r>
      <w:r w:rsidRPr="005A7792">
        <w:object w:dxaOrig="260" w:dyaOrig="360">
          <v:shape id="_x0000_i1062" type="#_x0000_t75" style="width:14.5pt;height:20.1pt" o:ole="">
            <v:imagedata r:id="rId81" o:title=""/>
          </v:shape>
          <o:OLEObject Type="Embed" ProgID="Equation.DSMT4" ShapeID="_x0000_i1062" DrawAspect="Content" ObjectID="_1537821047" r:id="rId82"/>
        </w:object>
      </w:r>
      <w:r w:rsidRPr="005A7792">
        <w:t>和输入</w:t>
      </w:r>
      <w:r w:rsidRPr="005A7792">
        <w:object w:dxaOrig="1600" w:dyaOrig="380">
          <v:shape id="_x0000_i1063" type="#_x0000_t75" style="width:91pt;height:21.75pt" o:ole="">
            <v:imagedata r:id="rId83" o:title=""/>
          </v:shape>
          <o:OLEObject Type="Embed" ProgID="Equation.DSMT4" ShapeID="_x0000_i1063" DrawAspect="Content" ObjectID="_1537821048" r:id="rId84"/>
        </w:object>
      </w:r>
      <w:r w:rsidRPr="005A7792">
        <w:t>的关系可用下式表达</w:t>
      </w:r>
      <w:r w:rsidRPr="005A7792">
        <w:rPr>
          <w:rFonts w:hint="eastAsia"/>
        </w:rPr>
        <w:t>：</w:t>
      </w:r>
    </w:p>
    <w:p w:rsidR="005A7792" w:rsidRDefault="005A7792" w:rsidP="005A7792">
      <w:pPr>
        <w:ind w:firstLineChars="200" w:firstLine="420"/>
        <w:jc w:val="center"/>
      </w:pPr>
      <w:r w:rsidRPr="005A7792">
        <w:object w:dxaOrig="3840" w:dyaOrig="740">
          <v:shape id="_x0000_i1064" type="#_x0000_t75" style="width:264.55pt;height:50.25pt" o:ole="">
            <v:imagedata r:id="rId85" o:title=""/>
          </v:shape>
          <o:OLEObject Type="Embed" ProgID="Equation.DSMT4" ShapeID="_x0000_i1064" DrawAspect="Content" ObjectID="_1537821049" r:id="rId86"/>
        </w:object>
      </w:r>
    </w:p>
    <w:p w:rsidR="005A7792" w:rsidRDefault="005A7792" w:rsidP="005A7792">
      <w:pPr>
        <w:ind w:firstLineChars="200" w:firstLine="420"/>
      </w:pPr>
      <w:r w:rsidRPr="005A7792">
        <w:rPr>
          <w:rFonts w:hint="eastAsia"/>
        </w:rPr>
        <w:t>式中，</w:t>
      </w:r>
      <w:r w:rsidRPr="005A7792">
        <w:object w:dxaOrig="3120" w:dyaOrig="380">
          <v:shape id="_x0000_i1065" type="#_x0000_t75" style="width:173pt;height:20.1pt" o:ole="">
            <v:imagedata r:id="rId87" o:title=""/>
          </v:shape>
          <o:OLEObject Type="Embed" ProgID="Equation.DSMT4" ShapeID="_x0000_i1065" DrawAspect="Content" ObjectID="_1537821050" r:id="rId88"/>
        </w:object>
      </w:r>
      <w:r w:rsidRPr="005A7792">
        <w:t>和</w:t>
      </w:r>
      <w:r w:rsidRPr="005A7792">
        <w:object w:dxaOrig="1700" w:dyaOrig="380">
          <v:shape id="_x0000_i1066" type="#_x0000_t75" style="width:96pt;height:21.75pt" o:ole="">
            <v:imagedata r:id="rId89" o:title=""/>
          </v:shape>
          <o:OLEObject Type="Embed" ProgID="Equation.DSMT4" ShapeID="_x0000_i1066" DrawAspect="Content" ObjectID="_1537821051" r:id="rId90"/>
        </w:object>
      </w:r>
      <w:r w:rsidRPr="005A7792">
        <w:t>为模型参数</w:t>
      </w:r>
      <w:r w:rsidRPr="005A7792">
        <w:rPr>
          <w:rFonts w:hint="eastAsia"/>
        </w:rPr>
        <w:t>（连接权值向量和阈值向量）；</w:t>
      </w:r>
      <w:r w:rsidRPr="005A7792">
        <w:rPr>
          <w:rFonts w:hint="eastAsia"/>
        </w:rPr>
        <w:t>P</w:t>
      </w:r>
      <w:r w:rsidRPr="005A7792">
        <w:rPr>
          <w:rFonts w:hint="eastAsia"/>
        </w:rPr>
        <w:t>是输入层节点数；</w:t>
      </w:r>
      <w:r w:rsidRPr="005A7792">
        <w:rPr>
          <w:rFonts w:hint="eastAsia"/>
        </w:rPr>
        <w:t>Q</w:t>
      </w:r>
      <w:r w:rsidRPr="005A7792">
        <w:rPr>
          <w:rFonts w:hint="eastAsia"/>
        </w:rPr>
        <w:t>是隐含层节点数；</w:t>
      </w:r>
      <w:r w:rsidRPr="005A7792">
        <w:rPr>
          <w:rFonts w:hint="eastAsia"/>
        </w:rPr>
        <w:t>g</w:t>
      </w:r>
      <w:r w:rsidRPr="005A7792">
        <w:rPr>
          <w:rFonts w:hint="eastAsia"/>
        </w:rPr>
        <w:t>是转换函数，常用的是</w:t>
      </w:r>
      <w:r w:rsidRPr="005A7792">
        <w:rPr>
          <w:rFonts w:hint="eastAsia"/>
        </w:rPr>
        <w:t>logistic</w:t>
      </w:r>
      <w:r w:rsidRPr="005A7792">
        <w:rPr>
          <w:rFonts w:hint="eastAsia"/>
        </w:rPr>
        <w:t>函数，即：</w:t>
      </w:r>
      <w:r w:rsidRPr="005A7792">
        <w:object w:dxaOrig="1460" w:dyaOrig="639">
          <v:shape id="_x0000_i1067" type="#_x0000_t75" style="width:73.1pt;height:31.25pt" o:ole="">
            <v:imagedata r:id="rId91" o:title=""/>
          </v:shape>
          <o:OLEObject Type="Embed" ProgID="Equation.DSMT4" ShapeID="_x0000_i1067" DrawAspect="Content" ObjectID="_1537821052" r:id="rId92"/>
        </w:object>
      </w:r>
      <w:r>
        <w:rPr>
          <w:rFonts w:hint="eastAsia"/>
        </w:rPr>
        <w:t>。</w:t>
      </w:r>
    </w:p>
    <w:p w:rsidR="00AD7C3A" w:rsidRDefault="00AD7C3A" w:rsidP="00AD7C3A">
      <w:pPr>
        <w:ind w:firstLineChars="200" w:firstLine="420"/>
      </w:pPr>
      <w:r>
        <w:rPr>
          <w:rFonts w:hint="eastAsia"/>
        </w:rPr>
        <w:t>BP</w:t>
      </w:r>
      <w:r>
        <w:rPr>
          <w:rFonts w:hint="eastAsia"/>
        </w:rPr>
        <w:t>网络是一种具有三层或者三层以上神经元的神经网络。</w:t>
      </w:r>
      <w:r>
        <w:rPr>
          <w:rFonts w:hint="eastAsia"/>
        </w:rPr>
        <w:t>BP</w:t>
      </w:r>
      <w:r>
        <w:rPr>
          <w:rFonts w:hint="eastAsia"/>
        </w:rPr>
        <w:t>算法的核心是数学中的“负梯度下降”理论，即</w:t>
      </w:r>
      <w:r>
        <w:rPr>
          <w:rFonts w:hint="eastAsia"/>
        </w:rPr>
        <w:t>BP</w:t>
      </w:r>
      <w:r>
        <w:rPr>
          <w:rFonts w:hint="eastAsia"/>
        </w:rPr>
        <w:t>网络的误差调整方向总是沿着误差下降最快的方向进行，常规三层</w:t>
      </w:r>
      <w:r>
        <w:rPr>
          <w:rFonts w:hint="eastAsia"/>
        </w:rPr>
        <w:t>BP</w:t>
      </w:r>
      <w:proofErr w:type="gramStart"/>
      <w:r>
        <w:rPr>
          <w:rFonts w:hint="eastAsia"/>
        </w:rPr>
        <w:t>网络权</w:t>
      </w:r>
      <w:proofErr w:type="gramEnd"/>
      <w:r>
        <w:rPr>
          <w:rFonts w:hint="eastAsia"/>
        </w:rPr>
        <w:t>值和阈值调整公式如下：</w:t>
      </w:r>
    </w:p>
    <w:p w:rsidR="00AD7C3A" w:rsidRDefault="00AD7C3A" w:rsidP="00AD7C3A">
      <w:pPr>
        <w:ind w:firstLineChars="200" w:firstLine="420"/>
        <w:jc w:val="center"/>
      </w:pPr>
      <w:r w:rsidRPr="0043301E">
        <w:rPr>
          <w:position w:val="-32"/>
        </w:rPr>
        <w:object w:dxaOrig="5560" w:dyaOrig="700">
          <v:shape id="_x0000_i1068" type="#_x0000_t75" style="width:277.95pt;height:35.15pt" o:ole="">
            <v:imagedata r:id="rId93" o:title=""/>
          </v:shape>
          <o:OLEObject Type="Embed" ProgID="Equation.DSMT4" ShapeID="_x0000_i1068" DrawAspect="Content" ObjectID="_1537821053" r:id="rId94"/>
        </w:object>
      </w:r>
    </w:p>
    <w:p w:rsidR="00AD7C3A" w:rsidRDefault="002B31BE" w:rsidP="00AD7C3A">
      <w:pPr>
        <w:ind w:firstLineChars="200" w:firstLine="420"/>
        <w:jc w:val="center"/>
      </w:pPr>
      <w:r w:rsidRPr="0043301E">
        <w:rPr>
          <w:position w:val="-32"/>
        </w:rPr>
        <w:object w:dxaOrig="5520" w:dyaOrig="700">
          <v:shape id="_x0000_i1069" type="#_x0000_t75" style="width:276.3pt;height:35.15pt" o:ole="">
            <v:imagedata r:id="rId95" o:title=""/>
          </v:shape>
          <o:OLEObject Type="Embed" ProgID="Equation.DSMT4" ShapeID="_x0000_i1069" DrawAspect="Content" ObjectID="_1537821054" r:id="rId96"/>
        </w:object>
      </w:r>
    </w:p>
    <w:p w:rsidR="002B31BE" w:rsidRPr="004F3A32" w:rsidRDefault="002B31BE" w:rsidP="002B31BE">
      <w:pPr>
        <w:ind w:firstLineChars="200" w:firstLine="420"/>
      </w:pPr>
      <w:r>
        <w:rPr>
          <w:rFonts w:hint="eastAsia"/>
        </w:rPr>
        <w:t>其中，</w:t>
      </w:r>
      <w:r w:rsidRPr="0043301E">
        <w:rPr>
          <w:position w:val="-4"/>
        </w:rPr>
        <w:object w:dxaOrig="240" w:dyaOrig="260">
          <v:shape id="_x0000_i1070" type="#_x0000_t75" style="width:12.3pt;height:12.85pt" o:ole="">
            <v:imagedata r:id="rId97" o:title=""/>
          </v:shape>
          <o:OLEObject Type="Embed" ProgID="Equation.DSMT4" ShapeID="_x0000_i1070" DrawAspect="Content" ObjectID="_1537821055" r:id="rId98"/>
        </w:object>
      </w:r>
      <w:r>
        <w:rPr>
          <w:rFonts w:hint="eastAsia"/>
        </w:rPr>
        <w:t>为网络输出和实际输出样本之间的误差平方和，</w:t>
      </w:r>
      <w:r w:rsidRPr="0043301E">
        <w:rPr>
          <w:position w:val="-10"/>
        </w:rPr>
        <w:object w:dxaOrig="200" w:dyaOrig="260">
          <v:shape id="_x0000_i1071" type="#_x0000_t75" style="width:10.05pt;height:12.85pt" o:ole="">
            <v:imagedata r:id="rId99" o:title=""/>
          </v:shape>
          <o:OLEObject Type="Embed" ProgID="Equation.DSMT4" ShapeID="_x0000_i1071" DrawAspect="Content" ObjectID="_1537821056" r:id="rId100"/>
        </w:object>
      </w:r>
      <w:r>
        <w:t>为网络的学习速率即权值调整幅度</w:t>
      </w:r>
      <w:r>
        <w:rPr>
          <w:rFonts w:hint="eastAsia"/>
        </w:rPr>
        <w:t>，</w:t>
      </w:r>
      <w:r w:rsidRPr="0043301E">
        <w:rPr>
          <w:position w:val="-14"/>
        </w:rPr>
        <w:object w:dxaOrig="580" w:dyaOrig="380">
          <v:shape id="_x0000_i1072" type="#_x0000_t75" style="width:29pt;height:19pt" o:ole="">
            <v:imagedata r:id="rId101" o:title=""/>
          </v:shape>
          <o:OLEObject Type="Embed" ProgID="Equation.DSMT4" ShapeID="_x0000_i1072" DrawAspect="Content" ObjectID="_1537821057" r:id="rId102"/>
        </w:object>
      </w:r>
      <w:r>
        <w:t>为</w:t>
      </w:r>
      <w:r w:rsidRPr="0043301E">
        <w:rPr>
          <w:position w:val="-6"/>
        </w:rPr>
        <w:object w:dxaOrig="139" w:dyaOrig="240">
          <v:shape id="_x0000_i1073" type="#_x0000_t75" style="width:6.7pt;height:12.3pt" o:ole="">
            <v:imagedata r:id="rId103" o:title=""/>
          </v:shape>
          <o:OLEObject Type="Embed" ProgID="Equation.DSMT4" ShapeID="_x0000_i1073" DrawAspect="Content" ObjectID="_1537821058" r:id="rId104"/>
        </w:object>
      </w:r>
      <w:r>
        <w:t>时刻输入层第</w:t>
      </w:r>
      <w:r w:rsidRPr="0043301E">
        <w:rPr>
          <w:position w:val="-6"/>
        </w:rPr>
        <w:object w:dxaOrig="139" w:dyaOrig="260">
          <v:shape id="_x0000_i1074" type="#_x0000_t75" style="width:6.7pt;height:12.85pt" o:ole="">
            <v:imagedata r:id="rId105" o:title=""/>
          </v:shape>
          <o:OLEObject Type="Embed" ProgID="Equation.DSMT4" ShapeID="_x0000_i1074" DrawAspect="Content" ObjectID="_1537821059" r:id="rId106"/>
        </w:object>
      </w:r>
      <w:proofErr w:type="gramStart"/>
      <w:r>
        <w:t>个</w:t>
      </w:r>
      <w:proofErr w:type="gramEnd"/>
      <w:r>
        <w:t>神经元与隐含层第</w:t>
      </w:r>
      <w:r w:rsidRPr="0043301E">
        <w:rPr>
          <w:position w:val="-10"/>
        </w:rPr>
        <w:object w:dxaOrig="200" w:dyaOrig="300">
          <v:shape id="_x0000_i1075" type="#_x0000_t75" style="width:10.05pt;height:15.05pt" o:ole="">
            <v:imagedata r:id="rId107" o:title=""/>
          </v:shape>
          <o:OLEObject Type="Embed" ProgID="Equation.DSMT4" ShapeID="_x0000_i1075" DrawAspect="Content" ObjectID="_1537821060" r:id="rId108"/>
        </w:object>
      </w:r>
      <w:proofErr w:type="gramStart"/>
      <w:r>
        <w:t>个</w:t>
      </w:r>
      <w:proofErr w:type="gramEnd"/>
      <w:r>
        <w:t>神经元的连接</w:t>
      </w:r>
      <w:r>
        <w:rPr>
          <w:rFonts w:hint="eastAsia"/>
        </w:rPr>
        <w:t>权值；</w:t>
      </w:r>
      <w:r w:rsidRPr="0043301E">
        <w:rPr>
          <w:position w:val="-14"/>
        </w:rPr>
        <w:object w:dxaOrig="900" w:dyaOrig="380">
          <v:shape id="_x0000_i1076" type="#_x0000_t75" style="width:45.2pt;height:19pt" o:ole="">
            <v:imagedata r:id="rId109" o:title=""/>
          </v:shape>
          <o:OLEObject Type="Embed" ProgID="Equation.DSMT4" ShapeID="_x0000_i1076" DrawAspect="Content" ObjectID="_1537821061" r:id="rId110"/>
        </w:object>
      </w:r>
      <w:r>
        <w:t>为</w:t>
      </w:r>
      <w:r w:rsidRPr="0043301E">
        <w:rPr>
          <w:position w:val="-6"/>
        </w:rPr>
        <w:object w:dxaOrig="480" w:dyaOrig="279">
          <v:shape id="_x0000_i1077" type="#_x0000_t75" style="width:24pt;height:13.95pt" o:ole="">
            <v:imagedata r:id="rId111" o:title=""/>
          </v:shape>
          <o:OLEObject Type="Embed" ProgID="Equation.DSMT4" ShapeID="_x0000_i1077" DrawAspect="Content" ObjectID="_1537821062" r:id="rId112"/>
        </w:object>
      </w:r>
      <w:r>
        <w:t>时刻输入层第</w:t>
      </w:r>
      <w:r w:rsidRPr="0043301E">
        <w:rPr>
          <w:position w:val="-6"/>
        </w:rPr>
        <w:object w:dxaOrig="139" w:dyaOrig="260">
          <v:shape id="_x0000_i1078" type="#_x0000_t75" style="width:6.7pt;height:12.85pt" o:ole="">
            <v:imagedata r:id="rId105" o:title=""/>
          </v:shape>
          <o:OLEObject Type="Embed" ProgID="Equation.DSMT4" ShapeID="_x0000_i1078" DrawAspect="Content" ObjectID="_1537821063" r:id="rId113"/>
        </w:object>
      </w:r>
      <w:proofErr w:type="gramStart"/>
      <w:r>
        <w:t>个</w:t>
      </w:r>
      <w:proofErr w:type="gramEnd"/>
      <w:r>
        <w:t>神经元与隐含层第</w:t>
      </w:r>
      <w:r w:rsidRPr="0043301E">
        <w:rPr>
          <w:position w:val="-10"/>
        </w:rPr>
        <w:object w:dxaOrig="200" w:dyaOrig="300">
          <v:shape id="_x0000_i1079" type="#_x0000_t75" style="width:10.05pt;height:15.05pt" o:ole="">
            <v:imagedata r:id="rId107" o:title=""/>
          </v:shape>
          <o:OLEObject Type="Embed" ProgID="Equation.DSMT4" ShapeID="_x0000_i1079" DrawAspect="Content" ObjectID="_1537821064" r:id="rId114"/>
        </w:object>
      </w:r>
      <w:proofErr w:type="gramStart"/>
      <w:r>
        <w:t>个</w:t>
      </w:r>
      <w:proofErr w:type="gramEnd"/>
      <w:r>
        <w:t>神经元的连接</w:t>
      </w:r>
      <w:r>
        <w:rPr>
          <w:rFonts w:hint="eastAsia"/>
        </w:rPr>
        <w:t>权值；</w:t>
      </w:r>
      <w:r w:rsidRPr="0043301E">
        <w:rPr>
          <w:position w:val="-14"/>
        </w:rPr>
        <w:object w:dxaOrig="639" w:dyaOrig="380">
          <v:shape id="_x0000_i1080" type="#_x0000_t75" style="width:31.8pt;height:19pt" o:ole="">
            <v:imagedata r:id="rId115" o:title=""/>
          </v:shape>
          <o:OLEObject Type="Embed" ProgID="Equation.DSMT4" ShapeID="_x0000_i1080" DrawAspect="Content" ObjectID="_1537821065" r:id="rId116"/>
        </w:object>
      </w:r>
      <w:r>
        <w:t>为</w:t>
      </w:r>
      <w:r w:rsidRPr="0043301E">
        <w:rPr>
          <w:position w:val="-6"/>
        </w:rPr>
        <w:object w:dxaOrig="139" w:dyaOrig="240">
          <v:shape id="_x0000_i1081" type="#_x0000_t75" style="width:6.7pt;height:12.3pt" o:ole="">
            <v:imagedata r:id="rId103" o:title=""/>
          </v:shape>
          <o:OLEObject Type="Embed" ProgID="Equation.DSMT4" ShapeID="_x0000_i1081" DrawAspect="Content" ObjectID="_1537821066" r:id="rId117"/>
        </w:object>
      </w:r>
      <w:r>
        <w:t>时刻输入层第</w:t>
      </w:r>
      <w:r w:rsidRPr="0043301E">
        <w:rPr>
          <w:position w:val="-10"/>
        </w:rPr>
        <w:object w:dxaOrig="200" w:dyaOrig="300">
          <v:shape id="_x0000_i1082" type="#_x0000_t75" style="width:10.05pt;height:15.05pt" o:ole="">
            <v:imagedata r:id="rId107" o:title=""/>
          </v:shape>
          <o:OLEObject Type="Embed" ProgID="Equation.DSMT4" ShapeID="_x0000_i1082" DrawAspect="Content" ObjectID="_1537821067" r:id="rId118"/>
        </w:object>
      </w:r>
      <w:proofErr w:type="gramStart"/>
      <w:r>
        <w:t>个</w:t>
      </w:r>
      <w:proofErr w:type="gramEnd"/>
      <w:r>
        <w:t>神经元与隐含层第</w:t>
      </w:r>
      <w:r w:rsidRPr="0043301E">
        <w:rPr>
          <w:position w:val="-6"/>
        </w:rPr>
        <w:object w:dxaOrig="200" w:dyaOrig="279">
          <v:shape id="_x0000_i1083" type="#_x0000_t75" style="width:10.05pt;height:13.95pt" o:ole="">
            <v:imagedata r:id="rId119" o:title=""/>
          </v:shape>
          <o:OLEObject Type="Embed" ProgID="Equation.DSMT4" ShapeID="_x0000_i1083" DrawAspect="Content" ObjectID="_1537821068" r:id="rId120"/>
        </w:object>
      </w:r>
      <w:proofErr w:type="gramStart"/>
      <w:r>
        <w:t>个</w:t>
      </w:r>
      <w:proofErr w:type="gramEnd"/>
      <w:r>
        <w:t>神经元的连接</w:t>
      </w:r>
      <w:r>
        <w:rPr>
          <w:rFonts w:hint="eastAsia"/>
        </w:rPr>
        <w:t>权值；</w:t>
      </w:r>
      <w:r w:rsidRPr="0043301E">
        <w:rPr>
          <w:position w:val="-14"/>
        </w:rPr>
        <w:object w:dxaOrig="960" w:dyaOrig="380">
          <v:shape id="_x0000_i1084" type="#_x0000_t75" style="width:48pt;height:19pt" o:ole="">
            <v:imagedata r:id="rId121" o:title=""/>
          </v:shape>
          <o:OLEObject Type="Embed" ProgID="Equation.DSMT4" ShapeID="_x0000_i1084" DrawAspect="Content" ObjectID="_1537821069" r:id="rId122"/>
        </w:object>
      </w:r>
      <w:r>
        <w:t>为</w:t>
      </w:r>
      <w:r w:rsidRPr="0043301E">
        <w:rPr>
          <w:position w:val="-6"/>
        </w:rPr>
        <w:object w:dxaOrig="480" w:dyaOrig="279">
          <v:shape id="_x0000_i1085" type="#_x0000_t75" style="width:24pt;height:13.95pt" o:ole="">
            <v:imagedata r:id="rId111" o:title=""/>
          </v:shape>
          <o:OLEObject Type="Embed" ProgID="Equation.DSMT4" ShapeID="_x0000_i1085" DrawAspect="Content" ObjectID="_1537821070" r:id="rId123"/>
        </w:object>
      </w:r>
      <w:r>
        <w:t>时刻输入层第</w:t>
      </w:r>
      <w:r w:rsidRPr="0043301E">
        <w:rPr>
          <w:position w:val="-10"/>
        </w:rPr>
        <w:object w:dxaOrig="200" w:dyaOrig="300">
          <v:shape id="_x0000_i1086" type="#_x0000_t75" style="width:10.05pt;height:15.05pt" o:ole="">
            <v:imagedata r:id="rId107" o:title=""/>
          </v:shape>
          <o:OLEObject Type="Embed" ProgID="Equation.DSMT4" ShapeID="_x0000_i1086" DrawAspect="Content" ObjectID="_1537821071" r:id="rId124"/>
        </w:object>
      </w:r>
      <w:proofErr w:type="gramStart"/>
      <w:r>
        <w:t>个</w:t>
      </w:r>
      <w:proofErr w:type="gramEnd"/>
      <w:r>
        <w:t>神经元与隐含层第</w:t>
      </w:r>
      <w:r w:rsidRPr="0043301E">
        <w:rPr>
          <w:position w:val="-6"/>
        </w:rPr>
        <w:object w:dxaOrig="200" w:dyaOrig="279">
          <v:shape id="_x0000_i1087" type="#_x0000_t75" style="width:10.05pt;height:13.95pt" o:ole="">
            <v:imagedata r:id="rId125" o:title=""/>
          </v:shape>
          <o:OLEObject Type="Embed" ProgID="Equation.DSMT4" ShapeID="_x0000_i1087" DrawAspect="Content" ObjectID="_1537821072" r:id="rId126"/>
        </w:object>
      </w:r>
      <w:proofErr w:type="gramStart"/>
      <w:r>
        <w:t>个</w:t>
      </w:r>
      <w:proofErr w:type="gramEnd"/>
      <w:r>
        <w:t>神经元的连接</w:t>
      </w:r>
      <w:r>
        <w:rPr>
          <w:rFonts w:hint="eastAsia"/>
        </w:rPr>
        <w:t>权值；</w:t>
      </w:r>
      <w:r w:rsidR="001A433F" w:rsidRPr="0043301E">
        <w:rPr>
          <w:position w:val="-4"/>
        </w:rPr>
        <w:object w:dxaOrig="240" w:dyaOrig="260">
          <v:shape id="_x0000_i1088" type="#_x0000_t75" style="width:12.3pt;height:12.85pt" o:ole="">
            <v:imagedata r:id="rId127" o:title=""/>
          </v:shape>
          <o:OLEObject Type="Embed" ProgID="Equation.DSMT4" ShapeID="_x0000_i1088" DrawAspect="Content" ObjectID="_1537821073" r:id="rId128"/>
        </w:object>
      </w:r>
      <w:r w:rsidR="001A433F">
        <w:t>为神经元的阈值</w:t>
      </w:r>
      <w:r w:rsidR="001A433F">
        <w:rPr>
          <w:rFonts w:hint="eastAsia"/>
        </w:rPr>
        <w:t>，</w:t>
      </w:r>
      <w:r w:rsidR="001A433F">
        <w:t>下标的意义与权值的相同</w:t>
      </w:r>
      <w:r w:rsidR="001A433F">
        <w:rPr>
          <w:rFonts w:hint="eastAsia"/>
        </w:rPr>
        <w:t>，</w:t>
      </w:r>
      <w:r w:rsidR="001A433F">
        <w:t>这就是</w:t>
      </w:r>
      <w:r w:rsidR="001A433F">
        <w:rPr>
          <w:rFonts w:hint="eastAsia"/>
        </w:rPr>
        <w:t>BP</w:t>
      </w:r>
      <w:r w:rsidR="001A433F">
        <w:rPr>
          <w:rFonts w:hint="eastAsia"/>
        </w:rPr>
        <w:t>神经网络的学习规则。</w:t>
      </w:r>
    </w:p>
    <w:p w:rsidR="002B31BE" w:rsidRPr="002B31BE" w:rsidRDefault="002B31BE" w:rsidP="002B31BE">
      <w:pPr>
        <w:ind w:firstLineChars="200" w:firstLine="420"/>
      </w:pPr>
    </w:p>
    <w:p w:rsidR="000E1318" w:rsidRDefault="00505646" w:rsidP="000E1318">
      <w:pPr>
        <w:pStyle w:val="a3"/>
        <w:numPr>
          <w:ilvl w:val="0"/>
          <w:numId w:val="1"/>
        </w:numPr>
        <w:ind w:firstLineChars="0"/>
        <w:rPr>
          <w:b/>
          <w:szCs w:val="21"/>
        </w:rPr>
      </w:pPr>
      <w:r>
        <w:rPr>
          <w:rFonts w:hint="eastAsia"/>
          <w:b/>
          <w:szCs w:val="21"/>
        </w:rPr>
        <w:t>实证研究与结果</w:t>
      </w:r>
    </w:p>
    <w:p w:rsidR="00505646" w:rsidRDefault="00100C4F" w:rsidP="00505646">
      <w:pPr>
        <w:pStyle w:val="a3"/>
        <w:numPr>
          <w:ilvl w:val="1"/>
          <w:numId w:val="1"/>
        </w:numPr>
        <w:ind w:firstLineChars="0"/>
        <w:rPr>
          <w:b/>
          <w:szCs w:val="21"/>
        </w:rPr>
      </w:pPr>
      <w:r>
        <w:rPr>
          <w:rFonts w:hint="eastAsia"/>
          <w:b/>
          <w:szCs w:val="21"/>
        </w:rPr>
        <w:t>实证数据和评估指标</w:t>
      </w:r>
    </w:p>
    <w:p w:rsidR="007E4D4E" w:rsidRDefault="00100C4F" w:rsidP="007E4D4E">
      <w:pPr>
        <w:ind w:firstLineChars="200" w:firstLine="420"/>
      </w:pPr>
      <w:r w:rsidRPr="00100C4F">
        <w:t>我们选取</w:t>
      </w:r>
      <w:r w:rsidR="0070014D">
        <w:rPr>
          <w:rFonts w:hint="eastAsia"/>
        </w:rPr>
        <w:t>20</w:t>
      </w:r>
      <w:r w:rsidR="0070014D">
        <w:t>11</w:t>
      </w:r>
      <w:r w:rsidR="0070014D">
        <w:t>年</w:t>
      </w:r>
      <w:r w:rsidR="0070014D">
        <w:rPr>
          <w:rFonts w:hint="eastAsia"/>
        </w:rPr>
        <w:t>1</w:t>
      </w:r>
      <w:r w:rsidR="0070014D">
        <w:rPr>
          <w:rFonts w:hint="eastAsia"/>
        </w:rPr>
        <w:t>月</w:t>
      </w:r>
      <w:r w:rsidR="0070014D">
        <w:rPr>
          <w:rFonts w:hint="eastAsia"/>
        </w:rPr>
        <w:t>1</w:t>
      </w:r>
      <w:r w:rsidR="0070014D">
        <w:rPr>
          <w:rFonts w:hint="eastAsia"/>
        </w:rPr>
        <w:t>日到</w:t>
      </w:r>
      <w:r w:rsidR="0070014D">
        <w:rPr>
          <w:rFonts w:hint="eastAsia"/>
        </w:rPr>
        <w:t>2016</w:t>
      </w:r>
      <w:r w:rsidR="0070014D">
        <w:rPr>
          <w:rFonts w:hint="eastAsia"/>
        </w:rPr>
        <w:t>年</w:t>
      </w:r>
      <w:r w:rsidR="0070014D">
        <w:rPr>
          <w:rFonts w:hint="eastAsia"/>
        </w:rPr>
        <w:t>8</w:t>
      </w:r>
      <w:r w:rsidR="0070014D">
        <w:rPr>
          <w:rFonts w:hint="eastAsia"/>
        </w:rPr>
        <w:t>月</w:t>
      </w:r>
      <w:r w:rsidR="0070014D">
        <w:rPr>
          <w:rFonts w:hint="eastAsia"/>
        </w:rPr>
        <w:t>31</w:t>
      </w:r>
      <w:r w:rsidR="0070014D">
        <w:rPr>
          <w:rFonts w:hint="eastAsia"/>
        </w:rPr>
        <w:t>日的</w:t>
      </w:r>
      <w:r w:rsidR="0070014D">
        <w:t>申万一级各行业指数的前收盘价</w:t>
      </w:r>
      <w:r w:rsidR="0070014D">
        <w:rPr>
          <w:rFonts w:hint="eastAsia"/>
        </w:rPr>
        <w:t>、</w:t>
      </w:r>
      <w:r w:rsidR="0070014D">
        <w:t>开盘价</w:t>
      </w:r>
      <w:r w:rsidR="0070014D">
        <w:rPr>
          <w:rFonts w:hint="eastAsia"/>
        </w:rPr>
        <w:t>、</w:t>
      </w:r>
      <w:proofErr w:type="gramStart"/>
      <w:r w:rsidR="0070014D">
        <w:t>最</w:t>
      </w:r>
      <w:proofErr w:type="gramEnd"/>
      <w:r w:rsidR="0070014D">
        <w:t>高价</w:t>
      </w:r>
      <w:r w:rsidR="0070014D">
        <w:rPr>
          <w:rFonts w:hint="eastAsia"/>
        </w:rPr>
        <w:t>、</w:t>
      </w:r>
      <w:r w:rsidR="0070014D">
        <w:t>最低价</w:t>
      </w:r>
      <w:r w:rsidR="0070014D">
        <w:rPr>
          <w:rFonts w:hint="eastAsia"/>
        </w:rPr>
        <w:t>、</w:t>
      </w:r>
      <w:r w:rsidR="0070014D">
        <w:t>收盘价</w:t>
      </w:r>
      <w:r w:rsidR="0070014D">
        <w:rPr>
          <w:rFonts w:hint="eastAsia"/>
        </w:rPr>
        <w:t>、</w:t>
      </w:r>
      <w:r w:rsidR="0070014D">
        <w:t>成交量</w:t>
      </w:r>
      <w:r w:rsidR="0070014D">
        <w:rPr>
          <w:rFonts w:hint="eastAsia"/>
        </w:rPr>
        <w:t>（股）、成交金额（元）、涨跌、涨跌幅（</w:t>
      </w:r>
      <w:r w:rsidR="0070014D">
        <w:rPr>
          <w:rFonts w:hint="eastAsia"/>
        </w:rPr>
        <w:t>%</w:t>
      </w:r>
      <w:r w:rsidR="0070014D">
        <w:rPr>
          <w:rFonts w:hint="eastAsia"/>
        </w:rPr>
        <w:t>）作为未引入投资者情绪之前的特征序列（数据来源于</w:t>
      </w:r>
      <w:r w:rsidR="0070014D">
        <w:rPr>
          <w:rFonts w:hint="eastAsia"/>
        </w:rPr>
        <w:t>Wind</w:t>
      </w:r>
      <w:r w:rsidR="0070014D">
        <w:rPr>
          <w:rFonts w:hint="eastAsia"/>
        </w:rPr>
        <w:t>资讯</w:t>
      </w:r>
      <w:r w:rsidR="00181C25">
        <w:rPr>
          <w:rFonts w:hint="eastAsia"/>
        </w:rPr>
        <w:t>金融</w:t>
      </w:r>
      <w:r w:rsidR="0070014D">
        <w:rPr>
          <w:rFonts w:hint="eastAsia"/>
        </w:rPr>
        <w:t>终端）。我们利用上述的投资者情绪收集方法获得了</w:t>
      </w:r>
      <w:r w:rsidR="0070014D">
        <w:rPr>
          <w:rFonts w:hint="eastAsia"/>
        </w:rPr>
        <w:t>2011</w:t>
      </w:r>
      <w:r w:rsidR="0070014D">
        <w:rPr>
          <w:rFonts w:hint="eastAsia"/>
        </w:rPr>
        <w:t>年</w:t>
      </w:r>
      <w:r w:rsidR="0070014D">
        <w:rPr>
          <w:rFonts w:hint="eastAsia"/>
        </w:rPr>
        <w:t>1</w:t>
      </w:r>
      <w:r w:rsidR="0070014D">
        <w:rPr>
          <w:rFonts w:hint="eastAsia"/>
        </w:rPr>
        <w:t>月</w:t>
      </w:r>
      <w:r w:rsidR="0070014D">
        <w:rPr>
          <w:rFonts w:hint="eastAsia"/>
        </w:rPr>
        <w:t>1</w:t>
      </w:r>
      <w:r w:rsidR="0070014D">
        <w:rPr>
          <w:rFonts w:hint="eastAsia"/>
        </w:rPr>
        <w:t>日到</w:t>
      </w:r>
      <w:r w:rsidR="0070014D">
        <w:rPr>
          <w:rFonts w:hint="eastAsia"/>
        </w:rPr>
        <w:t>2015</w:t>
      </w:r>
      <w:r w:rsidR="0070014D">
        <w:rPr>
          <w:rFonts w:hint="eastAsia"/>
        </w:rPr>
        <w:t>年</w:t>
      </w:r>
      <w:r w:rsidR="0070014D">
        <w:rPr>
          <w:rFonts w:hint="eastAsia"/>
        </w:rPr>
        <w:t>7</w:t>
      </w:r>
      <w:r w:rsidR="0070014D">
        <w:rPr>
          <w:rFonts w:hint="eastAsia"/>
        </w:rPr>
        <w:t>月</w:t>
      </w:r>
      <w:r w:rsidR="0070014D">
        <w:rPr>
          <w:rFonts w:hint="eastAsia"/>
        </w:rPr>
        <w:t>31</w:t>
      </w:r>
      <w:r w:rsidR="0070014D">
        <w:rPr>
          <w:rFonts w:hint="eastAsia"/>
        </w:rPr>
        <w:t>日的投资者者情绪数据。最后，根据各行业可获得的投资者情绪数据和申万一级各行业指数的前收盘价、开盘价、</w:t>
      </w:r>
      <w:proofErr w:type="gramStart"/>
      <w:r w:rsidR="0070014D">
        <w:rPr>
          <w:rFonts w:hint="eastAsia"/>
        </w:rPr>
        <w:t>最</w:t>
      </w:r>
      <w:proofErr w:type="gramEnd"/>
      <w:r w:rsidR="0070014D">
        <w:rPr>
          <w:rFonts w:hint="eastAsia"/>
        </w:rPr>
        <w:t>高价、最低价、收盘价、成交量（股）、成交金额（元）、涨跌、涨跌幅（</w:t>
      </w:r>
      <w:r w:rsidR="0070014D">
        <w:rPr>
          <w:rFonts w:hint="eastAsia"/>
        </w:rPr>
        <w:t>%</w:t>
      </w:r>
      <w:r w:rsidR="0070014D">
        <w:rPr>
          <w:rFonts w:hint="eastAsia"/>
        </w:rPr>
        <w:t>），剔除出现空值的天数后整理出</w:t>
      </w:r>
      <w:r w:rsidR="007E4D4E">
        <w:rPr>
          <w:rFonts w:hint="eastAsia"/>
        </w:rPr>
        <w:t>各行业的相关数据进行实证研究。</w:t>
      </w:r>
      <w:r w:rsidR="007D1C26">
        <w:rPr>
          <w:rFonts w:hint="eastAsia"/>
        </w:rPr>
        <w:t>我们将选择前一交易日（</w:t>
      </w:r>
      <w:r w:rsidR="007D1C26">
        <w:rPr>
          <w:rFonts w:hint="eastAsia"/>
        </w:rPr>
        <w:t>t-1</w:t>
      </w:r>
      <w:r w:rsidR="007D1C26">
        <w:rPr>
          <w:rFonts w:hint="eastAsia"/>
        </w:rPr>
        <w:t>）的前收盘价、开盘价、</w:t>
      </w:r>
      <w:proofErr w:type="gramStart"/>
      <w:r w:rsidR="007D1C26">
        <w:rPr>
          <w:rFonts w:hint="eastAsia"/>
        </w:rPr>
        <w:t>最</w:t>
      </w:r>
      <w:proofErr w:type="gramEnd"/>
      <w:r w:rsidR="007D1C26">
        <w:rPr>
          <w:rFonts w:hint="eastAsia"/>
        </w:rPr>
        <w:t>高价、最低价、收盘价、成交量（股）、成交金额（元）、涨跌、涨跌幅（</w:t>
      </w:r>
      <w:r w:rsidR="007D1C26">
        <w:rPr>
          <w:rFonts w:hint="eastAsia"/>
        </w:rPr>
        <w:t>%</w:t>
      </w:r>
      <w:r w:rsidR="007D1C26">
        <w:rPr>
          <w:rFonts w:hint="eastAsia"/>
        </w:rPr>
        <w:t>）作为未引入投资者情绪时的特征序列来通过随机森林训练预测当天的收盘价（</w:t>
      </w:r>
      <w:r w:rsidR="007D1C26">
        <w:rPr>
          <w:rFonts w:hint="eastAsia"/>
        </w:rPr>
        <w:t>t</w:t>
      </w:r>
      <w:r w:rsidR="007D1C26">
        <w:rPr>
          <w:rFonts w:hint="eastAsia"/>
        </w:rPr>
        <w:t>），然后对比引入前一天的投资者情绪数据作为新的特征序列来预测当天的收盘价（</w:t>
      </w:r>
      <w:r w:rsidR="007D1C26">
        <w:rPr>
          <w:rFonts w:hint="eastAsia"/>
        </w:rPr>
        <w:t>t</w:t>
      </w:r>
      <w:r w:rsidR="007D1C26">
        <w:rPr>
          <w:rFonts w:hint="eastAsia"/>
        </w:rPr>
        <w:t>），通过对比不同行业的预测误差即可探究出投资者情绪对不同行业的股价影响程度。</w:t>
      </w:r>
    </w:p>
    <w:p w:rsidR="007E4D4E" w:rsidRDefault="007E4D4E" w:rsidP="007E4D4E">
      <w:pPr>
        <w:ind w:firstLineChars="200" w:firstLine="420"/>
      </w:pPr>
    </w:p>
    <w:p w:rsidR="007E4D4E" w:rsidRDefault="007E4D4E" w:rsidP="007E4D4E">
      <w:pPr>
        <w:pStyle w:val="a3"/>
        <w:numPr>
          <w:ilvl w:val="2"/>
          <w:numId w:val="1"/>
        </w:numPr>
        <w:ind w:firstLineChars="0"/>
        <w:rPr>
          <w:b/>
          <w:szCs w:val="21"/>
        </w:rPr>
      </w:pPr>
      <w:r>
        <w:rPr>
          <w:rFonts w:hint="eastAsia"/>
          <w:b/>
          <w:szCs w:val="21"/>
        </w:rPr>
        <w:t>评估指标</w:t>
      </w:r>
    </w:p>
    <w:p w:rsidR="00100C4F" w:rsidRDefault="007E4D4E" w:rsidP="007E4D4E">
      <w:pPr>
        <w:ind w:firstLineChars="200" w:firstLine="420"/>
      </w:pPr>
      <w:r w:rsidRPr="007E4D4E">
        <w:rPr>
          <w:rFonts w:hint="eastAsia"/>
        </w:rPr>
        <w:t>我们选用</w:t>
      </w:r>
      <w:r>
        <w:rPr>
          <w:rFonts w:hint="eastAsia"/>
        </w:rPr>
        <w:t>均方误差（</w:t>
      </w:r>
      <w:r>
        <w:rPr>
          <w:rFonts w:hint="eastAsia"/>
        </w:rPr>
        <w:t>MSE</w:t>
      </w:r>
      <w:r>
        <w:rPr>
          <w:rFonts w:hint="eastAsia"/>
        </w:rPr>
        <w:t>），均值绝对预测误差（</w:t>
      </w:r>
      <w:r>
        <w:rPr>
          <w:rFonts w:hint="eastAsia"/>
        </w:rPr>
        <w:t>MSPE</w:t>
      </w:r>
      <w:r>
        <w:rPr>
          <w:rFonts w:hint="eastAsia"/>
        </w:rPr>
        <w:t>），方向对称性（</w:t>
      </w:r>
      <w:r>
        <w:rPr>
          <w:rFonts w:hint="eastAsia"/>
        </w:rPr>
        <w:t>DS</w:t>
      </w:r>
      <w:r>
        <w:rPr>
          <w:rFonts w:hint="eastAsia"/>
        </w:rPr>
        <w:t>）</w:t>
      </w:r>
      <w:proofErr w:type="gramStart"/>
      <w:r>
        <w:rPr>
          <w:rFonts w:hint="eastAsia"/>
        </w:rPr>
        <w:t>来作</w:t>
      </w:r>
      <w:proofErr w:type="gramEnd"/>
      <w:r>
        <w:rPr>
          <w:rFonts w:hint="eastAsia"/>
        </w:rPr>
        <w:t>为评估指标。</w:t>
      </w:r>
      <w:r>
        <w:rPr>
          <w:rFonts w:hint="eastAsia"/>
        </w:rPr>
        <w:t>MSE</w:t>
      </w:r>
      <w:r>
        <w:rPr>
          <w:rFonts w:hint="eastAsia"/>
        </w:rPr>
        <w:t>和</w:t>
      </w:r>
      <w:r>
        <w:rPr>
          <w:rFonts w:hint="eastAsia"/>
        </w:rPr>
        <w:t>MAPE</w:t>
      </w:r>
      <w:r>
        <w:rPr>
          <w:rFonts w:hint="eastAsia"/>
        </w:rPr>
        <w:t>的值越小，则认为预测效果越好；而</w:t>
      </w:r>
      <w:r>
        <w:rPr>
          <w:rFonts w:hint="eastAsia"/>
        </w:rPr>
        <w:t>DS</w:t>
      </w:r>
      <w:r>
        <w:rPr>
          <w:rFonts w:hint="eastAsia"/>
        </w:rPr>
        <w:t>的值越大，则认为预测效果越精确。评估指标的具体式子如下：</w:t>
      </w:r>
    </w:p>
    <w:p w:rsidR="007E4D4E" w:rsidRDefault="007E4D4E" w:rsidP="007E4D4E">
      <w:pPr>
        <w:ind w:firstLineChars="200" w:firstLine="420"/>
        <w:jc w:val="center"/>
      </w:pPr>
      <w:r w:rsidRPr="003E132D">
        <w:rPr>
          <w:position w:val="-28"/>
        </w:rPr>
        <w:object w:dxaOrig="2560" w:dyaOrig="740">
          <v:shape id="_x0000_i1089" type="#_x0000_t75" style="width:127.8pt;height:36.85pt" o:ole="">
            <v:imagedata r:id="rId129" o:title=""/>
          </v:shape>
          <o:OLEObject Type="Embed" ProgID="Equation.DSMT4" ShapeID="_x0000_i1089" DrawAspect="Content" ObjectID="_1537821074" r:id="rId130"/>
        </w:object>
      </w:r>
    </w:p>
    <w:p w:rsidR="007E4D4E" w:rsidRDefault="007E4D4E" w:rsidP="007E4D4E">
      <w:pPr>
        <w:ind w:firstLineChars="200" w:firstLine="420"/>
        <w:jc w:val="center"/>
      </w:pPr>
      <w:r w:rsidRPr="003E132D">
        <w:rPr>
          <w:position w:val="-30"/>
        </w:rPr>
        <w:object w:dxaOrig="2640" w:dyaOrig="720">
          <v:shape id="_x0000_i1090" type="#_x0000_t75" style="width:131.7pt;height:36.3pt" o:ole="">
            <v:imagedata r:id="rId131" o:title=""/>
          </v:shape>
          <o:OLEObject Type="Embed" ProgID="Equation.DSMT4" ShapeID="_x0000_i1090" DrawAspect="Content" ObjectID="_1537821075" r:id="rId132"/>
        </w:object>
      </w:r>
    </w:p>
    <w:p w:rsidR="007E4D4E" w:rsidRDefault="007E4D4E" w:rsidP="007E4D4E">
      <w:pPr>
        <w:ind w:firstLineChars="200" w:firstLine="420"/>
        <w:jc w:val="center"/>
      </w:pPr>
      <w:r w:rsidRPr="003E132D">
        <w:rPr>
          <w:position w:val="-28"/>
        </w:rPr>
        <w:object w:dxaOrig="1400" w:dyaOrig="680">
          <v:shape id="_x0000_i1091" type="#_x0000_t75" style="width:70.35pt;height:34.05pt" o:ole="">
            <v:imagedata r:id="rId133" o:title=""/>
          </v:shape>
          <o:OLEObject Type="Embed" ProgID="Equation.DSMT4" ShapeID="_x0000_i1091" DrawAspect="Content" ObjectID="_1537821076" r:id="rId134"/>
        </w:object>
      </w:r>
    </w:p>
    <w:p w:rsidR="007E4D4E" w:rsidRDefault="00483C07" w:rsidP="007E4D4E">
      <w:pPr>
        <w:ind w:firstLineChars="200" w:firstLine="420"/>
        <w:jc w:val="center"/>
      </w:pPr>
      <w:r w:rsidRPr="003E132D">
        <w:rPr>
          <w:position w:val="-30"/>
        </w:rPr>
        <w:object w:dxaOrig="4280" w:dyaOrig="720">
          <v:shape id="_x0000_i1092" type="#_x0000_t75" style="width:214.9pt;height:36.3pt" o:ole="">
            <v:imagedata r:id="rId135" o:title=""/>
          </v:shape>
          <o:OLEObject Type="Embed" ProgID="Equation.DSMT4" ShapeID="_x0000_i1092" DrawAspect="Content" ObjectID="_1537821077" r:id="rId136"/>
        </w:object>
      </w:r>
    </w:p>
    <w:p w:rsidR="00483C07" w:rsidRDefault="00483C07" w:rsidP="00483C07">
      <w:pPr>
        <w:ind w:firstLineChars="200" w:firstLine="420"/>
      </w:pPr>
      <w:r>
        <w:lastRenderedPageBreak/>
        <w:t>其中</w:t>
      </w:r>
      <w:r>
        <w:rPr>
          <w:rFonts w:hint="eastAsia"/>
        </w:rPr>
        <w:t>，</w:t>
      </w:r>
      <w:r w:rsidRPr="003E132D">
        <w:rPr>
          <w:position w:val="-10"/>
        </w:rPr>
        <w:object w:dxaOrig="440" w:dyaOrig="320">
          <v:shape id="_x0000_i1093" type="#_x0000_t75" style="width:21.75pt;height:16.2pt" o:ole="">
            <v:imagedata r:id="rId137" o:title=""/>
          </v:shape>
          <o:OLEObject Type="Embed" ProgID="Equation.DSMT4" ShapeID="_x0000_i1093" DrawAspect="Content" ObjectID="_1537821078" r:id="rId138"/>
        </w:object>
      </w:r>
      <w:r>
        <w:t>是在时间</w:t>
      </w:r>
      <w:r>
        <w:rPr>
          <w:rFonts w:hint="eastAsia"/>
        </w:rPr>
        <w:t>t</w:t>
      </w:r>
      <w:proofErr w:type="gramStart"/>
      <w:r>
        <w:rPr>
          <w:rFonts w:hint="eastAsia"/>
        </w:rPr>
        <w:t>处</w:t>
      </w:r>
      <w:r>
        <w:t>真实</w:t>
      </w:r>
      <w:proofErr w:type="gramEnd"/>
      <w:r>
        <w:t>的收盘价</w:t>
      </w:r>
      <w:r>
        <w:rPr>
          <w:rFonts w:hint="eastAsia"/>
        </w:rPr>
        <w:t>，</w:t>
      </w:r>
      <w:r w:rsidRPr="003E132D">
        <w:rPr>
          <w:position w:val="-10"/>
        </w:rPr>
        <w:object w:dxaOrig="460" w:dyaOrig="320">
          <v:shape id="_x0000_i1094" type="#_x0000_t75" style="width:22.9pt;height:16.2pt" o:ole="">
            <v:imagedata r:id="rId139" o:title=""/>
          </v:shape>
          <o:OLEObject Type="Embed" ProgID="Equation.DSMT4" ShapeID="_x0000_i1094" DrawAspect="Content" ObjectID="_1537821079" r:id="rId140"/>
        </w:object>
      </w:r>
      <w:r>
        <w:t>是在时间</w:t>
      </w:r>
      <w:r>
        <w:rPr>
          <w:rFonts w:hint="eastAsia"/>
        </w:rPr>
        <w:t>t</w:t>
      </w:r>
      <w:proofErr w:type="gramStart"/>
      <w:r>
        <w:rPr>
          <w:rFonts w:hint="eastAsia"/>
        </w:rPr>
        <w:t>处预测</w:t>
      </w:r>
      <w:proofErr w:type="gramEnd"/>
      <w:r>
        <w:rPr>
          <w:rFonts w:hint="eastAsia"/>
        </w:rPr>
        <w:t>的收盘价，</w:t>
      </w:r>
      <w:r w:rsidRPr="003E132D">
        <w:rPr>
          <w:position w:val="-6"/>
        </w:rPr>
        <w:object w:dxaOrig="200" w:dyaOrig="220">
          <v:shape id="_x0000_i1095" type="#_x0000_t75" style="width:10.05pt;height:10.05pt" o:ole="">
            <v:imagedata r:id="rId141" o:title=""/>
          </v:shape>
          <o:OLEObject Type="Embed" ProgID="Equation.DSMT4" ShapeID="_x0000_i1095" DrawAspect="Content" ObjectID="_1537821080" r:id="rId142"/>
        </w:object>
      </w:r>
      <w:r w:rsidR="007D1C26">
        <w:t>是真实值或预测值</w:t>
      </w:r>
      <w:r w:rsidR="007D1C26">
        <w:rPr>
          <w:rFonts w:hint="eastAsia"/>
        </w:rPr>
        <w:t>的</w:t>
      </w:r>
      <w:r>
        <w:t>具体数量</w:t>
      </w:r>
      <w:r>
        <w:rPr>
          <w:rFonts w:hint="eastAsia"/>
        </w:rPr>
        <w:t>。</w:t>
      </w:r>
    </w:p>
    <w:p w:rsidR="007E4D4E" w:rsidRPr="007E4D4E" w:rsidRDefault="007E4D4E" w:rsidP="00100C4F">
      <w:pPr>
        <w:pStyle w:val="a3"/>
        <w:ind w:left="360" w:firstLineChars="0" w:firstLine="0"/>
        <w:rPr>
          <w:b/>
          <w:szCs w:val="21"/>
        </w:rPr>
      </w:pPr>
    </w:p>
    <w:p w:rsidR="00100C4F" w:rsidRDefault="00E77263" w:rsidP="00505646">
      <w:pPr>
        <w:pStyle w:val="a3"/>
        <w:numPr>
          <w:ilvl w:val="1"/>
          <w:numId w:val="1"/>
        </w:numPr>
        <w:ind w:firstLineChars="0"/>
        <w:rPr>
          <w:b/>
          <w:szCs w:val="21"/>
        </w:rPr>
      </w:pPr>
      <w:r>
        <w:rPr>
          <w:rFonts w:hint="eastAsia"/>
          <w:b/>
          <w:szCs w:val="21"/>
        </w:rPr>
        <w:t>投资者情绪对于大盘股价影响程度</w:t>
      </w:r>
      <w:r w:rsidR="00EF30DA">
        <w:rPr>
          <w:b/>
          <w:szCs w:val="21"/>
        </w:rPr>
        <w:t>的实证探究</w:t>
      </w:r>
    </w:p>
    <w:p w:rsidR="00B53837" w:rsidRPr="00CF7CE7" w:rsidRDefault="00E77263" w:rsidP="00CF7CE7">
      <w:pPr>
        <w:ind w:firstLineChars="200" w:firstLine="420"/>
      </w:pPr>
      <w:r w:rsidRPr="00E77263">
        <w:t>为了尽量</w:t>
      </w:r>
      <w:r>
        <w:t>排除金融系统各种复杂性因素影响而尽可能地控制单一变量只有投资者情绪</w:t>
      </w:r>
      <w:r>
        <w:rPr>
          <w:rFonts w:hint="eastAsia"/>
        </w:rPr>
        <w:t>。</w:t>
      </w:r>
      <w:r>
        <w:t>我们选择用所能获得的所有数据来构建样本集</w:t>
      </w:r>
      <w:r>
        <w:rPr>
          <w:rFonts w:hint="eastAsia"/>
        </w:rPr>
        <w:t>，随机森林将随机抽取样本集中的</w:t>
      </w:r>
      <w:r w:rsidRPr="00DD1DB0">
        <w:rPr>
          <w:position w:val="-24"/>
        </w:rPr>
        <w:object w:dxaOrig="220" w:dyaOrig="620">
          <v:shape id="_x0000_i1096" type="#_x0000_t75" style="width:10.05pt;height:30.7pt" o:ole="">
            <v:imagedata r:id="rId143" o:title=""/>
          </v:shape>
          <o:OLEObject Type="Embed" ProgID="Equation.DSMT4" ShapeID="_x0000_i1096" DrawAspect="Content" ObjectID="_1537821081" r:id="rId144"/>
        </w:object>
      </w:r>
      <w:r>
        <w:t>进行训练</w:t>
      </w:r>
      <w:r>
        <w:rPr>
          <w:rFonts w:hint="eastAsia"/>
        </w:rPr>
        <w:t>，</w:t>
      </w:r>
      <w:r>
        <w:t>剩下的</w:t>
      </w:r>
      <w:r w:rsidRPr="00DD1DB0">
        <w:rPr>
          <w:position w:val="-24"/>
        </w:rPr>
        <w:object w:dxaOrig="220" w:dyaOrig="620">
          <v:shape id="_x0000_i1097" type="#_x0000_t75" style="width:10.05pt;height:30.7pt" o:ole="">
            <v:imagedata r:id="rId145" o:title=""/>
          </v:shape>
          <o:OLEObject Type="Embed" ProgID="Equation.DSMT4" ShapeID="_x0000_i1097" DrawAspect="Content" ObjectID="_1537821082" r:id="rId146"/>
        </w:object>
      </w:r>
      <w:r>
        <w:t>进行测试</w:t>
      </w:r>
      <w:r w:rsidR="004D10B5">
        <w:rPr>
          <w:rFonts w:hint="eastAsia"/>
        </w:rPr>
        <w:t>，为了使训练出来的模型尽可能地精确，</w:t>
      </w:r>
      <w:r w:rsidR="004D10B5">
        <w:t>我们设置的树木个数为</w:t>
      </w:r>
      <w:r w:rsidR="004D10B5">
        <w:rPr>
          <w:rFonts w:hint="eastAsia"/>
        </w:rPr>
        <w:t>100</w:t>
      </w:r>
      <w:r>
        <w:rPr>
          <w:rFonts w:hint="eastAsia"/>
        </w:rPr>
        <w:t>。</w:t>
      </w:r>
      <w:r>
        <w:t>然后我们人为地选择</w:t>
      </w:r>
      <w:r>
        <w:rPr>
          <w:rFonts w:hint="eastAsia"/>
        </w:rPr>
        <w:t>2015</w:t>
      </w:r>
      <w:r>
        <w:rPr>
          <w:rFonts w:hint="eastAsia"/>
        </w:rPr>
        <w:t>年</w:t>
      </w:r>
      <w:r w:rsidR="006A1B92">
        <w:rPr>
          <w:rFonts w:hint="eastAsia"/>
        </w:rPr>
        <w:t>1</w:t>
      </w:r>
      <w:r w:rsidR="006A1B92">
        <w:rPr>
          <w:rFonts w:hint="eastAsia"/>
        </w:rPr>
        <w:t>月</w:t>
      </w:r>
      <w:r w:rsidR="006A1B92">
        <w:rPr>
          <w:rFonts w:hint="eastAsia"/>
        </w:rPr>
        <w:t>1</w:t>
      </w:r>
      <w:r w:rsidR="006A1B92">
        <w:rPr>
          <w:rFonts w:hint="eastAsia"/>
        </w:rPr>
        <w:t>日</w:t>
      </w:r>
      <w:r>
        <w:rPr>
          <w:rFonts w:hint="eastAsia"/>
        </w:rPr>
        <w:t>所能获得的所有数据作为预测的特征数据，</w:t>
      </w:r>
      <w:r w:rsidR="00810003">
        <w:rPr>
          <w:rFonts w:hint="eastAsia"/>
        </w:rPr>
        <w:t>来预测大盘的收盘价</w:t>
      </w:r>
      <w:r w:rsidR="006A1B92">
        <w:rPr>
          <w:rFonts w:hint="eastAsia"/>
        </w:rPr>
        <w:t>，其中大盘是用上证综指的数据来代表（数据来源于</w:t>
      </w:r>
      <w:r w:rsidR="006A1B92">
        <w:rPr>
          <w:rFonts w:hint="eastAsia"/>
        </w:rPr>
        <w:t>Wind</w:t>
      </w:r>
      <w:r w:rsidR="006A1B92">
        <w:rPr>
          <w:rFonts w:hint="eastAsia"/>
        </w:rPr>
        <w:t>资讯金融终端）</w:t>
      </w:r>
      <w:r w:rsidR="00810003">
        <w:rPr>
          <w:rFonts w:hint="eastAsia"/>
        </w:rPr>
        <w:t>。</w:t>
      </w:r>
    </w:p>
    <w:p w:rsidR="00810003" w:rsidRPr="00E77263" w:rsidRDefault="00810003" w:rsidP="00E77263">
      <w:pPr>
        <w:ind w:firstLineChars="200" w:firstLine="420"/>
      </w:pPr>
      <w:r>
        <w:t>训练结果如下图</w:t>
      </w:r>
      <w:r>
        <w:rPr>
          <w:rFonts w:hint="eastAsia"/>
        </w:rPr>
        <w:t>：</w:t>
      </w:r>
    </w:p>
    <w:p w:rsidR="00B30126" w:rsidRDefault="006A1B92" w:rsidP="00B30126">
      <w:pPr>
        <w:pStyle w:val="a3"/>
        <w:ind w:left="360" w:firstLineChars="0" w:firstLine="0"/>
        <w:rPr>
          <w:b/>
          <w:szCs w:val="21"/>
        </w:rPr>
      </w:pPr>
      <w:r w:rsidRPr="006A1B92">
        <w:rPr>
          <w:noProof/>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1.bmp"/>
                    <pic:cNvPicPr/>
                  </pic:nvPicPr>
                  <pic:blipFill>
                    <a:blip r:embed="rId14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6A1B92" w:rsidRDefault="006A1B92" w:rsidP="006A1B92">
      <w:pPr>
        <w:ind w:firstLineChars="200" w:firstLine="400"/>
        <w:rPr>
          <w:rFonts w:ascii="Times New Roman" w:hAnsi="Times New Roman" w:cs="Times New Roman"/>
          <w:kern w:val="0"/>
          <w:sz w:val="20"/>
          <w:szCs w:val="20"/>
        </w:rPr>
      </w:pPr>
      <w:r w:rsidRPr="006A1B92">
        <w:rPr>
          <w:rFonts w:ascii="Times New Roman" w:hAnsi="Times New Roman" w:cs="Times New Roman" w:hint="eastAsia"/>
          <w:kern w:val="0"/>
          <w:sz w:val="20"/>
          <w:szCs w:val="20"/>
        </w:rPr>
        <w:t>从图中我们可以看出，</w:t>
      </w:r>
      <w:r>
        <w:rPr>
          <w:rFonts w:ascii="Times New Roman" w:hAnsi="Times New Roman" w:cs="Times New Roman" w:hint="eastAsia"/>
          <w:kern w:val="0"/>
          <w:sz w:val="20"/>
          <w:szCs w:val="20"/>
        </w:rPr>
        <w:t>训练结果的预测值与真实值的图像拟合度极高，说明随机森林算法</w:t>
      </w:r>
      <w:r w:rsidR="00D240A2">
        <w:rPr>
          <w:rFonts w:ascii="Times New Roman" w:hAnsi="Times New Roman" w:cs="Times New Roman" w:hint="eastAsia"/>
          <w:kern w:val="0"/>
          <w:sz w:val="20"/>
          <w:szCs w:val="20"/>
        </w:rPr>
        <w:t>对于股指金融序列的预测有良好的表现，其所</w:t>
      </w:r>
      <w:r>
        <w:rPr>
          <w:rFonts w:ascii="Times New Roman" w:hAnsi="Times New Roman" w:cs="Times New Roman" w:hint="eastAsia"/>
          <w:kern w:val="0"/>
          <w:sz w:val="20"/>
          <w:szCs w:val="20"/>
        </w:rPr>
        <w:t>构建的预测模型可被用于我们接下来的</w:t>
      </w:r>
      <w:r w:rsidR="00D240A2">
        <w:rPr>
          <w:rFonts w:ascii="Times New Roman" w:hAnsi="Times New Roman" w:cs="Times New Roman" w:hint="eastAsia"/>
          <w:kern w:val="0"/>
          <w:sz w:val="20"/>
          <w:szCs w:val="20"/>
        </w:rPr>
        <w:t>股指金融序列的</w:t>
      </w:r>
      <w:r>
        <w:rPr>
          <w:rFonts w:ascii="Times New Roman" w:hAnsi="Times New Roman" w:cs="Times New Roman" w:hint="eastAsia"/>
          <w:kern w:val="0"/>
          <w:sz w:val="20"/>
          <w:szCs w:val="20"/>
        </w:rPr>
        <w:t>预测实验</w:t>
      </w:r>
      <w:r w:rsidRPr="006A1B92">
        <w:rPr>
          <w:rFonts w:ascii="Times New Roman" w:hAnsi="Times New Roman" w:cs="Times New Roman" w:hint="eastAsia"/>
          <w:kern w:val="0"/>
          <w:sz w:val="20"/>
          <w:szCs w:val="20"/>
        </w:rPr>
        <w:t>。</w:t>
      </w:r>
      <w:r>
        <w:rPr>
          <w:rFonts w:ascii="Times New Roman" w:hAnsi="Times New Roman" w:cs="Times New Roman" w:hint="eastAsia"/>
          <w:kern w:val="0"/>
          <w:sz w:val="20"/>
          <w:szCs w:val="20"/>
        </w:rPr>
        <w:t>我们导入</w:t>
      </w:r>
      <w:r>
        <w:rPr>
          <w:rFonts w:ascii="Times New Roman" w:hAnsi="Times New Roman" w:cs="Times New Roman" w:hint="eastAsia"/>
          <w:kern w:val="0"/>
          <w:sz w:val="20"/>
          <w:szCs w:val="20"/>
        </w:rPr>
        <w:t>2015</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1</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5</w:t>
      </w:r>
      <w:r>
        <w:rPr>
          <w:rFonts w:ascii="Times New Roman" w:hAnsi="Times New Roman" w:cs="Times New Roman" w:hint="eastAsia"/>
          <w:kern w:val="0"/>
          <w:sz w:val="20"/>
          <w:szCs w:val="20"/>
        </w:rPr>
        <w:t>日至</w:t>
      </w:r>
      <w:r>
        <w:rPr>
          <w:rFonts w:ascii="Times New Roman" w:hAnsi="Times New Roman" w:cs="Times New Roman" w:hint="eastAsia"/>
          <w:kern w:val="0"/>
          <w:sz w:val="20"/>
          <w:szCs w:val="20"/>
        </w:rPr>
        <w:t>2015</w:t>
      </w:r>
      <w:r>
        <w:rPr>
          <w:rFonts w:ascii="Times New Roman" w:hAnsi="Times New Roman" w:cs="Times New Roman" w:hint="eastAsia"/>
          <w:kern w:val="0"/>
          <w:sz w:val="20"/>
          <w:szCs w:val="20"/>
        </w:rPr>
        <w:t>年</w:t>
      </w:r>
      <w:r>
        <w:rPr>
          <w:rFonts w:ascii="Times New Roman" w:hAnsi="Times New Roman" w:cs="Times New Roman" w:hint="eastAsia"/>
          <w:kern w:val="0"/>
          <w:sz w:val="20"/>
          <w:szCs w:val="20"/>
        </w:rPr>
        <w:t>7</w:t>
      </w:r>
      <w:r>
        <w:rPr>
          <w:rFonts w:ascii="Times New Roman" w:hAnsi="Times New Roman" w:cs="Times New Roman" w:hint="eastAsia"/>
          <w:kern w:val="0"/>
          <w:sz w:val="20"/>
          <w:szCs w:val="20"/>
        </w:rPr>
        <w:t>月</w:t>
      </w:r>
      <w:r>
        <w:rPr>
          <w:rFonts w:ascii="Times New Roman" w:hAnsi="Times New Roman" w:cs="Times New Roman" w:hint="eastAsia"/>
          <w:kern w:val="0"/>
          <w:sz w:val="20"/>
          <w:szCs w:val="20"/>
        </w:rPr>
        <w:t>3</w:t>
      </w:r>
      <w:r w:rsidR="004D10B5">
        <w:rPr>
          <w:rFonts w:ascii="Times New Roman" w:hAnsi="Times New Roman" w:cs="Times New Roman" w:hint="eastAsia"/>
          <w:kern w:val="0"/>
          <w:sz w:val="20"/>
          <w:szCs w:val="20"/>
        </w:rPr>
        <w:t>日</w:t>
      </w:r>
      <w:r w:rsidR="008C23FC">
        <w:rPr>
          <w:rFonts w:ascii="Times New Roman" w:hAnsi="Times New Roman" w:cs="Times New Roman" w:hint="eastAsia"/>
          <w:kern w:val="0"/>
          <w:sz w:val="20"/>
          <w:szCs w:val="20"/>
        </w:rPr>
        <w:t>每天前一交易日（</w:t>
      </w:r>
      <w:r w:rsidR="008C23FC">
        <w:rPr>
          <w:rFonts w:ascii="Times New Roman" w:hAnsi="Times New Roman" w:cs="Times New Roman" w:hint="eastAsia"/>
          <w:kern w:val="0"/>
          <w:sz w:val="20"/>
          <w:szCs w:val="20"/>
        </w:rPr>
        <w:t>t-</w:t>
      </w:r>
      <w:r w:rsidR="008C23FC">
        <w:rPr>
          <w:rFonts w:ascii="Times New Roman" w:hAnsi="Times New Roman" w:cs="Times New Roman"/>
          <w:kern w:val="0"/>
          <w:sz w:val="20"/>
          <w:szCs w:val="20"/>
        </w:rPr>
        <w:t>1</w:t>
      </w:r>
      <w:r w:rsidR="008C23FC">
        <w:rPr>
          <w:rFonts w:ascii="Times New Roman" w:hAnsi="Times New Roman" w:cs="Times New Roman" w:hint="eastAsia"/>
          <w:kern w:val="0"/>
          <w:sz w:val="20"/>
          <w:szCs w:val="20"/>
        </w:rPr>
        <w:t>）</w:t>
      </w:r>
      <w:r w:rsidR="004D10B5">
        <w:rPr>
          <w:rFonts w:ascii="Times New Roman" w:hAnsi="Times New Roman" w:cs="Times New Roman" w:hint="eastAsia"/>
          <w:kern w:val="0"/>
          <w:sz w:val="20"/>
          <w:szCs w:val="20"/>
        </w:rPr>
        <w:t>的</w:t>
      </w:r>
      <w:r w:rsidR="004D10B5">
        <w:t>前收盘价</w:t>
      </w:r>
      <w:r w:rsidR="004D10B5">
        <w:rPr>
          <w:rFonts w:hint="eastAsia"/>
        </w:rPr>
        <w:t>、</w:t>
      </w:r>
      <w:r w:rsidR="004D10B5">
        <w:t>开盘价</w:t>
      </w:r>
      <w:r w:rsidR="004D10B5">
        <w:rPr>
          <w:rFonts w:hint="eastAsia"/>
        </w:rPr>
        <w:t>、</w:t>
      </w:r>
      <w:proofErr w:type="gramStart"/>
      <w:r w:rsidR="004D10B5">
        <w:t>最</w:t>
      </w:r>
      <w:proofErr w:type="gramEnd"/>
      <w:r w:rsidR="004D10B5">
        <w:t>高价</w:t>
      </w:r>
      <w:r w:rsidR="004D10B5">
        <w:rPr>
          <w:rFonts w:hint="eastAsia"/>
        </w:rPr>
        <w:t>、</w:t>
      </w:r>
      <w:r w:rsidR="004D10B5">
        <w:t>最低价</w:t>
      </w:r>
      <w:r w:rsidR="004D10B5">
        <w:rPr>
          <w:rFonts w:hint="eastAsia"/>
        </w:rPr>
        <w:t>、</w:t>
      </w:r>
      <w:r w:rsidR="004D10B5">
        <w:t>收盘价</w:t>
      </w:r>
      <w:r w:rsidR="004D10B5">
        <w:rPr>
          <w:rFonts w:hint="eastAsia"/>
        </w:rPr>
        <w:t>、</w:t>
      </w:r>
      <w:r w:rsidR="004D10B5">
        <w:t>成交量</w:t>
      </w:r>
      <w:r w:rsidR="004D10B5">
        <w:rPr>
          <w:rFonts w:hint="eastAsia"/>
        </w:rPr>
        <w:t>（股）、成交金额（元）、涨跌、涨跌幅（</w:t>
      </w:r>
      <w:r w:rsidR="004D10B5">
        <w:rPr>
          <w:rFonts w:hint="eastAsia"/>
        </w:rPr>
        <w:t>%</w:t>
      </w:r>
      <w:r w:rsidR="004D10B5">
        <w:rPr>
          <w:rFonts w:hint="eastAsia"/>
        </w:rPr>
        <w:t>）</w:t>
      </w:r>
      <w:r>
        <w:rPr>
          <w:rFonts w:ascii="Times New Roman" w:hAnsi="Times New Roman" w:cs="Times New Roman" w:hint="eastAsia"/>
          <w:kern w:val="0"/>
          <w:sz w:val="20"/>
          <w:szCs w:val="20"/>
        </w:rPr>
        <w:t>进入随机森林中</w:t>
      </w:r>
      <w:r w:rsidR="004D10B5">
        <w:rPr>
          <w:rFonts w:ascii="Times New Roman" w:hAnsi="Times New Roman" w:cs="Times New Roman" w:hint="eastAsia"/>
          <w:kern w:val="0"/>
          <w:sz w:val="20"/>
          <w:szCs w:val="20"/>
        </w:rPr>
        <w:t>作为预测集的特征数据。对</w:t>
      </w:r>
      <w:r w:rsidR="008C23FC">
        <w:rPr>
          <w:rFonts w:ascii="Times New Roman" w:hAnsi="Times New Roman" w:cs="Times New Roman" w:hint="eastAsia"/>
          <w:kern w:val="0"/>
          <w:sz w:val="20"/>
          <w:szCs w:val="20"/>
        </w:rPr>
        <w:t>该交易日（</w:t>
      </w:r>
      <w:r w:rsidR="008C23FC">
        <w:rPr>
          <w:rFonts w:ascii="Times New Roman" w:hAnsi="Times New Roman" w:cs="Times New Roman" w:hint="eastAsia"/>
          <w:kern w:val="0"/>
          <w:sz w:val="20"/>
          <w:szCs w:val="20"/>
        </w:rPr>
        <w:t>t</w:t>
      </w:r>
      <w:r w:rsidR="008C23FC">
        <w:rPr>
          <w:rFonts w:ascii="Times New Roman" w:hAnsi="Times New Roman" w:cs="Times New Roman" w:hint="eastAsia"/>
          <w:kern w:val="0"/>
          <w:sz w:val="20"/>
          <w:szCs w:val="20"/>
        </w:rPr>
        <w:t>）的</w:t>
      </w:r>
      <w:r w:rsidR="004D10B5">
        <w:rPr>
          <w:rFonts w:ascii="Times New Roman" w:hAnsi="Times New Roman" w:cs="Times New Roman" w:hint="eastAsia"/>
          <w:kern w:val="0"/>
          <w:sz w:val="20"/>
          <w:szCs w:val="20"/>
        </w:rPr>
        <w:t>收盘价进行</w:t>
      </w:r>
      <w:r w:rsidR="008C23FC">
        <w:rPr>
          <w:rFonts w:ascii="Times New Roman" w:hAnsi="Times New Roman" w:cs="Times New Roman" w:hint="eastAsia"/>
          <w:kern w:val="0"/>
          <w:sz w:val="20"/>
          <w:szCs w:val="20"/>
        </w:rPr>
        <w:t>预测。预测结果如下图：</w:t>
      </w:r>
    </w:p>
    <w:p w:rsidR="00A32CAF" w:rsidRDefault="00A32CAF" w:rsidP="006A1B92">
      <w:pPr>
        <w:ind w:firstLineChars="200" w:firstLine="400"/>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1.bmp"/>
                    <pic:cNvPicPr/>
                  </pic:nvPicPr>
                  <pic:blipFill>
                    <a:blip r:embed="rId14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tbl>
      <w:tblPr>
        <w:tblpPr w:leftFromText="180" w:rightFromText="180" w:vertAnchor="text" w:horzAnchor="page" w:tblpXSpec="center" w:tblpY="1825"/>
        <w:tblW w:w="0" w:type="auto"/>
        <w:tblLayout w:type="fixed"/>
        <w:tblLook w:val="04A0" w:firstRow="1" w:lastRow="0" w:firstColumn="1" w:lastColumn="0" w:noHBand="0" w:noVBand="1"/>
      </w:tblPr>
      <w:tblGrid>
        <w:gridCol w:w="769"/>
        <w:gridCol w:w="1324"/>
        <w:gridCol w:w="1304"/>
        <w:gridCol w:w="1276"/>
        <w:gridCol w:w="1276"/>
        <w:gridCol w:w="1162"/>
        <w:gridCol w:w="1185"/>
      </w:tblGrid>
      <w:tr w:rsidR="006D4198" w:rsidRPr="006D4198" w:rsidTr="006D4198">
        <w:trPr>
          <w:trHeight w:val="270"/>
        </w:trPr>
        <w:tc>
          <w:tcPr>
            <w:tcW w:w="769" w:type="dxa"/>
            <w:vMerge w:val="restart"/>
            <w:tcBorders>
              <w:top w:val="single" w:sz="4" w:space="0" w:color="auto"/>
              <w:left w:val="single" w:sz="4" w:space="0" w:color="auto"/>
              <w:bottom w:val="single" w:sz="8" w:space="0" w:color="000000"/>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操作次数</w:t>
            </w:r>
          </w:p>
        </w:tc>
        <w:tc>
          <w:tcPr>
            <w:tcW w:w="2628" w:type="dxa"/>
            <w:gridSpan w:val="2"/>
            <w:tcBorders>
              <w:top w:val="single" w:sz="4" w:space="0" w:color="auto"/>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MSE</w:t>
            </w:r>
          </w:p>
        </w:tc>
        <w:tc>
          <w:tcPr>
            <w:tcW w:w="2552" w:type="dxa"/>
            <w:gridSpan w:val="2"/>
            <w:tcBorders>
              <w:top w:val="single" w:sz="4" w:space="0" w:color="auto"/>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MAPE</w:t>
            </w:r>
          </w:p>
        </w:tc>
        <w:tc>
          <w:tcPr>
            <w:tcW w:w="2347" w:type="dxa"/>
            <w:gridSpan w:val="2"/>
            <w:tcBorders>
              <w:top w:val="single" w:sz="4" w:space="0" w:color="auto"/>
              <w:left w:val="nil"/>
              <w:bottom w:val="nil"/>
              <w:right w:val="single" w:sz="4" w:space="0" w:color="000000"/>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DS</w:t>
            </w:r>
          </w:p>
        </w:tc>
      </w:tr>
      <w:tr w:rsidR="006D4198" w:rsidRPr="006D4198" w:rsidTr="006D4198">
        <w:trPr>
          <w:trHeight w:val="285"/>
        </w:trPr>
        <w:tc>
          <w:tcPr>
            <w:tcW w:w="769" w:type="dxa"/>
            <w:vMerge/>
            <w:tcBorders>
              <w:top w:val="single" w:sz="4" w:space="0" w:color="auto"/>
              <w:left w:val="single" w:sz="4" w:space="0" w:color="auto"/>
              <w:bottom w:val="single" w:sz="8" w:space="0" w:color="000000"/>
              <w:right w:val="nil"/>
            </w:tcBorders>
            <w:vAlign w:val="center"/>
            <w:hideMark/>
          </w:tcPr>
          <w:p w:rsidR="006D4198" w:rsidRPr="006D4198" w:rsidRDefault="006D4198" w:rsidP="006D4198">
            <w:pPr>
              <w:widowControl/>
              <w:jc w:val="left"/>
              <w:rPr>
                <w:rFonts w:ascii="宋体" w:eastAsia="宋体" w:hAnsi="宋体" w:cs="宋体"/>
                <w:color w:val="000000"/>
                <w:kern w:val="0"/>
                <w:sz w:val="18"/>
                <w:szCs w:val="18"/>
              </w:rPr>
            </w:pPr>
          </w:p>
        </w:tc>
        <w:tc>
          <w:tcPr>
            <w:tcW w:w="1324" w:type="dxa"/>
            <w:tcBorders>
              <w:top w:val="nil"/>
              <w:left w:val="nil"/>
              <w:bottom w:val="single" w:sz="8"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未引入投资者情绪</w:t>
            </w:r>
          </w:p>
        </w:tc>
        <w:tc>
          <w:tcPr>
            <w:tcW w:w="1304" w:type="dxa"/>
            <w:tcBorders>
              <w:top w:val="nil"/>
              <w:left w:val="nil"/>
              <w:bottom w:val="single" w:sz="8"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引入投资者情绪</w:t>
            </w:r>
          </w:p>
        </w:tc>
        <w:tc>
          <w:tcPr>
            <w:tcW w:w="1276" w:type="dxa"/>
            <w:tcBorders>
              <w:top w:val="nil"/>
              <w:left w:val="nil"/>
              <w:bottom w:val="single" w:sz="8"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未引入投资者情绪</w:t>
            </w:r>
          </w:p>
        </w:tc>
        <w:tc>
          <w:tcPr>
            <w:tcW w:w="1276" w:type="dxa"/>
            <w:tcBorders>
              <w:top w:val="nil"/>
              <w:left w:val="nil"/>
              <w:bottom w:val="single" w:sz="8"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引入投资者情绪</w:t>
            </w:r>
          </w:p>
        </w:tc>
        <w:tc>
          <w:tcPr>
            <w:tcW w:w="1162" w:type="dxa"/>
            <w:tcBorders>
              <w:top w:val="nil"/>
              <w:left w:val="nil"/>
              <w:bottom w:val="single" w:sz="8"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未引入投资者情绪</w:t>
            </w:r>
          </w:p>
        </w:tc>
        <w:tc>
          <w:tcPr>
            <w:tcW w:w="1185" w:type="dxa"/>
            <w:tcBorders>
              <w:top w:val="nil"/>
              <w:left w:val="nil"/>
              <w:bottom w:val="single" w:sz="8" w:space="0" w:color="auto"/>
              <w:right w:val="single" w:sz="4" w:space="0" w:color="auto"/>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引入投资者情绪</w:t>
            </w:r>
          </w:p>
        </w:tc>
      </w:tr>
      <w:tr w:rsidR="006D4198" w:rsidRPr="006D4198" w:rsidTr="006D4198">
        <w:trPr>
          <w:trHeight w:val="270"/>
        </w:trPr>
        <w:tc>
          <w:tcPr>
            <w:tcW w:w="769" w:type="dxa"/>
            <w:tcBorders>
              <w:top w:val="nil"/>
              <w:left w:val="single" w:sz="4" w:space="0" w:color="auto"/>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1</w:t>
            </w:r>
          </w:p>
        </w:tc>
        <w:tc>
          <w:tcPr>
            <w:tcW w:w="132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7449.838173</w:t>
            </w:r>
          </w:p>
        </w:tc>
        <w:tc>
          <w:tcPr>
            <w:tcW w:w="130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4526.812085</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0.013067424</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0.011613588</w:t>
            </w:r>
          </w:p>
        </w:tc>
        <w:tc>
          <w:tcPr>
            <w:tcW w:w="1162"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97</w:t>
            </w:r>
          </w:p>
        </w:tc>
        <w:tc>
          <w:tcPr>
            <w:tcW w:w="1185" w:type="dxa"/>
            <w:tcBorders>
              <w:top w:val="nil"/>
              <w:left w:val="nil"/>
              <w:bottom w:val="nil"/>
              <w:right w:val="single" w:sz="4" w:space="0" w:color="auto"/>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96</w:t>
            </w:r>
          </w:p>
        </w:tc>
      </w:tr>
      <w:tr w:rsidR="006D4198" w:rsidRPr="006D4198" w:rsidTr="006D4198">
        <w:trPr>
          <w:trHeight w:val="270"/>
        </w:trPr>
        <w:tc>
          <w:tcPr>
            <w:tcW w:w="769" w:type="dxa"/>
            <w:tcBorders>
              <w:top w:val="nil"/>
              <w:left w:val="single" w:sz="4" w:space="0" w:color="auto"/>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2</w:t>
            </w:r>
          </w:p>
        </w:tc>
        <w:tc>
          <w:tcPr>
            <w:tcW w:w="132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5979.952508</w:t>
            </w:r>
          </w:p>
        </w:tc>
        <w:tc>
          <w:tcPr>
            <w:tcW w:w="130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4625.360829</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0.012073096</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0.012175447</w:t>
            </w:r>
          </w:p>
        </w:tc>
        <w:tc>
          <w:tcPr>
            <w:tcW w:w="1162"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95</w:t>
            </w:r>
          </w:p>
        </w:tc>
        <w:tc>
          <w:tcPr>
            <w:tcW w:w="1185" w:type="dxa"/>
            <w:tcBorders>
              <w:top w:val="nil"/>
              <w:left w:val="nil"/>
              <w:bottom w:val="nil"/>
              <w:right w:val="single" w:sz="4" w:space="0" w:color="auto"/>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93</w:t>
            </w:r>
          </w:p>
        </w:tc>
      </w:tr>
      <w:tr w:rsidR="006D4198" w:rsidRPr="006D4198" w:rsidTr="006D4198">
        <w:trPr>
          <w:trHeight w:val="270"/>
        </w:trPr>
        <w:tc>
          <w:tcPr>
            <w:tcW w:w="769" w:type="dxa"/>
            <w:tcBorders>
              <w:top w:val="nil"/>
              <w:left w:val="single" w:sz="4" w:space="0" w:color="auto"/>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3</w:t>
            </w:r>
          </w:p>
        </w:tc>
        <w:tc>
          <w:tcPr>
            <w:tcW w:w="132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4348.181411</w:t>
            </w:r>
          </w:p>
        </w:tc>
        <w:tc>
          <w:tcPr>
            <w:tcW w:w="130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4709.363132</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0.01167269</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0.011815204</w:t>
            </w:r>
          </w:p>
        </w:tc>
        <w:tc>
          <w:tcPr>
            <w:tcW w:w="1162"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92</w:t>
            </w:r>
          </w:p>
        </w:tc>
        <w:tc>
          <w:tcPr>
            <w:tcW w:w="1185" w:type="dxa"/>
            <w:tcBorders>
              <w:top w:val="nil"/>
              <w:left w:val="nil"/>
              <w:bottom w:val="nil"/>
              <w:right w:val="single" w:sz="4" w:space="0" w:color="auto"/>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93</w:t>
            </w:r>
          </w:p>
        </w:tc>
      </w:tr>
      <w:tr w:rsidR="006D4198" w:rsidRPr="006D4198" w:rsidTr="006D4198">
        <w:trPr>
          <w:trHeight w:val="270"/>
        </w:trPr>
        <w:tc>
          <w:tcPr>
            <w:tcW w:w="769" w:type="dxa"/>
            <w:tcBorders>
              <w:top w:val="nil"/>
              <w:left w:val="single" w:sz="4" w:space="0" w:color="auto"/>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w:t>
            </w:r>
          </w:p>
        </w:tc>
        <w:tc>
          <w:tcPr>
            <w:tcW w:w="132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5190.705097</w:t>
            </w:r>
          </w:p>
        </w:tc>
        <w:tc>
          <w:tcPr>
            <w:tcW w:w="130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6267.528252</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0.012083833</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0.013147943</w:t>
            </w:r>
          </w:p>
        </w:tc>
        <w:tc>
          <w:tcPr>
            <w:tcW w:w="1162"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99</w:t>
            </w:r>
          </w:p>
        </w:tc>
        <w:tc>
          <w:tcPr>
            <w:tcW w:w="1185" w:type="dxa"/>
            <w:tcBorders>
              <w:top w:val="nil"/>
              <w:left w:val="nil"/>
              <w:bottom w:val="nil"/>
              <w:right w:val="single" w:sz="4" w:space="0" w:color="auto"/>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88</w:t>
            </w:r>
          </w:p>
        </w:tc>
      </w:tr>
      <w:tr w:rsidR="006D4198" w:rsidRPr="006D4198" w:rsidTr="006D4198">
        <w:trPr>
          <w:trHeight w:val="270"/>
        </w:trPr>
        <w:tc>
          <w:tcPr>
            <w:tcW w:w="769" w:type="dxa"/>
            <w:tcBorders>
              <w:top w:val="nil"/>
              <w:left w:val="single" w:sz="4" w:space="0" w:color="auto"/>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5</w:t>
            </w:r>
          </w:p>
        </w:tc>
        <w:tc>
          <w:tcPr>
            <w:tcW w:w="132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4824.69396</w:t>
            </w:r>
          </w:p>
        </w:tc>
        <w:tc>
          <w:tcPr>
            <w:tcW w:w="1304"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4852.847905</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0.011486361</w:t>
            </w:r>
          </w:p>
        </w:tc>
        <w:tc>
          <w:tcPr>
            <w:tcW w:w="1276"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0.011613839</w:t>
            </w:r>
          </w:p>
        </w:tc>
        <w:tc>
          <w:tcPr>
            <w:tcW w:w="1162" w:type="dxa"/>
            <w:tcBorders>
              <w:top w:val="nil"/>
              <w:left w:val="nil"/>
              <w:bottom w:val="nil"/>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96</w:t>
            </w:r>
          </w:p>
        </w:tc>
        <w:tc>
          <w:tcPr>
            <w:tcW w:w="1185" w:type="dxa"/>
            <w:tcBorders>
              <w:top w:val="nil"/>
              <w:left w:val="nil"/>
              <w:bottom w:val="nil"/>
              <w:right w:val="single" w:sz="4" w:space="0" w:color="auto"/>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91</w:t>
            </w:r>
          </w:p>
        </w:tc>
      </w:tr>
      <w:tr w:rsidR="006D4198" w:rsidRPr="006D4198" w:rsidTr="006D4198">
        <w:trPr>
          <w:trHeight w:val="270"/>
        </w:trPr>
        <w:tc>
          <w:tcPr>
            <w:tcW w:w="769" w:type="dxa"/>
            <w:tcBorders>
              <w:top w:val="single" w:sz="4" w:space="0" w:color="auto"/>
              <w:left w:val="single" w:sz="4" w:space="0" w:color="auto"/>
              <w:bottom w:val="single" w:sz="4"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平均</w:t>
            </w:r>
          </w:p>
        </w:tc>
        <w:tc>
          <w:tcPr>
            <w:tcW w:w="1324" w:type="dxa"/>
            <w:tcBorders>
              <w:top w:val="single" w:sz="4" w:space="0" w:color="auto"/>
              <w:left w:val="nil"/>
              <w:bottom w:val="single" w:sz="4"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5558.67423</w:t>
            </w:r>
          </w:p>
        </w:tc>
        <w:tc>
          <w:tcPr>
            <w:tcW w:w="1304" w:type="dxa"/>
            <w:tcBorders>
              <w:top w:val="single" w:sz="4" w:space="0" w:color="auto"/>
              <w:left w:val="nil"/>
              <w:bottom w:val="single" w:sz="4"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4996.38244</w:t>
            </w:r>
          </w:p>
        </w:tc>
        <w:tc>
          <w:tcPr>
            <w:tcW w:w="1276" w:type="dxa"/>
            <w:tcBorders>
              <w:top w:val="single" w:sz="4" w:space="0" w:color="auto"/>
              <w:left w:val="nil"/>
              <w:bottom w:val="single" w:sz="4"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0.012076681</w:t>
            </w:r>
          </w:p>
        </w:tc>
        <w:tc>
          <w:tcPr>
            <w:tcW w:w="1276" w:type="dxa"/>
            <w:tcBorders>
              <w:top w:val="single" w:sz="4" w:space="0" w:color="auto"/>
              <w:left w:val="nil"/>
              <w:bottom w:val="single" w:sz="4"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0.012073204</w:t>
            </w:r>
          </w:p>
        </w:tc>
        <w:tc>
          <w:tcPr>
            <w:tcW w:w="1162" w:type="dxa"/>
            <w:tcBorders>
              <w:top w:val="single" w:sz="4" w:space="0" w:color="auto"/>
              <w:left w:val="nil"/>
              <w:bottom w:val="single" w:sz="4" w:space="0" w:color="auto"/>
              <w:right w:val="nil"/>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95.8</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6D4198" w:rsidRPr="006D4198" w:rsidRDefault="006D4198" w:rsidP="006D4198">
            <w:pPr>
              <w:widowControl/>
              <w:jc w:val="center"/>
              <w:rPr>
                <w:rFonts w:ascii="宋体" w:eastAsia="宋体" w:hAnsi="宋体" w:cs="宋体"/>
                <w:color w:val="000000"/>
                <w:kern w:val="0"/>
                <w:sz w:val="18"/>
                <w:szCs w:val="18"/>
              </w:rPr>
            </w:pPr>
            <w:r w:rsidRPr="006D4198">
              <w:rPr>
                <w:rFonts w:ascii="宋体" w:eastAsia="宋体" w:hAnsi="宋体" w:cs="宋体" w:hint="eastAsia"/>
                <w:color w:val="000000"/>
                <w:kern w:val="0"/>
                <w:sz w:val="18"/>
                <w:szCs w:val="18"/>
              </w:rPr>
              <w:t>92.2</w:t>
            </w:r>
          </w:p>
        </w:tc>
      </w:tr>
    </w:tbl>
    <w:p w:rsidR="008F5E34" w:rsidRDefault="008F5E34" w:rsidP="006A1B92">
      <w:pPr>
        <w:ind w:firstLineChars="200" w:firstLine="400"/>
        <w:rPr>
          <w:rFonts w:ascii="Times New Roman" w:hAnsi="Times New Roman" w:cs="Times New Roman"/>
          <w:kern w:val="0"/>
          <w:sz w:val="20"/>
          <w:szCs w:val="20"/>
        </w:rPr>
      </w:pPr>
      <w:r>
        <w:rPr>
          <w:rFonts w:ascii="Times New Roman" w:hAnsi="Times New Roman" w:cs="Times New Roman"/>
          <w:kern w:val="0"/>
          <w:sz w:val="20"/>
          <w:szCs w:val="20"/>
        </w:rPr>
        <w:t>由上图两条曲线的波动和涨跌幅度趋势的一致性可得</w:t>
      </w:r>
      <w:r>
        <w:rPr>
          <w:rFonts w:ascii="Times New Roman" w:hAnsi="Times New Roman" w:cs="Times New Roman" w:hint="eastAsia"/>
          <w:kern w:val="0"/>
          <w:sz w:val="20"/>
          <w:szCs w:val="20"/>
        </w:rPr>
        <w:t>，</w:t>
      </w:r>
      <w:r>
        <w:rPr>
          <w:rFonts w:ascii="Times New Roman" w:hAnsi="Times New Roman" w:cs="Times New Roman"/>
          <w:kern w:val="0"/>
          <w:sz w:val="20"/>
          <w:szCs w:val="20"/>
        </w:rPr>
        <w:t>通过引入前一交易日</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t-1</w:t>
      </w:r>
      <w:r>
        <w:rPr>
          <w:rFonts w:ascii="Times New Roman" w:hAnsi="Times New Roman" w:cs="Times New Roman" w:hint="eastAsia"/>
          <w:kern w:val="0"/>
          <w:sz w:val="20"/>
          <w:szCs w:val="20"/>
        </w:rPr>
        <w:t>）的</w:t>
      </w:r>
      <w:r>
        <w:rPr>
          <w:rFonts w:ascii="Times New Roman" w:hAnsi="Times New Roman" w:cs="Times New Roman"/>
          <w:kern w:val="0"/>
          <w:sz w:val="20"/>
          <w:szCs w:val="20"/>
        </w:rPr>
        <w:t>相关股票价格指标到随机森林中进行训练后预测当天交易日</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t</w:t>
      </w:r>
      <w:r>
        <w:rPr>
          <w:rFonts w:ascii="Times New Roman" w:hAnsi="Times New Roman" w:cs="Times New Roman" w:hint="eastAsia"/>
          <w:kern w:val="0"/>
          <w:sz w:val="20"/>
          <w:szCs w:val="20"/>
        </w:rPr>
        <w:t>）的</w:t>
      </w:r>
      <w:r>
        <w:rPr>
          <w:rFonts w:ascii="Times New Roman" w:hAnsi="Times New Roman" w:cs="Times New Roman"/>
          <w:kern w:val="0"/>
          <w:sz w:val="20"/>
          <w:szCs w:val="20"/>
        </w:rPr>
        <w:t>收盘价的效果是非常好的</w:t>
      </w:r>
      <w:r>
        <w:rPr>
          <w:rFonts w:ascii="Times New Roman" w:hAnsi="Times New Roman" w:cs="Times New Roman" w:hint="eastAsia"/>
          <w:kern w:val="0"/>
          <w:sz w:val="20"/>
          <w:szCs w:val="20"/>
        </w:rPr>
        <w:t>。为了排除随机森林的随机性的影响，我们对每组均进行</w:t>
      </w:r>
      <w:r>
        <w:rPr>
          <w:rFonts w:ascii="Times New Roman" w:hAnsi="Times New Roman" w:cs="Times New Roman" w:hint="eastAsia"/>
          <w:kern w:val="0"/>
          <w:sz w:val="20"/>
          <w:szCs w:val="20"/>
        </w:rPr>
        <w:t>5</w:t>
      </w:r>
      <w:r>
        <w:rPr>
          <w:rFonts w:ascii="Times New Roman" w:hAnsi="Times New Roman" w:cs="Times New Roman" w:hint="eastAsia"/>
          <w:kern w:val="0"/>
          <w:sz w:val="20"/>
          <w:szCs w:val="20"/>
        </w:rPr>
        <w:t>次实验后，分别计算出上述的评估指标</w:t>
      </w:r>
      <w:r>
        <w:rPr>
          <w:rFonts w:ascii="Times New Roman" w:hAnsi="Times New Roman" w:cs="Times New Roman" w:hint="eastAsia"/>
          <w:kern w:val="0"/>
          <w:sz w:val="20"/>
          <w:szCs w:val="20"/>
        </w:rPr>
        <w:t>MSE</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MAPE</w:t>
      </w:r>
      <w:r>
        <w:rPr>
          <w:rFonts w:ascii="Times New Roman" w:hAnsi="Times New Roman" w:cs="Times New Roman" w:hint="eastAsia"/>
          <w:kern w:val="0"/>
          <w:sz w:val="20"/>
          <w:szCs w:val="20"/>
        </w:rPr>
        <w:t>和</w:t>
      </w:r>
      <w:r>
        <w:rPr>
          <w:rFonts w:ascii="Times New Roman" w:hAnsi="Times New Roman" w:cs="Times New Roman" w:hint="eastAsia"/>
          <w:kern w:val="0"/>
          <w:sz w:val="20"/>
          <w:szCs w:val="20"/>
        </w:rPr>
        <w:t>DS</w:t>
      </w:r>
      <w:r>
        <w:rPr>
          <w:rFonts w:ascii="Times New Roman" w:hAnsi="Times New Roman" w:cs="Times New Roman" w:hint="eastAsia"/>
          <w:kern w:val="0"/>
          <w:sz w:val="20"/>
          <w:szCs w:val="20"/>
        </w:rPr>
        <w:t>后取其平均值。得到的关于大盘的预测效果比对如下表：</w:t>
      </w:r>
    </w:p>
    <w:p w:rsidR="00194CE6" w:rsidRDefault="00194CE6" w:rsidP="006D4198">
      <w:pPr>
        <w:rPr>
          <w:rFonts w:ascii="Times New Roman" w:hAnsi="Times New Roman" w:cs="Times New Roman"/>
          <w:kern w:val="0"/>
          <w:sz w:val="20"/>
          <w:szCs w:val="20"/>
        </w:rPr>
      </w:pPr>
    </w:p>
    <w:p w:rsidR="00B411C2" w:rsidRDefault="00B411C2" w:rsidP="00B411C2">
      <w:pPr>
        <w:rPr>
          <w:rFonts w:ascii="Times New Roman" w:hAnsi="Times New Roman" w:cs="Times New Roman"/>
          <w:kern w:val="0"/>
          <w:sz w:val="16"/>
          <w:szCs w:val="16"/>
        </w:rPr>
      </w:pPr>
    </w:p>
    <w:p w:rsidR="008F5E34" w:rsidRPr="0011646E" w:rsidRDefault="00B411C2" w:rsidP="008F5E34">
      <w:pPr>
        <w:rPr>
          <w:rFonts w:ascii="Times New Roman" w:hAnsi="Times New Roman" w:cs="Times New Roman"/>
          <w:kern w:val="0"/>
          <w:sz w:val="16"/>
          <w:szCs w:val="16"/>
        </w:rPr>
      </w:pPr>
      <w:r w:rsidRPr="0011646E">
        <w:rPr>
          <w:rFonts w:ascii="Times New Roman" w:hAnsi="Times New Roman" w:cs="Times New Roman"/>
          <w:kern w:val="0"/>
          <w:sz w:val="16"/>
          <w:szCs w:val="16"/>
        </w:rPr>
        <w:t>注</w:t>
      </w:r>
      <w:r w:rsidRPr="0011646E">
        <w:rPr>
          <w:rFonts w:ascii="Times New Roman" w:hAnsi="Times New Roman" w:cs="Times New Roman" w:hint="eastAsia"/>
          <w:kern w:val="0"/>
          <w:sz w:val="16"/>
          <w:szCs w:val="16"/>
        </w:rPr>
        <w:t>：</w:t>
      </w:r>
      <w:r w:rsidRPr="0011646E">
        <w:rPr>
          <w:rFonts w:ascii="Times New Roman" w:hAnsi="Times New Roman" w:cs="Times New Roman" w:hint="eastAsia"/>
          <w:kern w:val="0"/>
          <w:sz w:val="16"/>
          <w:szCs w:val="16"/>
        </w:rPr>
        <w:t>MSE</w:t>
      </w:r>
      <w:r w:rsidRPr="0011646E">
        <w:rPr>
          <w:rFonts w:ascii="Times New Roman" w:hAnsi="Times New Roman" w:cs="Times New Roman" w:hint="eastAsia"/>
          <w:kern w:val="0"/>
          <w:sz w:val="16"/>
          <w:szCs w:val="16"/>
        </w:rPr>
        <w:t>和</w:t>
      </w:r>
      <w:r w:rsidRPr="0011646E">
        <w:rPr>
          <w:rFonts w:ascii="Times New Roman" w:hAnsi="Times New Roman" w:cs="Times New Roman" w:hint="eastAsia"/>
          <w:kern w:val="0"/>
          <w:sz w:val="16"/>
          <w:szCs w:val="16"/>
        </w:rPr>
        <w:t>MAPE</w:t>
      </w:r>
      <w:r w:rsidRPr="0011646E">
        <w:rPr>
          <w:rFonts w:ascii="Times New Roman" w:hAnsi="Times New Roman" w:cs="Times New Roman" w:hint="eastAsia"/>
          <w:kern w:val="0"/>
          <w:sz w:val="16"/>
          <w:szCs w:val="16"/>
        </w:rPr>
        <w:t>越小，认为预测的数值范围越精确。</w:t>
      </w:r>
      <w:r w:rsidRPr="0011646E">
        <w:rPr>
          <w:rFonts w:ascii="Times New Roman" w:hAnsi="Times New Roman" w:cs="Times New Roman" w:hint="eastAsia"/>
          <w:kern w:val="0"/>
          <w:sz w:val="16"/>
          <w:szCs w:val="16"/>
        </w:rPr>
        <w:t>DS</w:t>
      </w:r>
      <w:r w:rsidRPr="0011646E">
        <w:rPr>
          <w:rFonts w:ascii="Times New Roman" w:hAnsi="Times New Roman" w:cs="Times New Roman" w:hint="eastAsia"/>
          <w:kern w:val="0"/>
          <w:sz w:val="16"/>
          <w:szCs w:val="16"/>
        </w:rPr>
        <w:t>越大，认为预测的涨跌方向越准确。</w:t>
      </w:r>
    </w:p>
    <w:p w:rsidR="0011646E" w:rsidRDefault="0011646E" w:rsidP="008F5E34">
      <w:pPr>
        <w:ind w:firstLineChars="200" w:firstLine="400"/>
        <w:rPr>
          <w:rFonts w:ascii="Times New Roman" w:hAnsi="Times New Roman" w:cs="Times New Roman"/>
          <w:kern w:val="0"/>
          <w:sz w:val="20"/>
          <w:szCs w:val="20"/>
        </w:rPr>
      </w:pPr>
    </w:p>
    <w:p w:rsidR="006A1B92" w:rsidRDefault="008F5E34" w:rsidP="008F5E34">
      <w:pPr>
        <w:ind w:firstLineChars="200" w:firstLine="400"/>
        <w:rPr>
          <w:rFonts w:ascii="Times New Roman" w:hAnsi="Times New Roman" w:cs="Times New Roman"/>
          <w:kern w:val="0"/>
          <w:sz w:val="20"/>
          <w:szCs w:val="20"/>
        </w:rPr>
      </w:pPr>
      <w:r w:rsidRPr="008F5E34">
        <w:rPr>
          <w:rFonts w:ascii="Times New Roman" w:hAnsi="Times New Roman" w:cs="Times New Roman" w:hint="eastAsia"/>
          <w:kern w:val="0"/>
          <w:sz w:val="20"/>
          <w:szCs w:val="20"/>
        </w:rPr>
        <w:t>由上表可得，</w:t>
      </w:r>
      <w:r>
        <w:rPr>
          <w:rFonts w:ascii="Times New Roman" w:hAnsi="Times New Roman" w:cs="Times New Roman" w:hint="eastAsia"/>
          <w:kern w:val="0"/>
          <w:sz w:val="20"/>
          <w:szCs w:val="20"/>
        </w:rPr>
        <w:t>引入投资者情绪后的预测效果，</w:t>
      </w:r>
      <w:r>
        <w:rPr>
          <w:rFonts w:ascii="Times New Roman" w:hAnsi="Times New Roman" w:cs="Times New Roman" w:hint="eastAsia"/>
          <w:kern w:val="0"/>
          <w:sz w:val="20"/>
          <w:szCs w:val="20"/>
        </w:rPr>
        <w:t>MSE</w:t>
      </w:r>
      <w:r>
        <w:rPr>
          <w:rFonts w:ascii="Times New Roman" w:hAnsi="Times New Roman" w:cs="Times New Roman" w:hint="eastAsia"/>
          <w:kern w:val="0"/>
          <w:sz w:val="20"/>
          <w:szCs w:val="20"/>
        </w:rPr>
        <w:t>和</w:t>
      </w:r>
      <w:r>
        <w:rPr>
          <w:rFonts w:ascii="Times New Roman" w:hAnsi="Times New Roman" w:cs="Times New Roman" w:hint="eastAsia"/>
          <w:kern w:val="0"/>
          <w:sz w:val="20"/>
          <w:szCs w:val="20"/>
        </w:rPr>
        <w:t>MAPE</w:t>
      </w:r>
      <w:r>
        <w:rPr>
          <w:rFonts w:ascii="Times New Roman" w:hAnsi="Times New Roman" w:cs="Times New Roman" w:hint="eastAsia"/>
          <w:kern w:val="0"/>
          <w:sz w:val="20"/>
          <w:szCs w:val="20"/>
        </w:rPr>
        <w:t>均小于未引入投资者情绪的预测效果。这说明在随机森林对于大盘股价的数值预测中，引入投资者作为特征序列可以提高预测的数值精度。但是引入投资者情绪后的预测效果</w:t>
      </w:r>
      <w:r>
        <w:rPr>
          <w:rFonts w:ascii="Times New Roman" w:hAnsi="Times New Roman" w:cs="Times New Roman" w:hint="eastAsia"/>
          <w:kern w:val="0"/>
          <w:sz w:val="20"/>
          <w:szCs w:val="20"/>
        </w:rPr>
        <w:t>DS</w:t>
      </w:r>
      <w:r>
        <w:rPr>
          <w:rFonts w:ascii="Times New Roman" w:hAnsi="Times New Roman" w:cs="Times New Roman" w:hint="eastAsia"/>
          <w:kern w:val="0"/>
          <w:sz w:val="20"/>
          <w:szCs w:val="20"/>
        </w:rPr>
        <w:t>小于未引入投资者情绪的预测效果。这说明在对于涨跌的方向性预测中，引入投资者情绪后的预测效果反而是会对预测造成干扰的。</w:t>
      </w:r>
    </w:p>
    <w:p w:rsidR="00880384" w:rsidRDefault="00A40D74" w:rsidP="008F5E34">
      <w:pPr>
        <w:ind w:firstLineChars="200" w:firstLine="400"/>
        <w:rPr>
          <w:rFonts w:ascii="Times New Roman" w:hAnsi="Times New Roman" w:cs="Times New Roman"/>
          <w:kern w:val="0"/>
          <w:sz w:val="20"/>
          <w:szCs w:val="20"/>
        </w:rPr>
      </w:pPr>
      <w:r>
        <w:rPr>
          <w:rFonts w:ascii="Times New Roman" w:hAnsi="Times New Roman" w:cs="Times New Roman"/>
          <w:kern w:val="0"/>
          <w:sz w:val="20"/>
          <w:szCs w:val="20"/>
        </w:rPr>
        <w:t>这说明投资者情绪的确会影响股价的数值</w:t>
      </w:r>
      <w:r>
        <w:rPr>
          <w:rFonts w:ascii="Times New Roman" w:hAnsi="Times New Roman" w:cs="Times New Roman" w:hint="eastAsia"/>
          <w:kern w:val="0"/>
          <w:sz w:val="20"/>
          <w:szCs w:val="20"/>
        </w:rPr>
        <w:t>，我们可以通过股市中的投资者情绪来提高对股价范围的预测精度，这意味着投资者情绪可以用来反映股民心中对某支股票价格范围的具体期</w:t>
      </w:r>
      <w:r>
        <w:rPr>
          <w:rFonts w:ascii="Times New Roman" w:hAnsi="Times New Roman" w:cs="Times New Roman" w:hint="eastAsia"/>
          <w:kern w:val="0"/>
          <w:sz w:val="20"/>
          <w:szCs w:val="20"/>
        </w:rPr>
        <w:lastRenderedPageBreak/>
        <w:t>望。</w:t>
      </w:r>
      <w:r>
        <w:rPr>
          <w:rFonts w:ascii="Times New Roman" w:hAnsi="Times New Roman" w:cs="Times New Roman"/>
          <w:kern w:val="0"/>
          <w:sz w:val="20"/>
          <w:szCs w:val="20"/>
        </w:rPr>
        <w:t>然而</w:t>
      </w:r>
      <w:r>
        <w:rPr>
          <w:rFonts w:ascii="Times New Roman" w:hAnsi="Times New Roman" w:cs="Times New Roman" w:hint="eastAsia"/>
          <w:kern w:val="0"/>
          <w:sz w:val="20"/>
          <w:szCs w:val="20"/>
        </w:rPr>
        <w:t>，投资者情绪并不能反映投资者实际的操作，例如，正向评论的投资者并不一定会买入该支股票，有可能是持观望态度或者甚至是在高位抛售股票赚取利润。</w:t>
      </w:r>
    </w:p>
    <w:p w:rsidR="0053033F" w:rsidRDefault="0053033F" w:rsidP="008F5E34">
      <w:pPr>
        <w:ind w:firstLineChars="200" w:firstLine="400"/>
        <w:rPr>
          <w:rFonts w:ascii="Times New Roman" w:hAnsi="Times New Roman" w:cs="Times New Roman"/>
          <w:kern w:val="0"/>
          <w:sz w:val="20"/>
          <w:szCs w:val="20"/>
        </w:rPr>
      </w:pPr>
    </w:p>
    <w:p w:rsidR="0053033F" w:rsidRDefault="0053033F" w:rsidP="0053033F">
      <w:pPr>
        <w:pStyle w:val="a3"/>
        <w:numPr>
          <w:ilvl w:val="2"/>
          <w:numId w:val="1"/>
        </w:numPr>
        <w:ind w:firstLineChars="0"/>
        <w:rPr>
          <w:b/>
          <w:szCs w:val="21"/>
        </w:rPr>
      </w:pPr>
      <w:r>
        <w:rPr>
          <w:rFonts w:hint="eastAsia"/>
          <w:b/>
          <w:szCs w:val="21"/>
        </w:rPr>
        <w:t>随机森林、</w:t>
      </w:r>
      <w:r w:rsidR="00F23FE1">
        <w:rPr>
          <w:rFonts w:hint="eastAsia"/>
          <w:b/>
          <w:szCs w:val="21"/>
        </w:rPr>
        <w:t>SVR</w:t>
      </w:r>
      <w:r>
        <w:rPr>
          <w:b/>
          <w:szCs w:val="21"/>
        </w:rPr>
        <w:t>和</w:t>
      </w:r>
      <w:r>
        <w:rPr>
          <w:rFonts w:hint="eastAsia"/>
          <w:b/>
          <w:szCs w:val="21"/>
        </w:rPr>
        <w:t>ANN</w:t>
      </w:r>
      <w:r>
        <w:rPr>
          <w:rFonts w:hint="eastAsia"/>
          <w:b/>
          <w:szCs w:val="21"/>
        </w:rPr>
        <w:t>的预测效果对比</w:t>
      </w:r>
    </w:p>
    <w:p w:rsidR="004C4F63" w:rsidRDefault="00925F5B" w:rsidP="00DF0E91">
      <w:pPr>
        <w:ind w:firstLine="405"/>
        <w:rPr>
          <w:rFonts w:ascii="Times New Roman" w:hAnsi="Times New Roman" w:cs="Times New Roman"/>
          <w:kern w:val="0"/>
          <w:sz w:val="20"/>
          <w:szCs w:val="20"/>
        </w:rPr>
      </w:pPr>
      <w:r>
        <w:rPr>
          <w:rFonts w:ascii="Times New Roman" w:hAnsi="Times New Roman" w:cs="Times New Roman" w:hint="eastAsia"/>
          <w:kern w:val="0"/>
          <w:sz w:val="20"/>
          <w:szCs w:val="20"/>
        </w:rPr>
        <w:t>另外，</w:t>
      </w:r>
      <w:r w:rsidR="004B583E">
        <w:rPr>
          <w:rFonts w:ascii="Times New Roman" w:hAnsi="Times New Roman" w:cs="Times New Roman" w:hint="eastAsia"/>
          <w:kern w:val="0"/>
          <w:sz w:val="20"/>
          <w:szCs w:val="20"/>
        </w:rPr>
        <w:t>为了检测随机森林对于引入投资者情绪后对于股价预测的优越性，</w:t>
      </w:r>
      <w:r>
        <w:rPr>
          <w:rFonts w:ascii="Times New Roman" w:hAnsi="Times New Roman" w:cs="Times New Roman" w:hint="eastAsia"/>
          <w:kern w:val="0"/>
          <w:sz w:val="20"/>
          <w:szCs w:val="20"/>
        </w:rPr>
        <w:t>我们在引入投资者情绪的情况下</w:t>
      </w:r>
      <w:r w:rsidR="009B0789">
        <w:rPr>
          <w:rFonts w:ascii="Times New Roman" w:hAnsi="Times New Roman" w:cs="Times New Roman" w:hint="eastAsia"/>
          <w:kern w:val="0"/>
          <w:sz w:val="20"/>
          <w:szCs w:val="20"/>
        </w:rPr>
        <w:t>分别用</w:t>
      </w:r>
      <w:r>
        <w:rPr>
          <w:rFonts w:ascii="Times New Roman" w:hAnsi="Times New Roman" w:cs="Times New Roman" w:hint="eastAsia"/>
          <w:kern w:val="0"/>
          <w:sz w:val="20"/>
          <w:szCs w:val="20"/>
        </w:rPr>
        <w:t>随机森林、</w:t>
      </w:r>
      <w:r w:rsidR="00F23FE1">
        <w:rPr>
          <w:rFonts w:ascii="Times New Roman" w:hAnsi="Times New Roman" w:cs="Times New Roman" w:hint="eastAsia"/>
          <w:kern w:val="0"/>
          <w:sz w:val="20"/>
          <w:szCs w:val="20"/>
        </w:rPr>
        <w:t>SVR</w:t>
      </w:r>
      <w:r>
        <w:rPr>
          <w:rFonts w:ascii="Times New Roman" w:hAnsi="Times New Roman" w:cs="Times New Roman" w:hint="eastAsia"/>
          <w:kern w:val="0"/>
          <w:sz w:val="20"/>
          <w:szCs w:val="20"/>
        </w:rPr>
        <w:t>和</w:t>
      </w:r>
      <w:r>
        <w:rPr>
          <w:rFonts w:ascii="Times New Roman" w:hAnsi="Times New Roman" w:cs="Times New Roman" w:hint="eastAsia"/>
          <w:kern w:val="0"/>
          <w:sz w:val="20"/>
          <w:szCs w:val="20"/>
        </w:rPr>
        <w:t>ANN</w:t>
      </w:r>
      <w:r w:rsidR="009B0789">
        <w:rPr>
          <w:rFonts w:ascii="Times New Roman" w:hAnsi="Times New Roman" w:cs="Times New Roman" w:hint="eastAsia"/>
          <w:kern w:val="0"/>
          <w:sz w:val="20"/>
          <w:szCs w:val="20"/>
        </w:rPr>
        <w:t>进行</w:t>
      </w:r>
      <w:r w:rsidR="009B0789">
        <w:rPr>
          <w:rFonts w:ascii="Times New Roman" w:hAnsi="Times New Roman" w:cs="Times New Roman" w:hint="eastAsia"/>
          <w:kern w:val="0"/>
          <w:sz w:val="20"/>
          <w:szCs w:val="20"/>
        </w:rPr>
        <w:t>5</w:t>
      </w:r>
      <w:r w:rsidR="009B0789">
        <w:rPr>
          <w:rFonts w:ascii="Times New Roman" w:hAnsi="Times New Roman" w:cs="Times New Roman" w:hint="eastAsia"/>
          <w:kern w:val="0"/>
          <w:sz w:val="20"/>
          <w:szCs w:val="20"/>
        </w:rPr>
        <w:t>次预测实验后算出</w:t>
      </w:r>
      <w:r w:rsidR="009B0789">
        <w:rPr>
          <w:rFonts w:ascii="Times New Roman" w:hAnsi="Times New Roman" w:cs="Times New Roman" w:hint="eastAsia"/>
          <w:kern w:val="0"/>
          <w:sz w:val="20"/>
          <w:szCs w:val="20"/>
        </w:rPr>
        <w:t>MSE</w:t>
      </w:r>
      <w:r w:rsidR="009B0789">
        <w:rPr>
          <w:rFonts w:ascii="Times New Roman" w:hAnsi="Times New Roman" w:cs="Times New Roman" w:hint="eastAsia"/>
          <w:kern w:val="0"/>
          <w:sz w:val="20"/>
          <w:szCs w:val="20"/>
        </w:rPr>
        <w:t>、</w:t>
      </w:r>
      <w:r w:rsidR="009B0789">
        <w:rPr>
          <w:rFonts w:ascii="Times New Roman" w:hAnsi="Times New Roman" w:cs="Times New Roman" w:hint="eastAsia"/>
          <w:kern w:val="0"/>
          <w:sz w:val="20"/>
          <w:szCs w:val="20"/>
        </w:rPr>
        <w:t>MAPE</w:t>
      </w:r>
      <w:r w:rsidR="009B0789">
        <w:rPr>
          <w:rFonts w:ascii="Times New Roman" w:hAnsi="Times New Roman" w:cs="Times New Roman" w:hint="eastAsia"/>
          <w:kern w:val="0"/>
          <w:sz w:val="20"/>
          <w:szCs w:val="20"/>
        </w:rPr>
        <w:t>和</w:t>
      </w:r>
      <w:r w:rsidR="009B0789">
        <w:rPr>
          <w:rFonts w:ascii="Times New Roman" w:hAnsi="Times New Roman" w:cs="Times New Roman" w:hint="eastAsia"/>
          <w:kern w:val="0"/>
          <w:sz w:val="20"/>
          <w:szCs w:val="20"/>
        </w:rPr>
        <w:t>DS</w:t>
      </w:r>
      <w:r w:rsidR="009B0789">
        <w:rPr>
          <w:rFonts w:ascii="Times New Roman" w:hAnsi="Times New Roman" w:cs="Times New Roman" w:hint="eastAsia"/>
          <w:kern w:val="0"/>
          <w:sz w:val="20"/>
          <w:szCs w:val="20"/>
        </w:rPr>
        <w:t>的均值来对比三者</w:t>
      </w:r>
      <w:r w:rsidR="004C4F63">
        <w:rPr>
          <w:rFonts w:ascii="Times New Roman" w:hAnsi="Times New Roman" w:cs="Times New Roman" w:hint="eastAsia"/>
          <w:kern w:val="0"/>
          <w:sz w:val="20"/>
          <w:szCs w:val="20"/>
        </w:rPr>
        <w:t>的预测效果。</w:t>
      </w:r>
      <w:r w:rsidR="00F23FE1">
        <w:rPr>
          <w:rFonts w:ascii="Times New Roman" w:hAnsi="Times New Roman" w:cs="Times New Roman" w:hint="eastAsia"/>
          <w:kern w:val="0"/>
          <w:sz w:val="20"/>
          <w:szCs w:val="20"/>
        </w:rPr>
        <w:t>其中</w:t>
      </w:r>
      <w:r w:rsidR="00F23FE1">
        <w:rPr>
          <w:rFonts w:ascii="Times New Roman" w:hAnsi="Times New Roman" w:cs="Times New Roman" w:hint="eastAsia"/>
          <w:kern w:val="0"/>
          <w:sz w:val="20"/>
          <w:szCs w:val="20"/>
        </w:rPr>
        <w:t>SVR</w:t>
      </w:r>
      <w:r w:rsidR="00F23FE1">
        <w:rPr>
          <w:rFonts w:ascii="Times New Roman" w:hAnsi="Times New Roman" w:cs="Times New Roman" w:hint="eastAsia"/>
          <w:kern w:val="0"/>
          <w:sz w:val="20"/>
          <w:szCs w:val="20"/>
        </w:rPr>
        <w:t>模型我们选择</w:t>
      </w:r>
      <w:r w:rsidR="00F23FE1" w:rsidRPr="00F23FE1">
        <w:rPr>
          <w:rFonts w:ascii="Times New Roman" w:hAnsi="Times New Roman" w:cs="Times New Roman"/>
          <w:kern w:val="0"/>
          <w:sz w:val="20"/>
          <w:szCs w:val="20"/>
        </w:rPr>
        <w:t>Charles li SVR 1.0</w:t>
      </w:r>
      <w:r w:rsidR="00F23FE1">
        <w:rPr>
          <w:rStyle w:val="a7"/>
          <w:rFonts w:ascii="Times New Roman" w:hAnsi="Times New Roman" w:cs="Times New Roman"/>
          <w:kern w:val="0"/>
          <w:sz w:val="20"/>
          <w:szCs w:val="20"/>
        </w:rPr>
        <w:footnoteReference w:id="1"/>
      </w:r>
      <w:r w:rsidR="00F23FE1">
        <w:rPr>
          <w:rFonts w:ascii="Times New Roman" w:hAnsi="Times New Roman" w:cs="Times New Roman" w:hint="eastAsia"/>
          <w:kern w:val="0"/>
          <w:sz w:val="20"/>
          <w:szCs w:val="20"/>
        </w:rPr>
        <w:t>，</w:t>
      </w:r>
      <w:r w:rsidR="00F23FE1">
        <w:rPr>
          <w:rFonts w:ascii="Times New Roman" w:hAnsi="Times New Roman" w:cs="Times New Roman"/>
          <w:kern w:val="0"/>
          <w:sz w:val="20"/>
          <w:szCs w:val="20"/>
        </w:rPr>
        <w:t>该工具箱</w:t>
      </w:r>
      <w:r w:rsidR="00F23FE1" w:rsidRPr="00F23FE1">
        <w:rPr>
          <w:rFonts w:ascii="Times New Roman" w:hAnsi="Times New Roman" w:cs="Times New Roman" w:hint="eastAsia"/>
          <w:kern w:val="0"/>
          <w:sz w:val="20"/>
          <w:szCs w:val="20"/>
        </w:rPr>
        <w:t>使用遗传算法对三参数进行寻优处理，借鉴了</w:t>
      </w:r>
      <w:r w:rsidR="00F23FE1" w:rsidRPr="00F23FE1">
        <w:rPr>
          <w:rFonts w:ascii="Times New Roman" w:hAnsi="Times New Roman" w:cs="Times New Roman" w:hint="eastAsia"/>
          <w:kern w:val="0"/>
          <w:sz w:val="20"/>
          <w:szCs w:val="20"/>
        </w:rPr>
        <w:t xml:space="preserve"> </w:t>
      </w:r>
      <w:proofErr w:type="spellStart"/>
      <w:r w:rsidR="00F23FE1" w:rsidRPr="00F23FE1">
        <w:rPr>
          <w:rFonts w:ascii="Times New Roman" w:hAnsi="Times New Roman" w:cs="Times New Roman" w:hint="eastAsia"/>
          <w:kern w:val="0"/>
          <w:sz w:val="20"/>
          <w:szCs w:val="20"/>
        </w:rPr>
        <w:t>libsvm</w:t>
      </w:r>
      <w:proofErr w:type="spellEnd"/>
      <w:r w:rsidR="00F23FE1" w:rsidRPr="00F23FE1">
        <w:rPr>
          <w:rFonts w:ascii="Times New Roman" w:hAnsi="Times New Roman" w:cs="Times New Roman" w:hint="eastAsia"/>
          <w:kern w:val="0"/>
          <w:sz w:val="20"/>
          <w:szCs w:val="20"/>
        </w:rPr>
        <w:t>-[farutoUltimate3.1]</w:t>
      </w:r>
      <w:r w:rsidR="00F23FE1" w:rsidRPr="00F23FE1">
        <w:rPr>
          <w:rFonts w:ascii="Times New Roman" w:hAnsi="Times New Roman" w:cs="Times New Roman" w:hint="eastAsia"/>
          <w:kern w:val="0"/>
          <w:sz w:val="20"/>
          <w:szCs w:val="20"/>
        </w:rPr>
        <w:t>的部分内容，根据预测需求删改了部分内容，并对函数句柄加以优化，适合用于金融产品等其他数据的预测问题。</w:t>
      </w:r>
      <w:r w:rsidR="00F23FE1">
        <w:rPr>
          <w:rFonts w:ascii="Times New Roman" w:hAnsi="Times New Roman" w:cs="Times New Roman" w:hint="eastAsia"/>
          <w:kern w:val="0"/>
          <w:sz w:val="20"/>
          <w:szCs w:val="20"/>
        </w:rPr>
        <w:t>ANN</w:t>
      </w:r>
      <w:r w:rsidR="00F23FE1">
        <w:rPr>
          <w:rFonts w:ascii="Times New Roman" w:hAnsi="Times New Roman" w:cs="Times New Roman" w:hint="eastAsia"/>
          <w:kern w:val="0"/>
          <w:sz w:val="20"/>
          <w:szCs w:val="20"/>
        </w:rPr>
        <w:t>模型我们</w:t>
      </w:r>
      <w:r w:rsidR="00DF0E91">
        <w:rPr>
          <w:rFonts w:ascii="Times New Roman" w:hAnsi="Times New Roman" w:cs="Times New Roman" w:hint="eastAsia"/>
          <w:kern w:val="0"/>
          <w:sz w:val="20"/>
          <w:szCs w:val="20"/>
        </w:rPr>
        <w:t>利用</w:t>
      </w:r>
      <w:r w:rsidR="00DF0E91">
        <w:rPr>
          <w:rFonts w:ascii="Times New Roman" w:hAnsi="Times New Roman" w:cs="Times New Roman" w:hint="eastAsia"/>
          <w:kern w:val="0"/>
          <w:sz w:val="20"/>
          <w:szCs w:val="20"/>
        </w:rPr>
        <w:t>MATLAB</w:t>
      </w:r>
      <w:r w:rsidR="00DF0E91">
        <w:rPr>
          <w:rFonts w:ascii="Times New Roman" w:hAnsi="Times New Roman" w:cs="Times New Roman" w:hint="eastAsia"/>
          <w:kern w:val="0"/>
          <w:sz w:val="20"/>
          <w:szCs w:val="20"/>
        </w:rPr>
        <w:t>自带的</w:t>
      </w:r>
      <w:proofErr w:type="spellStart"/>
      <w:r w:rsidR="00DF0E91" w:rsidRPr="00DF0E91">
        <w:rPr>
          <w:rFonts w:ascii="Times New Roman" w:hAnsi="Times New Roman" w:cs="Times New Roman" w:hint="eastAsia"/>
          <w:kern w:val="0"/>
          <w:sz w:val="20"/>
          <w:szCs w:val="20"/>
        </w:rPr>
        <w:t>newff</w:t>
      </w:r>
      <w:proofErr w:type="spellEnd"/>
      <w:r w:rsidR="00DF0E91" w:rsidRPr="00DF0E91">
        <w:rPr>
          <w:rFonts w:ascii="Times New Roman" w:hAnsi="Times New Roman" w:cs="Times New Roman" w:hint="eastAsia"/>
          <w:kern w:val="0"/>
          <w:sz w:val="20"/>
          <w:szCs w:val="20"/>
        </w:rPr>
        <w:t xml:space="preserve"> </w:t>
      </w:r>
      <w:r w:rsidR="00DF0E91" w:rsidRPr="00DF0E91">
        <w:rPr>
          <w:rFonts w:ascii="Times New Roman" w:hAnsi="Times New Roman" w:cs="Times New Roman" w:hint="eastAsia"/>
          <w:kern w:val="0"/>
          <w:sz w:val="20"/>
          <w:szCs w:val="20"/>
        </w:rPr>
        <w:t>函数</w:t>
      </w:r>
      <w:r w:rsidR="008D4162" w:rsidRPr="00DF0E91">
        <w:rPr>
          <w:rFonts w:ascii="Times New Roman" w:hAnsi="Times New Roman" w:cs="Times New Roman" w:hint="eastAsia"/>
          <w:kern w:val="0"/>
          <w:sz w:val="20"/>
          <w:szCs w:val="20"/>
        </w:rPr>
        <w:t>建立</w:t>
      </w:r>
      <w:r w:rsidR="008D4162" w:rsidRPr="00DF0E91">
        <w:rPr>
          <w:rFonts w:ascii="Times New Roman" w:hAnsi="Times New Roman" w:cs="Times New Roman" w:hint="eastAsia"/>
          <w:kern w:val="0"/>
          <w:sz w:val="20"/>
          <w:szCs w:val="20"/>
        </w:rPr>
        <w:t>BP</w:t>
      </w:r>
      <w:r w:rsidR="008D4162">
        <w:rPr>
          <w:rFonts w:ascii="Times New Roman" w:hAnsi="Times New Roman" w:cs="Times New Roman" w:hint="eastAsia"/>
          <w:kern w:val="0"/>
          <w:sz w:val="20"/>
          <w:szCs w:val="20"/>
        </w:rPr>
        <w:t>神经网络</w:t>
      </w:r>
      <w:r w:rsidR="00DF0E91">
        <w:rPr>
          <w:rFonts w:ascii="Times New Roman" w:hAnsi="Times New Roman" w:cs="Times New Roman" w:hint="eastAsia"/>
          <w:kern w:val="0"/>
          <w:sz w:val="20"/>
          <w:szCs w:val="20"/>
        </w:rPr>
        <w:t>，</w:t>
      </w:r>
      <w:r w:rsidR="008D4162">
        <w:rPr>
          <w:rFonts w:ascii="Times New Roman" w:hAnsi="Times New Roman" w:cs="Times New Roman" w:hint="eastAsia"/>
          <w:kern w:val="0"/>
          <w:sz w:val="20"/>
          <w:szCs w:val="20"/>
        </w:rPr>
        <w:t>以</w:t>
      </w:r>
      <w:r w:rsidR="00DF0E91" w:rsidRPr="00DF0E91">
        <w:rPr>
          <w:rFonts w:ascii="Times New Roman" w:hAnsi="Times New Roman" w:cs="Times New Roman" w:hint="eastAsia"/>
          <w:kern w:val="0"/>
          <w:sz w:val="20"/>
          <w:szCs w:val="20"/>
        </w:rPr>
        <w:t>学习速度为</w:t>
      </w:r>
      <w:r w:rsidR="00DF0E91" w:rsidRPr="00DF0E91">
        <w:rPr>
          <w:rFonts w:ascii="Times New Roman" w:hAnsi="Times New Roman" w:cs="Times New Roman" w:hint="eastAsia"/>
          <w:kern w:val="0"/>
          <w:sz w:val="20"/>
          <w:szCs w:val="20"/>
        </w:rPr>
        <w:t>0.05</w:t>
      </w:r>
      <w:r w:rsidR="00DF0E91">
        <w:rPr>
          <w:rFonts w:ascii="Times New Roman" w:hAnsi="Times New Roman" w:cs="Times New Roman" w:hint="eastAsia"/>
          <w:kern w:val="0"/>
          <w:sz w:val="20"/>
          <w:szCs w:val="20"/>
        </w:rPr>
        <w:t>来训练神经网络，</w:t>
      </w:r>
      <w:r w:rsidR="00DF0E91" w:rsidRPr="00DF0E91">
        <w:rPr>
          <w:rFonts w:ascii="Times New Roman" w:hAnsi="Times New Roman" w:cs="Times New Roman" w:hint="eastAsia"/>
          <w:kern w:val="0"/>
          <w:sz w:val="20"/>
          <w:szCs w:val="20"/>
        </w:rPr>
        <w:t xml:space="preserve"> </w:t>
      </w:r>
      <w:r w:rsidR="00DF0E91" w:rsidRPr="00DF0E91">
        <w:rPr>
          <w:rFonts w:ascii="Times New Roman" w:hAnsi="Times New Roman" w:cs="Times New Roman" w:hint="eastAsia"/>
          <w:kern w:val="0"/>
          <w:sz w:val="20"/>
          <w:szCs w:val="20"/>
        </w:rPr>
        <w:t>网络误差如果连续</w:t>
      </w:r>
      <w:r w:rsidR="00DF0E91" w:rsidRPr="00DF0E91">
        <w:rPr>
          <w:rFonts w:ascii="Times New Roman" w:hAnsi="Times New Roman" w:cs="Times New Roman" w:hint="eastAsia"/>
          <w:kern w:val="0"/>
          <w:sz w:val="20"/>
          <w:szCs w:val="20"/>
        </w:rPr>
        <w:t>6</w:t>
      </w:r>
      <w:r w:rsidR="007E68E7">
        <w:rPr>
          <w:rFonts w:ascii="Times New Roman" w:hAnsi="Times New Roman" w:cs="Times New Roman" w:hint="eastAsia"/>
          <w:kern w:val="0"/>
          <w:sz w:val="20"/>
          <w:szCs w:val="20"/>
        </w:rPr>
        <w:t>次迭代都没有变化，训练将会自动终止（系统默认</w:t>
      </w:r>
      <w:r w:rsidR="00DF0E91" w:rsidRPr="00DF0E91">
        <w:rPr>
          <w:rFonts w:ascii="Times New Roman" w:hAnsi="Times New Roman" w:cs="Times New Roman" w:hint="eastAsia"/>
          <w:kern w:val="0"/>
          <w:sz w:val="20"/>
          <w:szCs w:val="20"/>
        </w:rPr>
        <w:t>）</w:t>
      </w:r>
      <w:r w:rsidR="00DF0E91">
        <w:rPr>
          <w:rFonts w:ascii="Times New Roman" w:hAnsi="Times New Roman" w:cs="Times New Roman" w:hint="eastAsia"/>
          <w:kern w:val="0"/>
          <w:sz w:val="20"/>
          <w:szCs w:val="20"/>
        </w:rPr>
        <w:t>。然后利用训练好的网络进行预测。</w:t>
      </w:r>
    </w:p>
    <w:p w:rsidR="00925F5B" w:rsidRDefault="00DF0E91" w:rsidP="00925F5B">
      <w:pPr>
        <w:ind w:firstLine="405"/>
        <w:rPr>
          <w:rFonts w:ascii="Times New Roman" w:hAnsi="Times New Roman" w:cs="Times New Roman"/>
          <w:kern w:val="0"/>
          <w:sz w:val="20"/>
          <w:szCs w:val="20"/>
        </w:rPr>
      </w:pPr>
      <w:r>
        <w:rPr>
          <w:rFonts w:ascii="Times New Roman" w:hAnsi="Times New Roman" w:cs="Times New Roman" w:hint="eastAsia"/>
          <w:kern w:val="0"/>
          <w:sz w:val="20"/>
          <w:szCs w:val="20"/>
        </w:rPr>
        <w:t>最后的</w:t>
      </w:r>
      <w:r w:rsidR="00925F5B">
        <w:rPr>
          <w:rFonts w:ascii="Times New Roman" w:hAnsi="Times New Roman" w:cs="Times New Roman" w:hint="eastAsia"/>
          <w:kern w:val="0"/>
          <w:sz w:val="20"/>
          <w:szCs w:val="20"/>
        </w:rPr>
        <w:t>结果如下表：</w:t>
      </w:r>
    </w:p>
    <w:p w:rsidR="00925F5B" w:rsidRDefault="00925F5B" w:rsidP="00925F5B">
      <w:pPr>
        <w:ind w:firstLine="405"/>
        <w:rPr>
          <w:rFonts w:ascii="Times New Roman" w:hAnsi="Times New Roman" w:cs="Times New Roman"/>
          <w:kern w:val="0"/>
          <w:sz w:val="20"/>
          <w:szCs w:val="20"/>
        </w:rPr>
      </w:pPr>
    </w:p>
    <w:tbl>
      <w:tblPr>
        <w:tblW w:w="5000" w:type="pct"/>
        <w:tblLook w:val="04A0" w:firstRow="1" w:lastRow="0" w:firstColumn="1" w:lastColumn="0" w:noHBand="0" w:noVBand="1"/>
      </w:tblPr>
      <w:tblGrid>
        <w:gridCol w:w="1267"/>
        <w:gridCol w:w="2343"/>
        <w:gridCol w:w="2343"/>
        <w:gridCol w:w="2343"/>
      </w:tblGrid>
      <w:tr w:rsidR="00925F5B" w:rsidRPr="004C4F63" w:rsidTr="00925F5B">
        <w:trPr>
          <w:trHeight w:val="255"/>
        </w:trPr>
        <w:tc>
          <w:tcPr>
            <w:tcW w:w="764" w:type="pct"/>
            <w:tcBorders>
              <w:top w:val="single" w:sz="4" w:space="0" w:color="auto"/>
              <w:left w:val="single" w:sz="4" w:space="0" w:color="auto"/>
              <w:bottom w:val="double" w:sz="6" w:space="0" w:color="auto"/>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预测模型</w:t>
            </w:r>
          </w:p>
        </w:tc>
        <w:tc>
          <w:tcPr>
            <w:tcW w:w="1412" w:type="pct"/>
            <w:tcBorders>
              <w:top w:val="single" w:sz="4" w:space="0" w:color="auto"/>
              <w:left w:val="nil"/>
              <w:bottom w:val="double" w:sz="6" w:space="0" w:color="auto"/>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MSE</w:t>
            </w:r>
          </w:p>
        </w:tc>
        <w:tc>
          <w:tcPr>
            <w:tcW w:w="1412" w:type="pct"/>
            <w:tcBorders>
              <w:top w:val="single" w:sz="4" w:space="0" w:color="auto"/>
              <w:left w:val="nil"/>
              <w:bottom w:val="double" w:sz="6" w:space="0" w:color="auto"/>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MAPE</w:t>
            </w:r>
          </w:p>
        </w:tc>
        <w:tc>
          <w:tcPr>
            <w:tcW w:w="1412" w:type="pct"/>
            <w:tcBorders>
              <w:top w:val="single" w:sz="4" w:space="0" w:color="auto"/>
              <w:left w:val="nil"/>
              <w:bottom w:val="double" w:sz="6" w:space="0" w:color="auto"/>
              <w:right w:val="single" w:sz="4" w:space="0" w:color="auto"/>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DS</w:t>
            </w:r>
          </w:p>
        </w:tc>
      </w:tr>
      <w:tr w:rsidR="00925F5B" w:rsidRPr="004C4F63" w:rsidTr="00925F5B">
        <w:trPr>
          <w:trHeight w:val="285"/>
        </w:trPr>
        <w:tc>
          <w:tcPr>
            <w:tcW w:w="764" w:type="pct"/>
            <w:tcBorders>
              <w:top w:val="nil"/>
              <w:left w:val="single" w:sz="4" w:space="0" w:color="auto"/>
              <w:bottom w:val="nil"/>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随机森林</w:t>
            </w:r>
          </w:p>
        </w:tc>
        <w:tc>
          <w:tcPr>
            <w:tcW w:w="1412" w:type="pct"/>
            <w:tcBorders>
              <w:top w:val="nil"/>
              <w:left w:val="nil"/>
              <w:bottom w:val="nil"/>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4996.38244</w:t>
            </w:r>
          </w:p>
        </w:tc>
        <w:tc>
          <w:tcPr>
            <w:tcW w:w="1412" w:type="pct"/>
            <w:tcBorders>
              <w:top w:val="nil"/>
              <w:left w:val="nil"/>
              <w:bottom w:val="nil"/>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0.012073204</w:t>
            </w:r>
          </w:p>
        </w:tc>
        <w:tc>
          <w:tcPr>
            <w:tcW w:w="1412" w:type="pct"/>
            <w:tcBorders>
              <w:top w:val="nil"/>
              <w:left w:val="nil"/>
              <w:bottom w:val="nil"/>
              <w:right w:val="single" w:sz="4" w:space="0" w:color="auto"/>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92.2</w:t>
            </w:r>
          </w:p>
        </w:tc>
      </w:tr>
      <w:tr w:rsidR="00925F5B" w:rsidRPr="004C4F63" w:rsidTr="00925F5B">
        <w:trPr>
          <w:trHeight w:val="270"/>
        </w:trPr>
        <w:tc>
          <w:tcPr>
            <w:tcW w:w="764" w:type="pct"/>
            <w:tcBorders>
              <w:top w:val="nil"/>
              <w:left w:val="single" w:sz="4" w:space="0" w:color="auto"/>
              <w:bottom w:val="nil"/>
              <w:right w:val="nil"/>
            </w:tcBorders>
            <w:shd w:val="clear" w:color="auto" w:fill="auto"/>
            <w:noWrap/>
            <w:vAlign w:val="center"/>
            <w:hideMark/>
          </w:tcPr>
          <w:p w:rsidR="00925F5B" w:rsidRPr="004C4F63" w:rsidRDefault="00F23FE1" w:rsidP="00925F5B">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SVR</w:t>
            </w:r>
          </w:p>
        </w:tc>
        <w:tc>
          <w:tcPr>
            <w:tcW w:w="1412" w:type="pct"/>
            <w:tcBorders>
              <w:top w:val="nil"/>
              <w:left w:val="nil"/>
              <w:bottom w:val="nil"/>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16517.54286</w:t>
            </w:r>
          </w:p>
        </w:tc>
        <w:tc>
          <w:tcPr>
            <w:tcW w:w="1412" w:type="pct"/>
            <w:tcBorders>
              <w:top w:val="nil"/>
              <w:left w:val="nil"/>
              <w:bottom w:val="nil"/>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0.024351907</w:t>
            </w:r>
          </w:p>
        </w:tc>
        <w:tc>
          <w:tcPr>
            <w:tcW w:w="1412" w:type="pct"/>
            <w:tcBorders>
              <w:top w:val="nil"/>
              <w:left w:val="nil"/>
              <w:bottom w:val="nil"/>
              <w:right w:val="single" w:sz="4" w:space="0" w:color="auto"/>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58.4</w:t>
            </w:r>
          </w:p>
        </w:tc>
      </w:tr>
      <w:tr w:rsidR="00925F5B" w:rsidRPr="004C4F63" w:rsidTr="00925F5B">
        <w:trPr>
          <w:trHeight w:val="270"/>
        </w:trPr>
        <w:tc>
          <w:tcPr>
            <w:tcW w:w="764" w:type="pct"/>
            <w:tcBorders>
              <w:top w:val="nil"/>
              <w:left w:val="single" w:sz="4" w:space="0" w:color="auto"/>
              <w:bottom w:val="single" w:sz="4" w:space="0" w:color="auto"/>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ANN</w:t>
            </w:r>
          </w:p>
        </w:tc>
        <w:tc>
          <w:tcPr>
            <w:tcW w:w="1412" w:type="pct"/>
            <w:tcBorders>
              <w:top w:val="nil"/>
              <w:left w:val="nil"/>
              <w:bottom w:val="single" w:sz="4" w:space="0" w:color="auto"/>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8619.069908</w:t>
            </w:r>
          </w:p>
        </w:tc>
        <w:tc>
          <w:tcPr>
            <w:tcW w:w="1412" w:type="pct"/>
            <w:tcBorders>
              <w:top w:val="nil"/>
              <w:left w:val="nil"/>
              <w:bottom w:val="single" w:sz="4" w:space="0" w:color="auto"/>
              <w:right w:val="nil"/>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0.016684611</w:t>
            </w:r>
          </w:p>
        </w:tc>
        <w:tc>
          <w:tcPr>
            <w:tcW w:w="1412" w:type="pct"/>
            <w:tcBorders>
              <w:top w:val="nil"/>
              <w:left w:val="nil"/>
              <w:bottom w:val="single" w:sz="4" w:space="0" w:color="auto"/>
              <w:right w:val="single" w:sz="4" w:space="0" w:color="auto"/>
            </w:tcBorders>
            <w:shd w:val="clear" w:color="auto" w:fill="auto"/>
            <w:noWrap/>
            <w:vAlign w:val="center"/>
            <w:hideMark/>
          </w:tcPr>
          <w:p w:rsidR="00925F5B" w:rsidRPr="004C4F63" w:rsidRDefault="00925F5B" w:rsidP="00925F5B">
            <w:pPr>
              <w:widowControl/>
              <w:jc w:val="center"/>
              <w:rPr>
                <w:rFonts w:ascii="宋体" w:eastAsia="宋体" w:hAnsi="宋体" w:cs="宋体"/>
                <w:color w:val="000000"/>
                <w:kern w:val="0"/>
                <w:sz w:val="18"/>
                <w:szCs w:val="18"/>
              </w:rPr>
            </w:pPr>
            <w:r w:rsidRPr="004C4F63">
              <w:rPr>
                <w:rFonts w:ascii="宋体" w:eastAsia="宋体" w:hAnsi="宋体" w:cs="宋体" w:hint="eastAsia"/>
                <w:color w:val="000000"/>
                <w:kern w:val="0"/>
                <w:sz w:val="18"/>
                <w:szCs w:val="18"/>
              </w:rPr>
              <w:t>75.8</w:t>
            </w:r>
          </w:p>
        </w:tc>
      </w:tr>
    </w:tbl>
    <w:p w:rsidR="00925F5B" w:rsidRPr="0011646E" w:rsidRDefault="00925F5B" w:rsidP="00925F5B">
      <w:pPr>
        <w:rPr>
          <w:rFonts w:ascii="Times New Roman" w:hAnsi="Times New Roman" w:cs="Times New Roman"/>
          <w:kern w:val="0"/>
          <w:sz w:val="16"/>
          <w:szCs w:val="16"/>
        </w:rPr>
      </w:pPr>
      <w:r w:rsidRPr="0011646E">
        <w:rPr>
          <w:rFonts w:ascii="Times New Roman" w:hAnsi="Times New Roman" w:cs="Times New Roman"/>
          <w:kern w:val="0"/>
          <w:sz w:val="16"/>
          <w:szCs w:val="16"/>
        </w:rPr>
        <w:t>注</w:t>
      </w:r>
      <w:r w:rsidRPr="0011646E">
        <w:rPr>
          <w:rFonts w:ascii="Times New Roman" w:hAnsi="Times New Roman" w:cs="Times New Roman" w:hint="eastAsia"/>
          <w:kern w:val="0"/>
          <w:sz w:val="16"/>
          <w:szCs w:val="16"/>
        </w:rPr>
        <w:t>：</w:t>
      </w:r>
      <w:r w:rsidRPr="0011646E">
        <w:rPr>
          <w:rFonts w:ascii="Times New Roman" w:hAnsi="Times New Roman" w:cs="Times New Roman" w:hint="eastAsia"/>
          <w:kern w:val="0"/>
          <w:sz w:val="16"/>
          <w:szCs w:val="16"/>
        </w:rPr>
        <w:t>MSE</w:t>
      </w:r>
      <w:r w:rsidRPr="0011646E">
        <w:rPr>
          <w:rFonts w:ascii="Times New Roman" w:hAnsi="Times New Roman" w:cs="Times New Roman" w:hint="eastAsia"/>
          <w:kern w:val="0"/>
          <w:sz w:val="16"/>
          <w:szCs w:val="16"/>
        </w:rPr>
        <w:t>和</w:t>
      </w:r>
      <w:r w:rsidRPr="0011646E">
        <w:rPr>
          <w:rFonts w:ascii="Times New Roman" w:hAnsi="Times New Roman" w:cs="Times New Roman" w:hint="eastAsia"/>
          <w:kern w:val="0"/>
          <w:sz w:val="16"/>
          <w:szCs w:val="16"/>
        </w:rPr>
        <w:t>MAPE</w:t>
      </w:r>
      <w:r w:rsidRPr="0011646E">
        <w:rPr>
          <w:rFonts w:ascii="Times New Roman" w:hAnsi="Times New Roman" w:cs="Times New Roman" w:hint="eastAsia"/>
          <w:kern w:val="0"/>
          <w:sz w:val="16"/>
          <w:szCs w:val="16"/>
        </w:rPr>
        <w:t>越小，认为预测的数值范围越精确。</w:t>
      </w:r>
      <w:r w:rsidRPr="0011646E">
        <w:rPr>
          <w:rFonts w:ascii="Times New Roman" w:hAnsi="Times New Roman" w:cs="Times New Roman" w:hint="eastAsia"/>
          <w:kern w:val="0"/>
          <w:sz w:val="16"/>
          <w:szCs w:val="16"/>
        </w:rPr>
        <w:t>DS</w:t>
      </w:r>
      <w:r w:rsidRPr="0011646E">
        <w:rPr>
          <w:rFonts w:ascii="Times New Roman" w:hAnsi="Times New Roman" w:cs="Times New Roman" w:hint="eastAsia"/>
          <w:kern w:val="0"/>
          <w:sz w:val="16"/>
          <w:szCs w:val="16"/>
        </w:rPr>
        <w:t>越大，认为预测的涨跌方向越准确。</w:t>
      </w:r>
    </w:p>
    <w:p w:rsidR="00925F5B" w:rsidRDefault="00925F5B" w:rsidP="00925F5B">
      <w:pPr>
        <w:ind w:firstLine="405"/>
        <w:rPr>
          <w:rFonts w:ascii="Times New Roman" w:hAnsi="Times New Roman" w:cs="Times New Roman"/>
          <w:kern w:val="0"/>
          <w:sz w:val="20"/>
          <w:szCs w:val="20"/>
        </w:rPr>
      </w:pPr>
    </w:p>
    <w:p w:rsidR="0053033F" w:rsidRPr="00925F5B" w:rsidRDefault="00925F5B" w:rsidP="00544C9C">
      <w:pPr>
        <w:ind w:firstLine="405"/>
        <w:rPr>
          <w:rFonts w:ascii="Times New Roman" w:hAnsi="Times New Roman" w:cs="Times New Roman"/>
          <w:kern w:val="0"/>
          <w:sz w:val="20"/>
          <w:szCs w:val="20"/>
        </w:rPr>
      </w:pPr>
      <w:r>
        <w:rPr>
          <w:rFonts w:ascii="Times New Roman" w:hAnsi="Times New Roman" w:cs="Times New Roman"/>
          <w:kern w:val="0"/>
          <w:sz w:val="20"/>
          <w:szCs w:val="20"/>
        </w:rPr>
        <w:t>由上表可得</w:t>
      </w:r>
      <w:r>
        <w:rPr>
          <w:rFonts w:ascii="Times New Roman" w:hAnsi="Times New Roman" w:cs="Times New Roman" w:hint="eastAsia"/>
          <w:kern w:val="0"/>
          <w:sz w:val="20"/>
          <w:szCs w:val="20"/>
        </w:rPr>
        <w:t>，</w:t>
      </w:r>
      <w:r>
        <w:rPr>
          <w:rFonts w:ascii="Times New Roman" w:hAnsi="Times New Roman" w:cs="Times New Roman"/>
          <w:kern w:val="0"/>
          <w:sz w:val="20"/>
          <w:szCs w:val="20"/>
        </w:rPr>
        <w:t>随机森林预测的</w:t>
      </w:r>
      <w:r>
        <w:rPr>
          <w:rFonts w:ascii="Times New Roman" w:hAnsi="Times New Roman" w:cs="Times New Roman" w:hint="eastAsia"/>
          <w:kern w:val="0"/>
          <w:sz w:val="20"/>
          <w:szCs w:val="20"/>
        </w:rPr>
        <w:t>MSE</w:t>
      </w:r>
      <w:r>
        <w:rPr>
          <w:rFonts w:ascii="Times New Roman" w:hAnsi="Times New Roman" w:cs="Times New Roman" w:hint="eastAsia"/>
          <w:kern w:val="0"/>
          <w:sz w:val="20"/>
          <w:szCs w:val="20"/>
        </w:rPr>
        <w:t>和</w:t>
      </w:r>
      <w:r>
        <w:rPr>
          <w:rFonts w:ascii="Times New Roman" w:hAnsi="Times New Roman" w:cs="Times New Roman" w:hint="eastAsia"/>
          <w:kern w:val="0"/>
          <w:sz w:val="20"/>
          <w:szCs w:val="20"/>
        </w:rPr>
        <w:t>MAPE</w:t>
      </w:r>
      <w:r>
        <w:rPr>
          <w:rFonts w:ascii="Times New Roman" w:hAnsi="Times New Roman" w:cs="Times New Roman" w:hint="eastAsia"/>
          <w:kern w:val="0"/>
          <w:sz w:val="20"/>
          <w:szCs w:val="20"/>
        </w:rPr>
        <w:t>均比</w:t>
      </w:r>
      <w:r w:rsidR="00F23FE1">
        <w:rPr>
          <w:rFonts w:ascii="Times New Roman" w:hAnsi="Times New Roman" w:cs="Times New Roman" w:hint="eastAsia"/>
          <w:kern w:val="0"/>
          <w:sz w:val="20"/>
          <w:szCs w:val="20"/>
        </w:rPr>
        <w:t>SVR</w:t>
      </w:r>
      <w:r>
        <w:rPr>
          <w:rFonts w:ascii="Times New Roman" w:hAnsi="Times New Roman" w:cs="Times New Roman" w:hint="eastAsia"/>
          <w:kern w:val="0"/>
          <w:sz w:val="20"/>
          <w:szCs w:val="20"/>
        </w:rPr>
        <w:t>和</w:t>
      </w:r>
      <w:r>
        <w:rPr>
          <w:rFonts w:ascii="Times New Roman" w:hAnsi="Times New Roman" w:cs="Times New Roman" w:hint="eastAsia"/>
          <w:kern w:val="0"/>
          <w:sz w:val="20"/>
          <w:szCs w:val="20"/>
        </w:rPr>
        <w:t>ANN</w:t>
      </w:r>
      <w:r>
        <w:rPr>
          <w:rFonts w:ascii="Times New Roman" w:hAnsi="Times New Roman" w:cs="Times New Roman" w:hint="eastAsia"/>
          <w:kern w:val="0"/>
          <w:sz w:val="20"/>
          <w:szCs w:val="20"/>
        </w:rPr>
        <w:t>的小，而且</w:t>
      </w:r>
      <w:r>
        <w:rPr>
          <w:rFonts w:ascii="Times New Roman" w:hAnsi="Times New Roman" w:cs="Times New Roman" w:hint="eastAsia"/>
          <w:kern w:val="0"/>
          <w:sz w:val="20"/>
          <w:szCs w:val="20"/>
        </w:rPr>
        <w:t>DS</w:t>
      </w:r>
      <w:r>
        <w:rPr>
          <w:rFonts w:ascii="Times New Roman" w:hAnsi="Times New Roman" w:cs="Times New Roman" w:hint="eastAsia"/>
          <w:kern w:val="0"/>
          <w:sz w:val="20"/>
          <w:szCs w:val="20"/>
        </w:rPr>
        <w:t>均比</w:t>
      </w:r>
      <w:r w:rsidR="00F23FE1">
        <w:rPr>
          <w:rFonts w:ascii="Times New Roman" w:hAnsi="Times New Roman" w:cs="Times New Roman" w:hint="eastAsia"/>
          <w:kern w:val="0"/>
          <w:sz w:val="20"/>
          <w:szCs w:val="20"/>
        </w:rPr>
        <w:t>SVR</w:t>
      </w:r>
      <w:r>
        <w:rPr>
          <w:rFonts w:ascii="Times New Roman" w:hAnsi="Times New Roman" w:cs="Times New Roman" w:hint="eastAsia"/>
          <w:kern w:val="0"/>
          <w:sz w:val="20"/>
          <w:szCs w:val="20"/>
        </w:rPr>
        <w:t>和</w:t>
      </w:r>
      <w:r>
        <w:rPr>
          <w:rFonts w:ascii="Times New Roman" w:hAnsi="Times New Roman" w:cs="Times New Roman" w:hint="eastAsia"/>
          <w:kern w:val="0"/>
          <w:sz w:val="20"/>
          <w:szCs w:val="20"/>
        </w:rPr>
        <w:t>ANN</w:t>
      </w:r>
      <w:r>
        <w:rPr>
          <w:rFonts w:ascii="Times New Roman" w:hAnsi="Times New Roman" w:cs="Times New Roman" w:hint="eastAsia"/>
          <w:kern w:val="0"/>
          <w:sz w:val="20"/>
          <w:szCs w:val="20"/>
        </w:rPr>
        <w:t>大，从</w:t>
      </w:r>
      <w:r w:rsidR="00544C9C">
        <w:rPr>
          <w:rFonts w:ascii="Times New Roman" w:hAnsi="Times New Roman" w:cs="Times New Roman" w:hint="eastAsia"/>
          <w:kern w:val="0"/>
          <w:sz w:val="20"/>
          <w:szCs w:val="20"/>
        </w:rPr>
        <w:t>收盘价</w:t>
      </w:r>
      <w:r>
        <w:rPr>
          <w:rFonts w:ascii="Times New Roman" w:hAnsi="Times New Roman" w:cs="Times New Roman" w:hint="eastAsia"/>
          <w:kern w:val="0"/>
          <w:sz w:val="20"/>
          <w:szCs w:val="20"/>
        </w:rPr>
        <w:t>预测效果的精确度来看，</w:t>
      </w:r>
      <w:r w:rsidR="00D96E0A">
        <w:rPr>
          <w:rFonts w:ascii="Times New Roman" w:hAnsi="Times New Roman" w:cs="Times New Roman" w:hint="eastAsia"/>
          <w:kern w:val="0"/>
          <w:sz w:val="20"/>
          <w:szCs w:val="20"/>
        </w:rPr>
        <w:t xml:space="preserve"> </w:t>
      </w:r>
      <w:r w:rsidR="00D96E0A">
        <w:rPr>
          <w:rFonts w:ascii="Times New Roman" w:hAnsi="Times New Roman" w:cs="Times New Roman"/>
          <w:kern w:val="0"/>
          <w:sz w:val="20"/>
          <w:szCs w:val="20"/>
        </w:rPr>
        <w:tab/>
      </w:r>
      <w:r>
        <w:rPr>
          <w:rFonts w:ascii="Times New Roman" w:hAnsi="Times New Roman" w:cs="Times New Roman" w:hint="eastAsia"/>
          <w:kern w:val="0"/>
          <w:sz w:val="20"/>
          <w:szCs w:val="20"/>
        </w:rPr>
        <w:t>ANN</w:t>
      </w:r>
      <w:r>
        <w:rPr>
          <w:rFonts w:ascii="Times New Roman" w:hAnsi="Times New Roman" w:cs="Times New Roman" w:hint="eastAsia"/>
          <w:kern w:val="0"/>
          <w:sz w:val="20"/>
          <w:szCs w:val="20"/>
        </w:rPr>
        <w:t>优于</w:t>
      </w:r>
      <w:r w:rsidR="00F23FE1">
        <w:rPr>
          <w:rFonts w:ascii="Times New Roman" w:hAnsi="Times New Roman" w:cs="Times New Roman" w:hint="eastAsia"/>
          <w:kern w:val="0"/>
          <w:sz w:val="20"/>
          <w:szCs w:val="20"/>
        </w:rPr>
        <w:t>SVR</w:t>
      </w:r>
      <w:r>
        <w:rPr>
          <w:rFonts w:ascii="Times New Roman" w:hAnsi="Times New Roman" w:cs="Times New Roman" w:hint="eastAsia"/>
          <w:kern w:val="0"/>
          <w:sz w:val="20"/>
          <w:szCs w:val="20"/>
        </w:rPr>
        <w:t>，而随机森林则均优于</w:t>
      </w:r>
      <w:r w:rsidR="00F23FE1">
        <w:rPr>
          <w:rFonts w:ascii="Times New Roman" w:hAnsi="Times New Roman" w:cs="Times New Roman" w:hint="eastAsia"/>
          <w:kern w:val="0"/>
          <w:sz w:val="20"/>
          <w:szCs w:val="20"/>
        </w:rPr>
        <w:t>SVR</w:t>
      </w:r>
      <w:r>
        <w:rPr>
          <w:rFonts w:ascii="Times New Roman" w:hAnsi="Times New Roman" w:cs="Times New Roman" w:hint="eastAsia"/>
          <w:kern w:val="0"/>
          <w:sz w:val="20"/>
          <w:szCs w:val="20"/>
        </w:rPr>
        <w:t>和</w:t>
      </w:r>
      <w:r>
        <w:rPr>
          <w:rFonts w:ascii="Times New Roman" w:hAnsi="Times New Roman" w:cs="Times New Roman" w:hint="eastAsia"/>
          <w:kern w:val="0"/>
          <w:sz w:val="20"/>
          <w:szCs w:val="20"/>
        </w:rPr>
        <w:t>ANN</w:t>
      </w:r>
      <w:r>
        <w:rPr>
          <w:rFonts w:ascii="Times New Roman" w:hAnsi="Times New Roman" w:cs="Times New Roman" w:hint="eastAsia"/>
          <w:kern w:val="0"/>
          <w:sz w:val="20"/>
          <w:szCs w:val="20"/>
        </w:rPr>
        <w:t>。</w:t>
      </w:r>
      <w:r w:rsidR="0053033F">
        <w:rPr>
          <w:rFonts w:ascii="Times New Roman" w:hAnsi="Times New Roman" w:cs="Times New Roman"/>
          <w:kern w:val="0"/>
          <w:sz w:val="20"/>
          <w:szCs w:val="20"/>
        </w:rPr>
        <w:t>这说明随机森林对于股价预测的确比</w:t>
      </w:r>
      <w:r w:rsidR="00F23FE1">
        <w:rPr>
          <w:rFonts w:ascii="Times New Roman" w:hAnsi="Times New Roman" w:cs="Times New Roman" w:hint="eastAsia"/>
          <w:kern w:val="0"/>
          <w:sz w:val="20"/>
          <w:szCs w:val="20"/>
        </w:rPr>
        <w:t>SVR</w:t>
      </w:r>
      <w:r w:rsidR="0053033F">
        <w:rPr>
          <w:rFonts w:ascii="Times New Roman" w:hAnsi="Times New Roman" w:cs="Times New Roman" w:hint="eastAsia"/>
          <w:kern w:val="0"/>
          <w:sz w:val="20"/>
          <w:szCs w:val="20"/>
        </w:rPr>
        <w:t>和</w:t>
      </w:r>
      <w:r w:rsidR="0053033F">
        <w:rPr>
          <w:rFonts w:ascii="Times New Roman" w:hAnsi="Times New Roman" w:cs="Times New Roman" w:hint="eastAsia"/>
          <w:kern w:val="0"/>
          <w:sz w:val="20"/>
          <w:szCs w:val="20"/>
        </w:rPr>
        <w:t>ANN</w:t>
      </w:r>
      <w:r w:rsidR="0053033F">
        <w:rPr>
          <w:rFonts w:ascii="Times New Roman" w:hAnsi="Times New Roman" w:cs="Times New Roman" w:hint="eastAsia"/>
          <w:kern w:val="0"/>
          <w:sz w:val="20"/>
          <w:szCs w:val="20"/>
        </w:rPr>
        <w:t>表现得更好。</w:t>
      </w:r>
    </w:p>
    <w:p w:rsidR="008F5E34" w:rsidRPr="008F5E34" w:rsidRDefault="00FC5F9B" w:rsidP="00FC5F9B">
      <w:pPr>
        <w:tabs>
          <w:tab w:val="left" w:pos="880"/>
        </w:tabs>
        <w:rPr>
          <w:rFonts w:ascii="Times New Roman" w:hAnsi="Times New Roman" w:cs="Times New Roman"/>
          <w:kern w:val="0"/>
          <w:sz w:val="20"/>
          <w:szCs w:val="20"/>
        </w:rPr>
      </w:pPr>
      <w:r>
        <w:rPr>
          <w:rFonts w:ascii="Times New Roman" w:hAnsi="Times New Roman" w:cs="Times New Roman"/>
          <w:kern w:val="0"/>
          <w:sz w:val="20"/>
          <w:szCs w:val="20"/>
        </w:rPr>
        <w:tab/>
      </w:r>
    </w:p>
    <w:p w:rsidR="002B72F6" w:rsidRDefault="00B30126" w:rsidP="002B72F6">
      <w:pPr>
        <w:pStyle w:val="a3"/>
        <w:numPr>
          <w:ilvl w:val="1"/>
          <w:numId w:val="1"/>
        </w:numPr>
        <w:ind w:firstLineChars="0"/>
        <w:rPr>
          <w:b/>
          <w:szCs w:val="21"/>
        </w:rPr>
      </w:pPr>
      <w:r>
        <w:rPr>
          <w:b/>
          <w:szCs w:val="21"/>
        </w:rPr>
        <w:t>投资者情绪对不同行业股价影响</w:t>
      </w:r>
      <w:r w:rsidR="002B72F6">
        <w:rPr>
          <w:b/>
          <w:szCs w:val="21"/>
        </w:rPr>
        <w:t>程度的对比和分析</w:t>
      </w:r>
    </w:p>
    <w:p w:rsidR="00AF5D59" w:rsidRDefault="00904AE9" w:rsidP="003A0021">
      <w:pPr>
        <w:ind w:firstLineChars="200" w:firstLine="400"/>
        <w:rPr>
          <w:rFonts w:ascii="Times New Roman" w:hAnsi="Times New Roman" w:cs="Times New Roman"/>
          <w:kern w:val="0"/>
          <w:sz w:val="20"/>
          <w:szCs w:val="20"/>
        </w:rPr>
      </w:pPr>
      <w:r w:rsidRPr="00904AE9">
        <w:rPr>
          <w:rFonts w:ascii="Times New Roman" w:hAnsi="Times New Roman" w:cs="Times New Roman"/>
          <w:kern w:val="0"/>
          <w:sz w:val="20"/>
          <w:szCs w:val="20"/>
        </w:rPr>
        <w:t>下面</w:t>
      </w:r>
      <w:r w:rsidRPr="00904AE9">
        <w:rPr>
          <w:rFonts w:ascii="Times New Roman" w:hAnsi="Times New Roman" w:cs="Times New Roman" w:hint="eastAsia"/>
          <w:kern w:val="0"/>
          <w:sz w:val="20"/>
          <w:szCs w:val="20"/>
        </w:rPr>
        <w:t>，</w:t>
      </w:r>
      <w:r w:rsidRPr="00904AE9">
        <w:rPr>
          <w:rFonts w:ascii="Times New Roman" w:hAnsi="Times New Roman" w:cs="Times New Roman"/>
          <w:kern w:val="0"/>
          <w:sz w:val="20"/>
          <w:szCs w:val="20"/>
        </w:rPr>
        <w:t>我们</w:t>
      </w:r>
      <w:r>
        <w:rPr>
          <w:rFonts w:ascii="Times New Roman" w:hAnsi="Times New Roman" w:cs="Times New Roman"/>
          <w:kern w:val="0"/>
          <w:sz w:val="20"/>
          <w:szCs w:val="20"/>
        </w:rPr>
        <w:t>按照上述操作对申万</w:t>
      </w:r>
      <w:proofErr w:type="gramStart"/>
      <w:r>
        <w:rPr>
          <w:rFonts w:ascii="Times New Roman" w:hAnsi="Times New Roman" w:cs="Times New Roman"/>
          <w:kern w:val="0"/>
          <w:sz w:val="20"/>
          <w:szCs w:val="20"/>
        </w:rPr>
        <w:t>一级行业</w:t>
      </w:r>
      <w:proofErr w:type="gramEnd"/>
      <w:r>
        <w:rPr>
          <w:rFonts w:ascii="Times New Roman" w:hAnsi="Times New Roman" w:cs="Times New Roman"/>
          <w:kern w:val="0"/>
          <w:sz w:val="20"/>
          <w:szCs w:val="20"/>
        </w:rPr>
        <w:t>分类中各类股指的收盘价分别在引入</w:t>
      </w:r>
      <w:r>
        <w:rPr>
          <w:rFonts w:ascii="Times New Roman" w:hAnsi="Times New Roman" w:cs="Times New Roman" w:hint="eastAsia"/>
          <w:kern w:val="0"/>
          <w:sz w:val="20"/>
          <w:szCs w:val="20"/>
        </w:rPr>
        <w:t>每天前一交易日（</w:t>
      </w:r>
      <w:r>
        <w:rPr>
          <w:rFonts w:ascii="Times New Roman" w:hAnsi="Times New Roman" w:cs="Times New Roman" w:hint="eastAsia"/>
          <w:kern w:val="0"/>
          <w:sz w:val="20"/>
          <w:szCs w:val="20"/>
        </w:rPr>
        <w:t>t-</w:t>
      </w:r>
      <w:r>
        <w:rPr>
          <w:rFonts w:ascii="Times New Roman" w:hAnsi="Times New Roman" w:cs="Times New Roman"/>
          <w:kern w:val="0"/>
          <w:sz w:val="20"/>
          <w:szCs w:val="20"/>
        </w:rPr>
        <w:t>1</w:t>
      </w:r>
      <w:r>
        <w:rPr>
          <w:rFonts w:ascii="Times New Roman" w:hAnsi="Times New Roman" w:cs="Times New Roman" w:hint="eastAsia"/>
          <w:kern w:val="0"/>
          <w:sz w:val="20"/>
          <w:szCs w:val="20"/>
        </w:rPr>
        <w:t>）的</w:t>
      </w:r>
      <w:r>
        <w:t>前收盘价</w:t>
      </w:r>
      <w:r>
        <w:rPr>
          <w:rFonts w:hint="eastAsia"/>
        </w:rPr>
        <w:t>、</w:t>
      </w:r>
      <w:r>
        <w:t>开盘价</w:t>
      </w:r>
      <w:r>
        <w:rPr>
          <w:rFonts w:hint="eastAsia"/>
        </w:rPr>
        <w:t>、</w:t>
      </w:r>
      <w:proofErr w:type="gramStart"/>
      <w:r>
        <w:t>最</w:t>
      </w:r>
      <w:proofErr w:type="gramEnd"/>
      <w:r>
        <w:t>高价</w:t>
      </w:r>
      <w:r>
        <w:rPr>
          <w:rFonts w:hint="eastAsia"/>
        </w:rPr>
        <w:t>、</w:t>
      </w:r>
      <w:r>
        <w:t>最低价</w:t>
      </w:r>
      <w:r>
        <w:rPr>
          <w:rFonts w:hint="eastAsia"/>
        </w:rPr>
        <w:t>、</w:t>
      </w:r>
      <w:r>
        <w:t>收盘价</w:t>
      </w:r>
      <w:r>
        <w:rPr>
          <w:rFonts w:hint="eastAsia"/>
        </w:rPr>
        <w:t>、</w:t>
      </w:r>
      <w:r>
        <w:t>成交量</w:t>
      </w:r>
      <w:r>
        <w:rPr>
          <w:rFonts w:hint="eastAsia"/>
        </w:rPr>
        <w:t>（股）、成交金额（元）、涨跌、涨跌幅（</w:t>
      </w:r>
      <w:r>
        <w:rPr>
          <w:rFonts w:hint="eastAsia"/>
        </w:rPr>
        <w:t>%</w:t>
      </w:r>
      <w:r>
        <w:rPr>
          <w:rFonts w:hint="eastAsia"/>
        </w:rPr>
        <w:t>）的基础上，不引入投资者情绪和引入投资者情绪</w:t>
      </w:r>
      <w:r>
        <w:rPr>
          <w:rFonts w:ascii="Times New Roman" w:hAnsi="Times New Roman" w:cs="Times New Roman"/>
          <w:kern w:val="0"/>
          <w:sz w:val="20"/>
          <w:szCs w:val="20"/>
        </w:rPr>
        <w:t>进行</w:t>
      </w:r>
      <w:r>
        <w:rPr>
          <w:rFonts w:ascii="Times New Roman" w:hAnsi="Times New Roman" w:cs="Times New Roman" w:hint="eastAsia"/>
          <w:kern w:val="0"/>
          <w:sz w:val="20"/>
          <w:szCs w:val="20"/>
        </w:rPr>
        <w:t>5</w:t>
      </w:r>
      <w:r>
        <w:rPr>
          <w:rFonts w:ascii="Times New Roman" w:hAnsi="Times New Roman" w:cs="Times New Roman" w:hint="eastAsia"/>
          <w:kern w:val="0"/>
          <w:sz w:val="20"/>
          <w:szCs w:val="20"/>
        </w:rPr>
        <w:t>次预测后计算每次的</w:t>
      </w:r>
      <w:r>
        <w:rPr>
          <w:rFonts w:ascii="Times New Roman" w:hAnsi="Times New Roman" w:cs="Times New Roman" w:hint="eastAsia"/>
          <w:kern w:val="0"/>
          <w:sz w:val="20"/>
          <w:szCs w:val="20"/>
        </w:rPr>
        <w:t>MSE</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MAPE</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DS</w:t>
      </w:r>
      <w:r>
        <w:rPr>
          <w:rFonts w:ascii="Times New Roman" w:hAnsi="Times New Roman" w:cs="Times New Roman" w:hint="eastAsia"/>
          <w:kern w:val="0"/>
          <w:sz w:val="20"/>
          <w:szCs w:val="20"/>
        </w:rPr>
        <w:t>后取均值。</w:t>
      </w:r>
      <w:r w:rsidR="00F92D5C">
        <w:rPr>
          <w:rFonts w:ascii="Times New Roman" w:hAnsi="Times New Roman" w:cs="Times New Roman" w:hint="eastAsia"/>
          <w:kern w:val="0"/>
          <w:sz w:val="20"/>
          <w:szCs w:val="20"/>
        </w:rPr>
        <w:t>只有当</w:t>
      </w:r>
      <w:r w:rsidR="00F92D5C">
        <w:rPr>
          <w:rFonts w:ascii="Times New Roman" w:hAnsi="Times New Roman" w:cs="Times New Roman" w:hint="eastAsia"/>
          <w:kern w:val="0"/>
          <w:sz w:val="20"/>
          <w:szCs w:val="20"/>
        </w:rPr>
        <w:t>MSE</w:t>
      </w:r>
      <w:r w:rsidR="00F92D5C">
        <w:rPr>
          <w:rFonts w:ascii="Times New Roman" w:hAnsi="Times New Roman" w:cs="Times New Roman" w:hint="eastAsia"/>
          <w:kern w:val="0"/>
          <w:sz w:val="20"/>
          <w:szCs w:val="20"/>
        </w:rPr>
        <w:t>与</w:t>
      </w:r>
      <w:r w:rsidR="00F92D5C">
        <w:rPr>
          <w:rFonts w:ascii="Times New Roman" w:hAnsi="Times New Roman" w:cs="Times New Roman" w:hint="eastAsia"/>
          <w:kern w:val="0"/>
          <w:sz w:val="20"/>
          <w:szCs w:val="20"/>
        </w:rPr>
        <w:t>M</w:t>
      </w:r>
      <w:r w:rsidR="00F92D5C">
        <w:rPr>
          <w:rFonts w:ascii="Times New Roman" w:hAnsi="Times New Roman" w:cs="Times New Roman"/>
          <w:kern w:val="0"/>
          <w:sz w:val="20"/>
          <w:szCs w:val="20"/>
        </w:rPr>
        <w:t>APE</w:t>
      </w:r>
      <w:r w:rsidR="00F92D5C">
        <w:rPr>
          <w:rFonts w:ascii="Times New Roman" w:hAnsi="Times New Roman" w:cs="Times New Roman"/>
          <w:kern w:val="0"/>
          <w:sz w:val="20"/>
          <w:szCs w:val="20"/>
        </w:rPr>
        <w:t>计算出来的情况一致时</w:t>
      </w:r>
      <w:r w:rsidR="00F92D5C">
        <w:rPr>
          <w:rFonts w:ascii="Times New Roman" w:hAnsi="Times New Roman" w:cs="Times New Roman" w:hint="eastAsia"/>
          <w:kern w:val="0"/>
          <w:sz w:val="20"/>
          <w:szCs w:val="20"/>
        </w:rPr>
        <w:t>，</w:t>
      </w:r>
      <w:r w:rsidR="00F92D5C">
        <w:rPr>
          <w:rFonts w:ascii="Times New Roman" w:hAnsi="Times New Roman" w:cs="Times New Roman"/>
          <w:kern w:val="0"/>
          <w:sz w:val="20"/>
          <w:szCs w:val="20"/>
        </w:rPr>
        <w:t>我们才认为这</w:t>
      </w:r>
      <w:r w:rsidR="00AF5D59">
        <w:rPr>
          <w:rFonts w:ascii="Times New Roman" w:hAnsi="Times New Roman" w:cs="Times New Roman"/>
          <w:kern w:val="0"/>
          <w:sz w:val="20"/>
          <w:szCs w:val="20"/>
        </w:rPr>
        <w:t>个实验结果是有效的</w:t>
      </w:r>
      <w:r w:rsidR="00AF5D59">
        <w:rPr>
          <w:rFonts w:ascii="Times New Roman" w:hAnsi="Times New Roman" w:cs="Times New Roman" w:hint="eastAsia"/>
          <w:kern w:val="0"/>
          <w:sz w:val="20"/>
          <w:szCs w:val="20"/>
        </w:rPr>
        <w:t>，</w:t>
      </w:r>
      <w:r w:rsidR="00AF5D59">
        <w:rPr>
          <w:rFonts w:ascii="Times New Roman" w:hAnsi="Times New Roman" w:cs="Times New Roman"/>
          <w:kern w:val="0"/>
          <w:sz w:val="20"/>
          <w:szCs w:val="20"/>
        </w:rPr>
        <w:t>否则我们将对该行业指数的</w:t>
      </w:r>
      <w:proofErr w:type="gramStart"/>
      <w:r w:rsidR="00AF5D59">
        <w:rPr>
          <w:rFonts w:ascii="Times New Roman" w:hAnsi="Times New Roman" w:cs="Times New Roman"/>
          <w:kern w:val="0"/>
          <w:sz w:val="20"/>
          <w:szCs w:val="20"/>
        </w:rPr>
        <w:t>预测再</w:t>
      </w:r>
      <w:proofErr w:type="gramEnd"/>
      <w:r w:rsidR="00AF5D59">
        <w:rPr>
          <w:rFonts w:ascii="Times New Roman" w:hAnsi="Times New Roman" w:cs="Times New Roman"/>
          <w:kern w:val="0"/>
          <w:sz w:val="20"/>
          <w:szCs w:val="20"/>
        </w:rPr>
        <w:t>分别重复</w:t>
      </w:r>
      <w:r w:rsidR="00AF5D59">
        <w:rPr>
          <w:rFonts w:ascii="Times New Roman" w:hAnsi="Times New Roman" w:cs="Times New Roman" w:hint="eastAsia"/>
          <w:kern w:val="0"/>
          <w:sz w:val="20"/>
          <w:szCs w:val="20"/>
        </w:rPr>
        <w:t>5</w:t>
      </w:r>
      <w:r w:rsidR="00AF5D59">
        <w:rPr>
          <w:rFonts w:ascii="Times New Roman" w:hAnsi="Times New Roman" w:cs="Times New Roman" w:hint="eastAsia"/>
          <w:kern w:val="0"/>
          <w:sz w:val="20"/>
          <w:szCs w:val="20"/>
        </w:rPr>
        <w:t>次</w:t>
      </w:r>
      <w:r w:rsidR="00AF5D59">
        <w:rPr>
          <w:rFonts w:ascii="Times New Roman" w:hAnsi="Times New Roman" w:cs="Times New Roman"/>
          <w:kern w:val="0"/>
          <w:sz w:val="20"/>
          <w:szCs w:val="20"/>
        </w:rPr>
        <w:t>实验后取均值</w:t>
      </w:r>
      <w:r w:rsidR="00AF5D59">
        <w:rPr>
          <w:rFonts w:ascii="Times New Roman" w:hAnsi="Times New Roman" w:cs="Times New Roman" w:hint="eastAsia"/>
          <w:kern w:val="0"/>
          <w:sz w:val="20"/>
          <w:szCs w:val="20"/>
        </w:rPr>
        <w:t>。最后的结</w:t>
      </w:r>
    </w:p>
    <w:p w:rsidR="00AF5D59" w:rsidRDefault="00AF5D59" w:rsidP="00AF5D59">
      <w:pPr>
        <w:rPr>
          <w:rFonts w:ascii="Times New Roman" w:hAnsi="Times New Roman" w:cs="Times New Roman"/>
          <w:kern w:val="0"/>
          <w:sz w:val="20"/>
          <w:szCs w:val="20"/>
        </w:rPr>
      </w:pPr>
      <w:proofErr w:type="gramStart"/>
      <w:r>
        <w:rPr>
          <w:rFonts w:ascii="Times New Roman" w:hAnsi="Times New Roman" w:cs="Times New Roman"/>
          <w:kern w:val="0"/>
          <w:sz w:val="20"/>
          <w:szCs w:val="20"/>
        </w:rPr>
        <w:t>果如下</w:t>
      </w:r>
      <w:proofErr w:type="gramEnd"/>
      <w:r>
        <w:rPr>
          <w:rFonts w:ascii="Times New Roman" w:hAnsi="Times New Roman" w:cs="Times New Roman"/>
          <w:kern w:val="0"/>
          <w:sz w:val="20"/>
          <w:szCs w:val="20"/>
        </w:rPr>
        <w:t>表</w:t>
      </w:r>
      <w:r>
        <w:rPr>
          <w:rFonts w:ascii="Times New Roman" w:hAnsi="Times New Roman" w:cs="Times New Roman" w:hint="eastAsia"/>
          <w:kern w:val="0"/>
          <w:sz w:val="20"/>
          <w:szCs w:val="20"/>
        </w:rPr>
        <w:t>：</w:t>
      </w:r>
    </w:p>
    <w:p w:rsidR="00B355EB" w:rsidRDefault="00B355EB" w:rsidP="00AF5D59">
      <w:pPr>
        <w:rPr>
          <w:rFonts w:ascii="Times New Roman" w:hAnsi="Times New Roman" w:cs="Times New Roman"/>
          <w:kern w:val="0"/>
          <w:sz w:val="20"/>
          <w:szCs w:val="20"/>
        </w:rPr>
      </w:pPr>
    </w:p>
    <w:tbl>
      <w:tblPr>
        <w:tblpPr w:leftFromText="180" w:rightFromText="180" w:vertAnchor="text" w:horzAnchor="margin" w:tblpXSpec="center" w:tblpY="236"/>
        <w:tblW w:w="0" w:type="auto"/>
        <w:tblLook w:val="04A0" w:firstRow="1" w:lastRow="0" w:firstColumn="1" w:lastColumn="0" w:noHBand="0" w:noVBand="1"/>
      </w:tblPr>
      <w:tblGrid>
        <w:gridCol w:w="1048"/>
        <w:gridCol w:w="1047"/>
        <w:gridCol w:w="989"/>
        <w:gridCol w:w="1047"/>
        <w:gridCol w:w="989"/>
        <w:gridCol w:w="909"/>
        <w:gridCol w:w="851"/>
        <w:gridCol w:w="472"/>
        <w:gridCol w:w="552"/>
        <w:gridCol w:w="392"/>
      </w:tblGrid>
      <w:tr w:rsidR="00B355EB" w:rsidRPr="00DA577C" w:rsidTr="00FC5F9B">
        <w:trPr>
          <w:trHeight w:val="217"/>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申万</w:t>
            </w:r>
            <w:proofErr w:type="gramStart"/>
            <w:r w:rsidRPr="00DA577C">
              <w:rPr>
                <w:rFonts w:ascii="宋体" w:eastAsia="宋体" w:hAnsi="宋体" w:cs="宋体" w:hint="eastAsia"/>
                <w:color w:val="000000"/>
                <w:kern w:val="0"/>
                <w:sz w:val="15"/>
                <w:szCs w:val="15"/>
              </w:rPr>
              <w:t>一级行业</w:t>
            </w:r>
            <w:proofErr w:type="gramEnd"/>
            <w:r w:rsidRPr="00DA577C">
              <w:rPr>
                <w:rFonts w:ascii="宋体" w:eastAsia="宋体" w:hAnsi="宋体" w:cs="宋体" w:hint="eastAsia"/>
                <w:color w:val="000000"/>
                <w:kern w:val="0"/>
                <w:sz w:val="15"/>
                <w:szCs w:val="15"/>
              </w:rPr>
              <w:t>指数</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MSE</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MAPE</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DS</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预测结果对比评价</w:t>
            </w:r>
          </w:p>
        </w:tc>
      </w:tr>
      <w:tr w:rsidR="00B355EB" w:rsidRPr="00DA577C" w:rsidTr="00FC5F9B">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未引入投资者情绪</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引入投资者情绪</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未引入投资者情绪</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引入投资者情绪</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未引入投资者情绪</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引入投资者情绪</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MSE</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MAPE</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DS</w:t>
            </w:r>
          </w:p>
        </w:tc>
      </w:tr>
      <w:tr w:rsidR="00B355EB" w:rsidRPr="00DA577C" w:rsidTr="00FC5F9B">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c>
          <w:tcPr>
            <w:tcW w:w="0" w:type="auto"/>
            <w:vMerge/>
            <w:tcBorders>
              <w:top w:val="nil"/>
              <w:left w:val="single" w:sz="4" w:space="0" w:color="auto"/>
              <w:bottom w:val="single" w:sz="4" w:space="0" w:color="auto"/>
              <w:right w:val="single" w:sz="4" w:space="0" w:color="auto"/>
            </w:tcBorders>
            <w:vAlign w:val="center"/>
            <w:hideMark/>
          </w:tcPr>
          <w:p w:rsidR="00B355EB" w:rsidRPr="00DA577C" w:rsidRDefault="00B355EB" w:rsidP="00B355EB">
            <w:pPr>
              <w:widowControl/>
              <w:jc w:val="left"/>
              <w:rPr>
                <w:rFonts w:ascii="宋体" w:eastAsia="宋体" w:hAnsi="宋体" w:cs="宋体"/>
                <w:color w:val="000000"/>
                <w:kern w:val="0"/>
                <w:sz w:val="15"/>
                <w:szCs w:val="15"/>
              </w:rPr>
            </w:pP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电气设备</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22757.00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22424.46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0.013263</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0.012517</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95.6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99.6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电子</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4960.90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4692.94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0.013181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0.012862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97.4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97.6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非</w:t>
            </w:r>
            <w:proofErr w:type="gramStart"/>
            <w:r w:rsidRPr="00DA577C">
              <w:rPr>
                <w:rFonts w:ascii="宋体" w:eastAsia="宋体" w:hAnsi="宋体" w:cs="宋体" w:hint="eastAsia"/>
                <w:color w:val="000000"/>
                <w:kern w:val="0"/>
                <w:sz w:val="15"/>
                <w:szCs w:val="15"/>
              </w:rPr>
              <w:t>银金融</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2578.96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2401.96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0.013849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0.013514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95.0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97.0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国防军工</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3929.22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3897.25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0.016443</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0.015862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99.2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100.0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建筑材料</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12974.67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11493.46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0.01248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0.012156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91.8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94.4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休闲服务</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16921.19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13453.10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0.011854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0.011285</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96.6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99.4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lastRenderedPageBreak/>
              <w:t>商业贸易</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22339.71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20037.86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0.013951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0.01339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90.6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92.8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交通运输</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8175.73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7127.16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0.014294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0.01373</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91.2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91.4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医药生物</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29089.22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24030.62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0.012311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0.011727</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92.4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92.8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纺织服装</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6612.76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6426.77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0.013213</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0.012608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89.8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94.4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钢铁</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7992.01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7392.34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0.015122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0.014885</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93.4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95.4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有色金属</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9648.45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8109.81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0.013836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0.012945</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93.2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96.2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综合</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6545.80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5945.87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0.012381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0.012109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93.0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96.2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银行</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3427.99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3239.47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0.011644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0.011272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98.6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98.0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采掘</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10475.47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8850.25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0.014395</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0.013798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95.4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95.2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食品饮料</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13744.46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10908.37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0.010028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0.009477</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96.8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 xml:space="preserve">96.0 </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家用电器</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9628.74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8949.47</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0.011842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0.01126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98.0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98.0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化工</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5621.30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4568.05</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0.012179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0.011705</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94.4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94.0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农林牧渔</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5537.48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6180.83</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0.012809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0.01286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91.6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92.8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汽车</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9786.27</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10101.23</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0.01115</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0.011414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100.2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100.4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计算机</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32489.83</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35503.81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0.017441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0.017824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97.4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97.0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传媒</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1629.51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1725.00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0.014147</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0.014486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100.6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95.8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机械设备</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1783.02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2085.08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0.012899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0.013202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95.2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94.0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轻工制造</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5080.60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5244.80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0.01128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0.011522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102.6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100.8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建筑装饰</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8671.81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9886.98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0.015589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0.016198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95.6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93.4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公用事业</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5493.00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6483.20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0.012679</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0.013426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94.2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93.6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房地产</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10530.82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10530.82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0.012684</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0.012872</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94.0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92.0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r w:rsidR="00B355EB" w:rsidRPr="00DA577C" w:rsidTr="00FC5F9B">
        <w:trPr>
          <w:trHeight w:val="21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355EB" w:rsidRPr="00DA577C" w:rsidRDefault="00B355EB" w:rsidP="00B355E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通信</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5177.51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6050.11</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0.013436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0.013778</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95.0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93.6</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c>
          <w:tcPr>
            <w:tcW w:w="0" w:type="auto"/>
            <w:tcBorders>
              <w:top w:val="nil"/>
              <w:left w:val="nil"/>
              <w:bottom w:val="single" w:sz="4" w:space="0" w:color="auto"/>
              <w:right w:val="single" w:sz="4" w:space="0" w:color="auto"/>
            </w:tcBorders>
            <w:shd w:val="clear" w:color="auto" w:fill="auto"/>
            <w:noWrap/>
            <w:vAlign w:val="center"/>
            <w:hideMark/>
          </w:tcPr>
          <w:p w:rsidR="00B355EB" w:rsidRPr="00DA577C" w:rsidRDefault="00B355EB" w:rsidP="00FC5F9B">
            <w:pPr>
              <w:widowControl/>
              <w:jc w:val="center"/>
              <w:rPr>
                <w:rFonts w:ascii="宋体" w:eastAsia="宋体" w:hAnsi="宋体" w:cs="宋体"/>
                <w:color w:val="000000"/>
                <w:kern w:val="0"/>
                <w:sz w:val="15"/>
                <w:szCs w:val="15"/>
              </w:rPr>
            </w:pPr>
            <w:r w:rsidRPr="00DA577C">
              <w:rPr>
                <w:rFonts w:ascii="宋体" w:eastAsia="宋体" w:hAnsi="宋体" w:cs="宋体" w:hint="eastAsia"/>
                <w:color w:val="000000"/>
                <w:kern w:val="0"/>
                <w:sz w:val="15"/>
                <w:szCs w:val="15"/>
              </w:rPr>
              <w:t>0</w:t>
            </w:r>
          </w:p>
        </w:tc>
      </w:tr>
    </w:tbl>
    <w:p w:rsidR="00B355EB" w:rsidRDefault="00B355EB" w:rsidP="00B355EB">
      <w:pPr>
        <w:rPr>
          <w:rFonts w:ascii="Times New Roman" w:hAnsi="Times New Roman" w:cs="Times New Roman"/>
          <w:kern w:val="0"/>
          <w:sz w:val="16"/>
          <w:szCs w:val="16"/>
        </w:rPr>
      </w:pPr>
      <w:r w:rsidRPr="0011646E">
        <w:rPr>
          <w:rFonts w:ascii="Times New Roman" w:hAnsi="Times New Roman" w:cs="Times New Roman"/>
          <w:kern w:val="0"/>
          <w:sz w:val="16"/>
          <w:szCs w:val="16"/>
        </w:rPr>
        <w:t>注</w:t>
      </w:r>
      <w:r w:rsidRPr="0011646E">
        <w:rPr>
          <w:rFonts w:ascii="Times New Roman" w:hAnsi="Times New Roman" w:cs="Times New Roman" w:hint="eastAsia"/>
          <w:kern w:val="0"/>
          <w:sz w:val="16"/>
          <w:szCs w:val="16"/>
        </w:rPr>
        <w:t>：</w:t>
      </w:r>
      <w:r w:rsidRPr="0011646E">
        <w:rPr>
          <w:rFonts w:ascii="Times New Roman" w:hAnsi="Times New Roman" w:cs="Times New Roman" w:hint="eastAsia"/>
          <w:kern w:val="0"/>
          <w:sz w:val="16"/>
          <w:szCs w:val="16"/>
        </w:rPr>
        <w:t>MSE</w:t>
      </w:r>
      <w:r w:rsidRPr="0011646E">
        <w:rPr>
          <w:rFonts w:ascii="Times New Roman" w:hAnsi="Times New Roman" w:cs="Times New Roman" w:hint="eastAsia"/>
          <w:kern w:val="0"/>
          <w:sz w:val="16"/>
          <w:szCs w:val="16"/>
        </w:rPr>
        <w:t>和</w:t>
      </w:r>
      <w:r w:rsidRPr="0011646E">
        <w:rPr>
          <w:rFonts w:ascii="Times New Roman" w:hAnsi="Times New Roman" w:cs="Times New Roman" w:hint="eastAsia"/>
          <w:kern w:val="0"/>
          <w:sz w:val="16"/>
          <w:szCs w:val="16"/>
        </w:rPr>
        <w:t>MAPE</w:t>
      </w:r>
      <w:r w:rsidRPr="0011646E">
        <w:rPr>
          <w:rFonts w:ascii="Times New Roman" w:hAnsi="Times New Roman" w:cs="Times New Roman" w:hint="eastAsia"/>
          <w:kern w:val="0"/>
          <w:sz w:val="16"/>
          <w:szCs w:val="16"/>
        </w:rPr>
        <w:t>越小，认为预测的数值范围越精确。</w:t>
      </w:r>
      <w:r w:rsidRPr="0011646E">
        <w:rPr>
          <w:rFonts w:ascii="Times New Roman" w:hAnsi="Times New Roman" w:cs="Times New Roman" w:hint="eastAsia"/>
          <w:kern w:val="0"/>
          <w:sz w:val="16"/>
          <w:szCs w:val="16"/>
        </w:rPr>
        <w:t>DS</w:t>
      </w:r>
      <w:r w:rsidRPr="0011646E">
        <w:rPr>
          <w:rFonts w:ascii="Times New Roman" w:hAnsi="Times New Roman" w:cs="Times New Roman" w:hint="eastAsia"/>
          <w:kern w:val="0"/>
          <w:sz w:val="16"/>
          <w:szCs w:val="16"/>
        </w:rPr>
        <w:t>越大，认为预测的涨跌方向越准确。</w:t>
      </w:r>
      <w:r>
        <w:rPr>
          <w:rFonts w:ascii="Times New Roman" w:hAnsi="Times New Roman" w:cs="Times New Roman" w:hint="eastAsia"/>
          <w:kern w:val="0"/>
          <w:sz w:val="16"/>
          <w:szCs w:val="16"/>
        </w:rPr>
        <w:t>预测结果对比评价处，</w:t>
      </w:r>
      <w:r>
        <w:rPr>
          <w:rFonts w:ascii="Times New Roman" w:hAnsi="Times New Roman" w:cs="Times New Roman" w:hint="eastAsia"/>
          <w:kern w:val="0"/>
          <w:sz w:val="16"/>
          <w:szCs w:val="16"/>
        </w:rPr>
        <w:t>0</w:t>
      </w:r>
      <w:r>
        <w:rPr>
          <w:rFonts w:ascii="Times New Roman" w:hAnsi="Times New Roman" w:cs="Times New Roman" w:hint="eastAsia"/>
          <w:kern w:val="0"/>
          <w:sz w:val="16"/>
          <w:szCs w:val="16"/>
        </w:rPr>
        <w:t>表示引入投资在这情绪对预测效果的准确度没有提高。</w:t>
      </w:r>
      <w:r>
        <w:rPr>
          <w:rFonts w:ascii="Times New Roman" w:hAnsi="Times New Roman" w:cs="Times New Roman" w:hint="eastAsia"/>
          <w:kern w:val="0"/>
          <w:sz w:val="16"/>
          <w:szCs w:val="16"/>
        </w:rPr>
        <w:t>1</w:t>
      </w:r>
      <w:r>
        <w:rPr>
          <w:rFonts w:ascii="Times New Roman" w:hAnsi="Times New Roman" w:cs="Times New Roman" w:hint="eastAsia"/>
          <w:kern w:val="0"/>
          <w:sz w:val="16"/>
          <w:szCs w:val="16"/>
        </w:rPr>
        <w:t>表示引入投资者情绪对预测效果的准确度有提高。</w:t>
      </w:r>
    </w:p>
    <w:p w:rsidR="00B355EB" w:rsidRPr="0011646E" w:rsidRDefault="00B355EB" w:rsidP="00B355EB">
      <w:pPr>
        <w:rPr>
          <w:rFonts w:ascii="Times New Roman" w:hAnsi="Times New Roman" w:cs="Times New Roman"/>
          <w:kern w:val="0"/>
          <w:sz w:val="16"/>
          <w:szCs w:val="16"/>
        </w:rPr>
      </w:pPr>
    </w:p>
    <w:p w:rsidR="00AF5D59" w:rsidRDefault="00B355EB" w:rsidP="00B355EB">
      <w:pPr>
        <w:ind w:firstLineChars="200" w:firstLine="420"/>
      </w:pPr>
      <w:r w:rsidRPr="00B355EB">
        <w:rPr>
          <w:rFonts w:hint="eastAsia"/>
        </w:rPr>
        <w:t>由上表可以看出，</w:t>
      </w:r>
      <w:r>
        <w:rPr>
          <w:rFonts w:hint="eastAsia"/>
        </w:rPr>
        <w:t>电气设备、电子、非银金融、国防军工、建筑材料、休闲服务、商业贸易、交通运输、医药生物、纺织服装、钢铁、有色金属、综合的股指在引入投资者情绪后，无论是对数据预测范围的精确度还是对于涨跌方向的准确度都有所提高；而银行、采掘、食品饮料、家用电器、化工的股指则在引入投资者情绪后，只对数据预测范围的精确度有所提高而对涨跌方向的准确度没有提高；与之相反的是，农林牧渔、汽车的股指在引入投资者情绪后，对数据预测范围的精确度没有提高却对涨跌方向的准确度有所提高。至于计算机、传媒、机械设备、轻工制造、建筑装饰、公用事业、房地产、通信的股指的预测，引入投资者情绪反而会</w:t>
      </w:r>
      <w:r w:rsidR="00E9095F">
        <w:rPr>
          <w:rFonts w:hint="eastAsia"/>
        </w:rPr>
        <w:t>降低</w:t>
      </w:r>
      <w:r>
        <w:rPr>
          <w:rFonts w:hint="eastAsia"/>
        </w:rPr>
        <w:t>对数据和涨跌方向的预测效果。</w:t>
      </w:r>
    </w:p>
    <w:p w:rsidR="009C3AB5" w:rsidRDefault="009C3AB5" w:rsidP="00B355EB">
      <w:pPr>
        <w:ind w:firstLineChars="200" w:firstLine="420"/>
      </w:pPr>
      <w:r>
        <w:rPr>
          <w:rFonts w:hint="eastAsia"/>
        </w:rPr>
        <w:t>在</w:t>
      </w:r>
      <w:r>
        <w:rPr>
          <w:rFonts w:hint="eastAsia"/>
        </w:rPr>
        <w:t>28</w:t>
      </w:r>
      <w:r>
        <w:rPr>
          <w:rFonts w:hint="eastAsia"/>
        </w:rPr>
        <w:t>个行业分类中，有</w:t>
      </w:r>
      <w:r>
        <w:rPr>
          <w:rFonts w:hint="eastAsia"/>
        </w:rPr>
        <w:t>20</w:t>
      </w:r>
      <w:r>
        <w:rPr>
          <w:rFonts w:hint="eastAsia"/>
        </w:rPr>
        <w:t>个行业分类，即</w:t>
      </w:r>
      <w:r>
        <w:rPr>
          <w:rFonts w:hint="eastAsia"/>
        </w:rPr>
        <w:t>71.43%</w:t>
      </w:r>
      <w:r>
        <w:rPr>
          <w:rFonts w:hint="eastAsia"/>
        </w:rPr>
        <w:t>的行业在引入投资者情绪后提高了对股指收盘价的预测效果，其中有</w:t>
      </w:r>
      <w:r>
        <w:rPr>
          <w:rFonts w:hint="eastAsia"/>
        </w:rPr>
        <w:t>64.29%</w:t>
      </w:r>
      <w:r>
        <w:rPr>
          <w:rFonts w:hint="eastAsia"/>
        </w:rPr>
        <w:t>的行业在引入投资者情绪后有利于提高对数值的预测效果，有</w:t>
      </w:r>
      <w:r>
        <w:rPr>
          <w:rFonts w:hint="eastAsia"/>
        </w:rPr>
        <w:t>53.57%</w:t>
      </w:r>
      <w:r>
        <w:rPr>
          <w:rFonts w:hint="eastAsia"/>
        </w:rPr>
        <w:t>的行业在引入投资者情绪后有利于提高对涨跌方向的预测效果，有</w:t>
      </w:r>
      <w:r>
        <w:rPr>
          <w:rFonts w:hint="eastAsia"/>
        </w:rPr>
        <w:t>46.43%</w:t>
      </w:r>
      <w:r>
        <w:rPr>
          <w:rFonts w:hint="eastAsia"/>
        </w:rPr>
        <w:t>的行业在引入投资者情绪后有利于提高对数值和涨跌幅的预测效果。</w:t>
      </w:r>
    </w:p>
    <w:p w:rsidR="00E564A5" w:rsidRDefault="009C3AB5" w:rsidP="00B355EB">
      <w:pPr>
        <w:ind w:firstLineChars="200" w:firstLine="420"/>
      </w:pPr>
      <w:r>
        <w:t>由此说明</w:t>
      </w:r>
      <w:r>
        <w:rPr>
          <w:rFonts w:hint="eastAsia"/>
        </w:rPr>
        <w:t>，</w:t>
      </w:r>
      <w:r>
        <w:t>对于大部分的股价预测</w:t>
      </w:r>
      <w:r>
        <w:rPr>
          <w:rFonts w:hint="eastAsia"/>
        </w:rPr>
        <w:t>，引入投资者情绪作为指标来考虑是非常有必要性的，对于确定人们对于某支股票的估值范围帮助最大，</w:t>
      </w:r>
      <w:r w:rsidR="00D240A2">
        <w:rPr>
          <w:rFonts w:hint="eastAsia"/>
        </w:rPr>
        <w:t>同时</w:t>
      </w:r>
      <w:r>
        <w:rPr>
          <w:rFonts w:hint="eastAsia"/>
        </w:rPr>
        <w:t>，</w:t>
      </w:r>
      <w:r w:rsidR="00D240A2">
        <w:rPr>
          <w:rFonts w:hint="eastAsia"/>
        </w:rPr>
        <w:t>对于大部分行业</w:t>
      </w:r>
      <w:r>
        <w:rPr>
          <w:rFonts w:hint="eastAsia"/>
        </w:rPr>
        <w:t>尽管某支股票可能会被热烈讨论，甚至投资者情绪高涨，但是</w:t>
      </w:r>
      <w:r w:rsidR="00326D32">
        <w:rPr>
          <w:rFonts w:hint="eastAsia"/>
        </w:rPr>
        <w:t>只要股指在投资者期望的价格范围内</w:t>
      </w:r>
      <w:r w:rsidR="00F35FCB">
        <w:rPr>
          <w:rFonts w:hint="eastAsia"/>
        </w:rPr>
        <w:t>，它的涨跌方向变化</w:t>
      </w:r>
      <w:r>
        <w:rPr>
          <w:rFonts w:hint="eastAsia"/>
        </w:rPr>
        <w:t>就不会非常受投资者情绪的影响。由此也可以说明，羊群效应在中国股市的投资者中已经开始减弱，人们开始更关注股票的业绩，而且对于股票的买卖逐渐回归对股票业绩的考察而非概念的炒作。</w:t>
      </w:r>
    </w:p>
    <w:p w:rsidR="00FC5F9B" w:rsidRPr="009C3AB5" w:rsidRDefault="00E564A5" w:rsidP="002A6570">
      <w:pPr>
        <w:pStyle w:val="Default"/>
        <w:ind w:firstLineChars="200" w:firstLine="420"/>
      </w:pPr>
      <w:r w:rsidRPr="00E9095F">
        <w:rPr>
          <w:rFonts w:asciiTheme="minorHAnsi" w:hAnsiTheme="minorHAnsi" w:cstheme="minorBidi" w:hint="eastAsia"/>
          <w:color w:val="auto"/>
          <w:kern w:val="2"/>
          <w:sz w:val="21"/>
          <w:szCs w:val="22"/>
        </w:rPr>
        <w:t>2016</w:t>
      </w:r>
      <w:r w:rsidRPr="00E9095F">
        <w:rPr>
          <w:rFonts w:asciiTheme="minorHAnsi" w:hAnsiTheme="minorHAnsi" w:cstheme="minorBidi" w:hint="eastAsia"/>
          <w:color w:val="auto"/>
          <w:kern w:val="2"/>
          <w:sz w:val="21"/>
          <w:szCs w:val="22"/>
        </w:rPr>
        <w:t>年</w:t>
      </w:r>
      <w:r w:rsidR="002A6570" w:rsidRPr="00E9095F">
        <w:rPr>
          <w:rFonts w:asciiTheme="minorHAnsi" w:hAnsiTheme="minorHAnsi" w:cstheme="minorBidi" w:hint="eastAsia"/>
          <w:color w:val="auto"/>
          <w:kern w:val="2"/>
          <w:sz w:val="21"/>
          <w:szCs w:val="22"/>
        </w:rPr>
        <w:t>，</w:t>
      </w:r>
      <w:r w:rsidR="002A6570" w:rsidRPr="00E9095F">
        <w:rPr>
          <w:rFonts w:asciiTheme="minorHAnsi" w:hAnsiTheme="minorHAnsi" w:cstheme="minorBidi"/>
          <w:color w:val="auto"/>
          <w:kern w:val="2"/>
          <w:sz w:val="21"/>
          <w:szCs w:val="22"/>
        </w:rPr>
        <w:t>上海和深圳交易所明显加大了交易的监管力度，对交易中影响价格波动的</w:t>
      </w:r>
      <w:r w:rsidR="002A6570" w:rsidRPr="002A6570">
        <w:rPr>
          <w:rFonts w:asciiTheme="minorHAnsi"/>
          <w:kern w:val="2"/>
          <w:sz w:val="21"/>
          <w:szCs w:val="22"/>
        </w:rPr>
        <w:t>异</w:t>
      </w:r>
      <w:r w:rsidR="002A6570" w:rsidRPr="002A6570">
        <w:rPr>
          <w:rFonts w:asciiTheme="minorHAnsi"/>
          <w:kern w:val="2"/>
          <w:sz w:val="21"/>
          <w:szCs w:val="22"/>
        </w:rPr>
        <w:lastRenderedPageBreak/>
        <w:t>常申报也进行了严格监管，随着这样的监管强化，必然会降低市场股票价格的波动幅度，对凭借资金大的优势，通过打高股价出货或打低股价低吸获取交易性博弈投资收益，甚至</w:t>
      </w:r>
      <w:proofErr w:type="gramStart"/>
      <w:r w:rsidR="002A6570" w:rsidRPr="002A6570">
        <w:rPr>
          <w:rFonts w:asciiTheme="minorHAnsi"/>
          <w:kern w:val="2"/>
          <w:sz w:val="21"/>
          <w:szCs w:val="22"/>
        </w:rPr>
        <w:t>做庄拉</w:t>
      </w:r>
      <w:proofErr w:type="gramEnd"/>
      <w:r w:rsidR="002A6570" w:rsidRPr="002A6570">
        <w:rPr>
          <w:rFonts w:asciiTheme="minorHAnsi"/>
          <w:kern w:val="2"/>
          <w:sz w:val="21"/>
          <w:szCs w:val="22"/>
        </w:rPr>
        <w:t>高股价套现获取投资收益的盈利模式的投资者来说，这样的监管力度无疑对他们是巨大的打击。证券监管部门通过对交易异常申报的强化监管，以规范对市场的短炒和博弈性资金差价操作。目前管理</w:t>
      </w:r>
      <w:proofErr w:type="gramStart"/>
      <w:r w:rsidR="002A6570" w:rsidRPr="002A6570">
        <w:rPr>
          <w:rFonts w:asciiTheme="minorHAnsi"/>
          <w:kern w:val="2"/>
          <w:sz w:val="21"/>
          <w:szCs w:val="22"/>
        </w:rPr>
        <w:t>层全面</w:t>
      </w:r>
      <w:proofErr w:type="gramEnd"/>
      <w:r w:rsidR="002A6570" w:rsidRPr="002A6570">
        <w:rPr>
          <w:rFonts w:asciiTheme="minorHAnsi"/>
          <w:kern w:val="2"/>
          <w:sz w:val="21"/>
          <w:szCs w:val="22"/>
        </w:rPr>
        <w:t>加大了监管力度。从重组新</w:t>
      </w:r>
      <w:proofErr w:type="gramStart"/>
      <w:r w:rsidR="002A6570" w:rsidRPr="002A6570">
        <w:rPr>
          <w:rFonts w:asciiTheme="minorHAnsi"/>
          <w:kern w:val="2"/>
          <w:sz w:val="21"/>
          <w:szCs w:val="22"/>
        </w:rPr>
        <w:t>规</w:t>
      </w:r>
      <w:proofErr w:type="gramEnd"/>
      <w:r w:rsidR="002A6570" w:rsidRPr="002A6570">
        <w:rPr>
          <w:rFonts w:asciiTheme="minorHAnsi"/>
          <w:kern w:val="2"/>
          <w:sz w:val="21"/>
          <w:szCs w:val="22"/>
        </w:rPr>
        <w:t>、信息披露、交易异常申报、交易特停、</w:t>
      </w:r>
      <w:proofErr w:type="gramStart"/>
      <w:r w:rsidR="002A6570" w:rsidRPr="002A6570">
        <w:rPr>
          <w:rFonts w:asciiTheme="minorHAnsi"/>
          <w:kern w:val="2"/>
          <w:sz w:val="21"/>
          <w:szCs w:val="22"/>
        </w:rPr>
        <w:t>欣泰直接退</w:t>
      </w:r>
      <w:proofErr w:type="gramEnd"/>
      <w:r w:rsidR="002A6570" w:rsidRPr="002A6570">
        <w:rPr>
          <w:rFonts w:asciiTheme="minorHAnsi"/>
          <w:kern w:val="2"/>
          <w:sz w:val="21"/>
          <w:szCs w:val="22"/>
        </w:rPr>
        <w:t>市、处罚力度等都反映了前面三个监管正在推进，随着这样的监管力度加大，投机成本必然加大。管理层是有引导</w:t>
      </w:r>
      <w:r w:rsidR="002A6570" w:rsidRPr="002A6570">
        <w:rPr>
          <w:rFonts w:asciiTheme="minorHAnsi" w:hAnsiTheme="minorHAnsi" w:cstheme="minorBidi"/>
          <w:kern w:val="2"/>
          <w:sz w:val="21"/>
          <w:szCs w:val="22"/>
        </w:rPr>
        <w:t>A</w:t>
      </w:r>
      <w:r w:rsidR="002A6570" w:rsidRPr="002A6570">
        <w:rPr>
          <w:rFonts w:asciiTheme="minorHAnsi" w:hAnsiTheme="minorHAnsi" w:cstheme="minorBidi" w:hint="eastAsia"/>
          <w:kern w:val="2"/>
          <w:sz w:val="21"/>
          <w:szCs w:val="22"/>
        </w:rPr>
        <w:t>股投资理念向价值为基础的合理健康的市场转变的思路。价值投资与公司成长发展相结合是投资的基石，长期看无疑对资本市场发展和投资获得持续赚钱效应都是有好处的，对过去长时间靠炒作、</w:t>
      </w:r>
      <w:proofErr w:type="gramStart"/>
      <w:r w:rsidR="002A6570" w:rsidRPr="002A6570">
        <w:rPr>
          <w:rFonts w:asciiTheme="minorHAnsi" w:hAnsiTheme="minorHAnsi" w:cstheme="minorBidi" w:hint="eastAsia"/>
          <w:kern w:val="2"/>
          <w:sz w:val="21"/>
          <w:szCs w:val="22"/>
        </w:rPr>
        <w:t>打涨停板</w:t>
      </w:r>
      <w:proofErr w:type="gramEnd"/>
      <w:r w:rsidR="002A6570" w:rsidRPr="002A6570">
        <w:rPr>
          <w:rFonts w:asciiTheme="minorHAnsi" w:hAnsiTheme="minorHAnsi" w:cstheme="minorBidi" w:hint="eastAsia"/>
          <w:kern w:val="2"/>
          <w:sz w:val="21"/>
          <w:szCs w:val="22"/>
        </w:rPr>
        <w:t>获取博弈收益的人来说，是一个打击，短期市场会波动减少。从中长期看，市场回到按照价值＋成长的思路挖掘行业和个股机会。</w:t>
      </w:r>
    </w:p>
    <w:p w:rsidR="00345D73" w:rsidRPr="009C3AB5" w:rsidRDefault="00345D73" w:rsidP="00B355EB">
      <w:pPr>
        <w:ind w:firstLineChars="200" w:firstLine="420"/>
      </w:pPr>
    </w:p>
    <w:p w:rsidR="00345D73" w:rsidRDefault="00345D73" w:rsidP="00345D73">
      <w:pPr>
        <w:pStyle w:val="a3"/>
        <w:numPr>
          <w:ilvl w:val="2"/>
          <w:numId w:val="1"/>
        </w:numPr>
        <w:ind w:firstLineChars="0"/>
        <w:rPr>
          <w:b/>
          <w:szCs w:val="21"/>
        </w:rPr>
      </w:pPr>
      <w:r>
        <w:rPr>
          <w:rFonts w:hint="eastAsia"/>
          <w:b/>
          <w:szCs w:val="21"/>
        </w:rPr>
        <w:t>不同行业股指引入投资者情绪后对数</w:t>
      </w:r>
      <w:r w:rsidR="003D6994">
        <w:rPr>
          <w:rFonts w:hint="eastAsia"/>
          <w:b/>
          <w:szCs w:val="21"/>
        </w:rPr>
        <w:t>据预测</w:t>
      </w:r>
      <w:r>
        <w:rPr>
          <w:rFonts w:hint="eastAsia"/>
          <w:b/>
          <w:szCs w:val="21"/>
        </w:rPr>
        <w:t>提高效果的对比分析</w:t>
      </w:r>
    </w:p>
    <w:p w:rsidR="00345D73" w:rsidRDefault="00345D73" w:rsidP="00345D73">
      <w:pPr>
        <w:ind w:firstLineChars="200" w:firstLine="420"/>
      </w:pPr>
      <w:r>
        <w:t>为了深入对比不同行业引入投资者情绪的预测具体效果</w:t>
      </w:r>
      <w:r>
        <w:rPr>
          <w:rFonts w:hint="eastAsia"/>
        </w:rPr>
        <w:t>，</w:t>
      </w:r>
      <w:r>
        <w:t>我们将采用消除了量纲的各股指的</w:t>
      </w:r>
      <w:r>
        <w:rPr>
          <w:rFonts w:hint="eastAsia"/>
        </w:rPr>
        <w:t>MAPE</w:t>
      </w:r>
      <w:r w:rsidR="003D6994">
        <w:rPr>
          <w:rFonts w:hint="eastAsia"/>
        </w:rPr>
        <w:t>和</w:t>
      </w:r>
      <w:r w:rsidR="003D6994">
        <w:rPr>
          <w:rFonts w:hint="eastAsia"/>
        </w:rPr>
        <w:t>DS</w:t>
      </w:r>
      <w:r>
        <w:rPr>
          <w:rFonts w:hint="eastAsia"/>
        </w:rPr>
        <w:t>未引入投资者情绪和引入了投资者情绪的差额来进行对比分析。得到的</w:t>
      </w:r>
      <w:r w:rsidR="00073E34">
        <w:rPr>
          <w:rFonts w:hint="eastAsia"/>
        </w:rPr>
        <w:t>结果</w:t>
      </w:r>
      <w:r>
        <w:rPr>
          <w:rFonts w:hint="eastAsia"/>
        </w:rPr>
        <w:t>如下图：</w:t>
      </w:r>
    </w:p>
    <w:p w:rsidR="00345D73" w:rsidRDefault="00345D73" w:rsidP="00345D73">
      <w:pPr>
        <w:rPr>
          <w:b/>
          <w:szCs w:val="21"/>
        </w:rPr>
      </w:pPr>
      <w:r>
        <w:rPr>
          <w:rFonts w:hint="eastAsia"/>
          <w:b/>
          <w:szCs w:val="21"/>
        </w:rPr>
        <w:t xml:space="preserve">    </w:t>
      </w:r>
      <w:r w:rsidR="00073E34">
        <w:rPr>
          <w:b/>
          <w:noProof/>
          <w:szCs w:val="21"/>
        </w:rPr>
        <w:drawing>
          <wp:inline distT="0" distB="0" distL="0" distR="0">
            <wp:extent cx="5274310" cy="30502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E.bmp"/>
                    <pic:cNvPicPr/>
                  </pic:nvPicPr>
                  <pic:blipFill rotWithShape="1">
                    <a:blip r:embed="rId149">
                      <a:extLst>
                        <a:ext uri="{28A0092B-C50C-407E-A947-70E740481C1C}">
                          <a14:useLocalDpi xmlns:a14="http://schemas.microsoft.com/office/drawing/2010/main" val="0"/>
                        </a:ext>
                      </a:extLst>
                    </a:blip>
                    <a:srcRect b="46190"/>
                    <a:stretch/>
                  </pic:blipFill>
                  <pic:spPr bwMode="auto">
                    <a:xfrm>
                      <a:off x="0" y="0"/>
                      <a:ext cx="5274310" cy="3050275"/>
                    </a:xfrm>
                    <a:prstGeom prst="rect">
                      <a:avLst/>
                    </a:prstGeom>
                    <a:ln>
                      <a:noFill/>
                    </a:ln>
                    <a:extLst>
                      <a:ext uri="{53640926-AAD7-44D8-BBD7-CCE9431645EC}">
                        <a14:shadowObscured xmlns:a14="http://schemas.microsoft.com/office/drawing/2010/main"/>
                      </a:ext>
                    </a:extLst>
                  </pic:spPr>
                </pic:pic>
              </a:graphicData>
            </a:graphic>
          </wp:inline>
        </w:drawing>
      </w:r>
    </w:p>
    <w:p w:rsidR="003D6994" w:rsidRDefault="003D6994" w:rsidP="00345D73">
      <w:pPr>
        <w:rPr>
          <w:b/>
          <w:noProof/>
          <w:szCs w:val="21"/>
        </w:rPr>
      </w:pPr>
      <w:r w:rsidRPr="003D6994">
        <w:rPr>
          <w:rFonts w:ascii="Times New Roman" w:hAnsi="Times New Roman" w:cs="Times New Roman"/>
          <w:kern w:val="0"/>
          <w:sz w:val="16"/>
          <w:szCs w:val="16"/>
        </w:rPr>
        <w:t>注</w:t>
      </w:r>
      <w:r w:rsidRPr="003D6994">
        <w:rPr>
          <w:rFonts w:ascii="Times New Roman" w:hAnsi="Times New Roman" w:cs="Times New Roman" w:hint="eastAsia"/>
          <w:kern w:val="0"/>
          <w:sz w:val="16"/>
          <w:szCs w:val="16"/>
        </w:rPr>
        <w:t>：</w:t>
      </w:r>
      <w:r w:rsidRPr="003D6994">
        <w:rPr>
          <w:rFonts w:ascii="Times New Roman" w:hAnsi="Times New Roman" w:cs="Times New Roman" w:hint="eastAsia"/>
          <w:kern w:val="0"/>
          <w:sz w:val="16"/>
          <w:szCs w:val="16"/>
        </w:rPr>
        <w:t>MAPE</w:t>
      </w:r>
      <w:r w:rsidRPr="003D6994">
        <w:rPr>
          <w:rFonts w:ascii="Times New Roman" w:hAnsi="Times New Roman" w:cs="Times New Roman" w:hint="eastAsia"/>
          <w:kern w:val="0"/>
          <w:sz w:val="16"/>
          <w:szCs w:val="16"/>
        </w:rPr>
        <w:t>差值越大，说明投资者情绪对于该行业指数的收盘价预测的数值范围的精确度的提高效果越显著。</w:t>
      </w:r>
    </w:p>
    <w:p w:rsidR="00345D73" w:rsidRDefault="00FC5F9B" w:rsidP="009319FE">
      <w:pPr>
        <w:jc w:val="center"/>
      </w:pPr>
      <w:r>
        <w:rPr>
          <w:noProof/>
        </w:rPr>
        <w:lastRenderedPageBreak/>
        <w:drawing>
          <wp:inline distT="0" distB="0" distL="0" distR="0">
            <wp:extent cx="4946507" cy="315595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bmp"/>
                    <pic:cNvPicPr/>
                  </pic:nvPicPr>
                  <pic:blipFill rotWithShape="1">
                    <a:blip r:embed="rId150">
                      <a:extLst>
                        <a:ext uri="{28A0092B-C50C-407E-A947-70E740481C1C}">
                          <a14:useLocalDpi xmlns:a14="http://schemas.microsoft.com/office/drawing/2010/main" val="0"/>
                        </a:ext>
                      </a:extLst>
                    </a:blip>
                    <a:srcRect l="6215" b="44326"/>
                    <a:stretch/>
                  </pic:blipFill>
                  <pic:spPr bwMode="auto">
                    <a:xfrm>
                      <a:off x="0" y="0"/>
                      <a:ext cx="4946507" cy="3155950"/>
                    </a:xfrm>
                    <a:prstGeom prst="rect">
                      <a:avLst/>
                    </a:prstGeom>
                    <a:ln>
                      <a:noFill/>
                    </a:ln>
                    <a:extLst>
                      <a:ext uri="{53640926-AAD7-44D8-BBD7-CCE9431645EC}">
                        <a14:shadowObscured xmlns:a14="http://schemas.microsoft.com/office/drawing/2010/main"/>
                      </a:ext>
                    </a:extLst>
                  </pic:spPr>
                </pic:pic>
              </a:graphicData>
            </a:graphic>
          </wp:inline>
        </w:drawing>
      </w:r>
    </w:p>
    <w:p w:rsidR="003D6994" w:rsidRDefault="003D6994" w:rsidP="003D6994">
      <w:pPr>
        <w:rPr>
          <w:b/>
          <w:noProof/>
          <w:szCs w:val="21"/>
        </w:rPr>
      </w:pPr>
      <w:r w:rsidRPr="003D6994">
        <w:rPr>
          <w:rFonts w:ascii="Times New Roman" w:hAnsi="Times New Roman" w:cs="Times New Roman"/>
          <w:kern w:val="0"/>
          <w:sz w:val="16"/>
          <w:szCs w:val="16"/>
        </w:rPr>
        <w:t>注</w:t>
      </w:r>
      <w:r w:rsidRPr="003D6994">
        <w:rPr>
          <w:rFonts w:ascii="Times New Roman" w:hAnsi="Times New Roman" w:cs="Times New Roman" w:hint="eastAsia"/>
          <w:kern w:val="0"/>
          <w:sz w:val="16"/>
          <w:szCs w:val="16"/>
        </w:rPr>
        <w:t>：</w:t>
      </w:r>
      <w:r>
        <w:rPr>
          <w:rFonts w:ascii="Times New Roman" w:hAnsi="Times New Roman" w:cs="Times New Roman"/>
          <w:kern w:val="0"/>
          <w:sz w:val="16"/>
          <w:szCs w:val="16"/>
        </w:rPr>
        <w:t>DS</w:t>
      </w:r>
      <w:r w:rsidRPr="003D6994">
        <w:rPr>
          <w:rFonts w:ascii="Times New Roman" w:hAnsi="Times New Roman" w:cs="Times New Roman" w:hint="eastAsia"/>
          <w:kern w:val="0"/>
          <w:sz w:val="16"/>
          <w:szCs w:val="16"/>
        </w:rPr>
        <w:t>差值越大，说明投资者情绪对于该行业指数的收盘价预测的</w:t>
      </w:r>
      <w:r>
        <w:rPr>
          <w:rFonts w:ascii="Times New Roman" w:hAnsi="Times New Roman" w:cs="Times New Roman" w:hint="eastAsia"/>
          <w:kern w:val="0"/>
          <w:sz w:val="16"/>
          <w:szCs w:val="16"/>
        </w:rPr>
        <w:t>涨跌方向的准确</w:t>
      </w:r>
      <w:r w:rsidRPr="003D6994">
        <w:rPr>
          <w:rFonts w:ascii="Times New Roman" w:hAnsi="Times New Roman" w:cs="Times New Roman" w:hint="eastAsia"/>
          <w:kern w:val="0"/>
          <w:sz w:val="16"/>
          <w:szCs w:val="16"/>
        </w:rPr>
        <w:t>度的提高效果越显著。</w:t>
      </w:r>
    </w:p>
    <w:p w:rsidR="00504046" w:rsidRPr="003D6994" w:rsidRDefault="00504046" w:rsidP="00B355EB">
      <w:pPr>
        <w:ind w:firstLineChars="200" w:firstLine="400"/>
        <w:rPr>
          <w:rFonts w:ascii="Times New Roman" w:hAnsi="Times New Roman" w:cs="Times New Roman"/>
          <w:kern w:val="0"/>
          <w:sz w:val="20"/>
          <w:szCs w:val="20"/>
        </w:rPr>
      </w:pPr>
    </w:p>
    <w:p w:rsidR="00DA577C" w:rsidRDefault="003D6994" w:rsidP="003D6994">
      <w:pPr>
        <w:ind w:firstLineChars="200" w:firstLine="420"/>
      </w:pPr>
      <w:r w:rsidRPr="003D6994">
        <w:t>为了消除实验随机性的影响</w:t>
      </w:r>
      <w:r w:rsidRPr="003D6994">
        <w:rPr>
          <w:rFonts w:hint="eastAsia"/>
        </w:rPr>
        <w:t>，</w:t>
      </w:r>
      <w:r w:rsidRPr="003D6994">
        <w:t>我们取各行业分类的预测提高效果的平均排名进行排序</w:t>
      </w:r>
      <w:r w:rsidRPr="003D6994">
        <w:rPr>
          <w:rFonts w:hint="eastAsia"/>
        </w:rPr>
        <w:t>，</w:t>
      </w:r>
      <w:r w:rsidRPr="003D6994">
        <w:t>确定出</w:t>
      </w:r>
      <w:r>
        <w:t>投资者情绪对股指预测效果提高的行业排序如下</w:t>
      </w:r>
      <w:r>
        <w:rPr>
          <w:rFonts w:hint="eastAsia"/>
        </w:rPr>
        <w:t>：</w:t>
      </w:r>
    </w:p>
    <w:p w:rsidR="00413D61" w:rsidRPr="00413D61" w:rsidRDefault="00413D61" w:rsidP="003D6994">
      <w:pPr>
        <w:ind w:firstLineChars="200" w:firstLine="420"/>
      </w:pPr>
    </w:p>
    <w:tbl>
      <w:tblPr>
        <w:tblW w:w="4616" w:type="dxa"/>
        <w:jc w:val="center"/>
        <w:tblLook w:val="04A0" w:firstRow="1" w:lastRow="0" w:firstColumn="1" w:lastColumn="0" w:noHBand="0" w:noVBand="1"/>
      </w:tblPr>
      <w:tblGrid>
        <w:gridCol w:w="2128"/>
        <w:gridCol w:w="1244"/>
        <w:gridCol w:w="1244"/>
      </w:tblGrid>
      <w:tr w:rsidR="003D6994" w:rsidRPr="003D6994" w:rsidTr="009146EC">
        <w:trPr>
          <w:trHeight w:val="572"/>
          <w:jc w:val="center"/>
        </w:trPr>
        <w:tc>
          <w:tcPr>
            <w:tcW w:w="21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申万</w:t>
            </w:r>
            <w:proofErr w:type="gramStart"/>
            <w:r w:rsidRPr="003D6994">
              <w:rPr>
                <w:rFonts w:ascii="宋体" w:eastAsia="宋体" w:hAnsi="宋体" w:cs="宋体" w:hint="eastAsia"/>
                <w:color w:val="000000"/>
                <w:kern w:val="0"/>
                <w:sz w:val="15"/>
                <w:szCs w:val="15"/>
              </w:rPr>
              <w:t>一级行业</w:t>
            </w:r>
            <w:proofErr w:type="gramEnd"/>
            <w:r w:rsidRPr="003D6994">
              <w:rPr>
                <w:rFonts w:ascii="宋体" w:eastAsia="宋体" w:hAnsi="宋体" w:cs="宋体" w:hint="eastAsia"/>
                <w:color w:val="000000"/>
                <w:kern w:val="0"/>
                <w:sz w:val="15"/>
                <w:szCs w:val="15"/>
              </w:rPr>
              <w:t>指数</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平均排名</w:t>
            </w:r>
          </w:p>
        </w:tc>
        <w:tc>
          <w:tcPr>
            <w:tcW w:w="1244" w:type="dxa"/>
            <w:tcBorders>
              <w:top w:val="single" w:sz="4" w:space="0" w:color="auto"/>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排序</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电气设备</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2</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D73544" w:rsidP="003D6994">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1</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纺织服装</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2</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D73544" w:rsidP="003D6994">
            <w:pPr>
              <w:widowControl/>
              <w:jc w:val="center"/>
              <w:rPr>
                <w:rFonts w:ascii="宋体" w:eastAsia="宋体" w:hAnsi="宋体" w:cs="宋体"/>
                <w:color w:val="000000"/>
                <w:kern w:val="0"/>
                <w:sz w:val="15"/>
                <w:szCs w:val="15"/>
              </w:rPr>
            </w:pPr>
            <w:r>
              <w:rPr>
                <w:rFonts w:ascii="宋体" w:eastAsia="宋体" w:hAnsi="宋体" w:cs="宋体"/>
                <w:color w:val="000000"/>
                <w:kern w:val="0"/>
                <w:sz w:val="15"/>
                <w:szCs w:val="15"/>
              </w:rPr>
              <w:t>1</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有色金属</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2.5</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3</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休闲服务</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6.5</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4</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医药生物</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8.5</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5</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商业贸易</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8.5</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6</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国防军工</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9</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7</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综合</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10</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8</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建筑材料</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10.5</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9</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交通运输</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11</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10</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非</w:t>
            </w:r>
            <w:proofErr w:type="gramStart"/>
            <w:r w:rsidRPr="003D6994">
              <w:rPr>
                <w:rFonts w:ascii="宋体" w:eastAsia="宋体" w:hAnsi="宋体" w:cs="宋体" w:hint="eastAsia"/>
                <w:color w:val="000000"/>
                <w:kern w:val="0"/>
                <w:sz w:val="15"/>
                <w:szCs w:val="15"/>
              </w:rPr>
              <w:t>银金融</w:t>
            </w:r>
            <w:proofErr w:type="gramEnd"/>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11</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11</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钢铁</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13.5</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12</w:t>
            </w:r>
          </w:p>
        </w:tc>
      </w:tr>
      <w:tr w:rsidR="003D6994" w:rsidRPr="003D6994" w:rsidTr="009146EC">
        <w:trPr>
          <w:trHeight w:val="263"/>
          <w:jc w:val="center"/>
        </w:trPr>
        <w:tc>
          <w:tcPr>
            <w:tcW w:w="2128" w:type="dxa"/>
            <w:tcBorders>
              <w:top w:val="nil"/>
              <w:left w:val="single" w:sz="4" w:space="0" w:color="auto"/>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电子</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15.5</w:t>
            </w:r>
          </w:p>
        </w:tc>
        <w:tc>
          <w:tcPr>
            <w:tcW w:w="1244" w:type="dxa"/>
            <w:tcBorders>
              <w:top w:val="nil"/>
              <w:left w:val="nil"/>
              <w:bottom w:val="single" w:sz="4" w:space="0" w:color="auto"/>
              <w:right w:val="single" w:sz="4" w:space="0" w:color="auto"/>
            </w:tcBorders>
            <w:shd w:val="clear" w:color="auto" w:fill="auto"/>
            <w:noWrap/>
            <w:vAlign w:val="center"/>
            <w:hideMark/>
          </w:tcPr>
          <w:p w:rsidR="003D6994" w:rsidRPr="003D6994" w:rsidRDefault="003D6994" w:rsidP="003D6994">
            <w:pPr>
              <w:widowControl/>
              <w:jc w:val="center"/>
              <w:rPr>
                <w:rFonts w:ascii="宋体" w:eastAsia="宋体" w:hAnsi="宋体" w:cs="宋体"/>
                <w:color w:val="000000"/>
                <w:kern w:val="0"/>
                <w:sz w:val="15"/>
                <w:szCs w:val="15"/>
              </w:rPr>
            </w:pPr>
            <w:r w:rsidRPr="003D6994">
              <w:rPr>
                <w:rFonts w:ascii="宋体" w:eastAsia="宋体" w:hAnsi="宋体" w:cs="宋体" w:hint="eastAsia"/>
                <w:color w:val="000000"/>
                <w:kern w:val="0"/>
                <w:sz w:val="15"/>
                <w:szCs w:val="15"/>
              </w:rPr>
              <w:t>13</w:t>
            </w:r>
          </w:p>
        </w:tc>
      </w:tr>
    </w:tbl>
    <w:p w:rsidR="003D6994" w:rsidRDefault="003D6994" w:rsidP="003D6994">
      <w:pPr>
        <w:rPr>
          <w:b/>
          <w:noProof/>
          <w:szCs w:val="21"/>
        </w:rPr>
      </w:pPr>
      <w:r w:rsidRPr="003D6994">
        <w:rPr>
          <w:rFonts w:ascii="Times New Roman" w:hAnsi="Times New Roman" w:cs="Times New Roman"/>
          <w:kern w:val="0"/>
          <w:sz w:val="16"/>
          <w:szCs w:val="16"/>
        </w:rPr>
        <w:t>注</w:t>
      </w:r>
      <w:r w:rsidRPr="003D6994">
        <w:rPr>
          <w:rFonts w:ascii="Times New Roman" w:hAnsi="Times New Roman" w:cs="Times New Roman" w:hint="eastAsia"/>
          <w:kern w:val="0"/>
          <w:sz w:val="16"/>
          <w:szCs w:val="16"/>
        </w:rPr>
        <w:t>：</w:t>
      </w:r>
      <w:r>
        <w:rPr>
          <w:rFonts w:ascii="Times New Roman" w:hAnsi="Times New Roman" w:cs="Times New Roman" w:hint="eastAsia"/>
          <w:kern w:val="0"/>
          <w:sz w:val="16"/>
          <w:szCs w:val="16"/>
        </w:rPr>
        <w:t>平均排名</w:t>
      </w:r>
      <w:r>
        <w:rPr>
          <w:rFonts w:ascii="Times New Roman" w:hAnsi="Times New Roman" w:cs="Times New Roman"/>
          <w:kern w:val="0"/>
          <w:sz w:val="16"/>
          <w:szCs w:val="16"/>
        </w:rPr>
        <w:t>越小</w:t>
      </w:r>
      <w:r w:rsidRPr="003D6994">
        <w:rPr>
          <w:rFonts w:ascii="Times New Roman" w:hAnsi="Times New Roman" w:cs="Times New Roman" w:hint="eastAsia"/>
          <w:kern w:val="0"/>
          <w:sz w:val="16"/>
          <w:szCs w:val="16"/>
        </w:rPr>
        <w:t>，说明投资者情绪对于该行业指数的收盘价预测</w:t>
      </w:r>
      <w:r>
        <w:rPr>
          <w:rFonts w:ascii="Times New Roman" w:hAnsi="Times New Roman" w:cs="Times New Roman" w:hint="eastAsia"/>
          <w:kern w:val="0"/>
          <w:sz w:val="16"/>
          <w:szCs w:val="16"/>
        </w:rPr>
        <w:t>的数值范围和涨跌方向</w:t>
      </w:r>
      <w:r w:rsidRPr="003D6994">
        <w:rPr>
          <w:rFonts w:ascii="Times New Roman" w:hAnsi="Times New Roman" w:cs="Times New Roman" w:hint="eastAsia"/>
          <w:kern w:val="0"/>
          <w:sz w:val="16"/>
          <w:szCs w:val="16"/>
        </w:rPr>
        <w:t>提高效果越显著</w:t>
      </w:r>
      <w:r>
        <w:rPr>
          <w:rFonts w:ascii="Times New Roman" w:hAnsi="Times New Roman" w:cs="Times New Roman" w:hint="eastAsia"/>
          <w:kern w:val="0"/>
          <w:sz w:val="16"/>
          <w:szCs w:val="16"/>
        </w:rPr>
        <w:t>，排序越前</w:t>
      </w:r>
      <w:r w:rsidRPr="003D6994">
        <w:rPr>
          <w:rFonts w:ascii="Times New Roman" w:hAnsi="Times New Roman" w:cs="Times New Roman" w:hint="eastAsia"/>
          <w:kern w:val="0"/>
          <w:sz w:val="16"/>
          <w:szCs w:val="16"/>
        </w:rPr>
        <w:t>。</w:t>
      </w:r>
    </w:p>
    <w:p w:rsidR="003D6994" w:rsidRPr="003D6994" w:rsidRDefault="003D6994" w:rsidP="003D6994">
      <w:pPr>
        <w:ind w:firstLineChars="200" w:firstLine="420"/>
      </w:pPr>
    </w:p>
    <w:p w:rsidR="003D6994" w:rsidRDefault="003D6994" w:rsidP="003D6994">
      <w:pPr>
        <w:ind w:firstLineChars="200" w:firstLine="420"/>
      </w:pPr>
      <w:r>
        <w:rPr>
          <w:rFonts w:hint="eastAsia"/>
        </w:rPr>
        <w:t>由上表可得，投资者情绪对于电气设备、纺织服装、有色金属、休闲服务、医药生物、商业贸易的预测的数值范围和涨跌方向提高效果是最显著的。这些大部分都是属于普通大众熟悉的和最频繁接触的东西。由此说明</w:t>
      </w:r>
      <w:r w:rsidR="00F60AA0">
        <w:rPr>
          <w:rFonts w:hint="eastAsia"/>
        </w:rPr>
        <w:t>，投资者的评论针对日常生活所频繁接触的行业最能充分地反映出投资者内心对该行业股票的内心估值。而对于其它行业，虽然投资者情绪也能在一定程度上提高预测的效果，但是仅仅关注网络评论并不能真实地反映股民内心对该行业股票的估值。对于这些其它行业，投资者在网络上的评论很多时候只是评论而已，并不会真</w:t>
      </w:r>
      <w:r w:rsidR="00F60AA0">
        <w:rPr>
          <w:rFonts w:hint="eastAsia"/>
        </w:rPr>
        <w:lastRenderedPageBreak/>
        <w:t>实地反映他们的下一步的投资操作。而对于电气设备、纺织服装、有色金属、休闲服务、医药生物、商业贸易这些与普通大众日常生活息息相关的行业，网络评论很大程度上可以反映出投资者未来的投资策略，因此引入投资者情绪作为这些行业股指预测的特征序列是最有利于股指预测的。由此说明，中国投资者很大程度上仍然是理性的，舆论与实际操作往往是分开的，对于投资者了解得越全面的行业，投资者的舆论与他们的实际操作才会越密切。</w:t>
      </w:r>
    </w:p>
    <w:p w:rsidR="00F60AA0" w:rsidRDefault="00F60AA0" w:rsidP="009319FE"/>
    <w:p w:rsidR="009319FE" w:rsidRDefault="009319FE" w:rsidP="001E659B">
      <w:pPr>
        <w:pStyle w:val="a3"/>
        <w:numPr>
          <w:ilvl w:val="2"/>
          <w:numId w:val="1"/>
        </w:numPr>
        <w:ind w:firstLineChars="0"/>
        <w:rPr>
          <w:b/>
          <w:szCs w:val="21"/>
        </w:rPr>
      </w:pPr>
      <w:r>
        <w:rPr>
          <w:b/>
          <w:szCs w:val="21"/>
        </w:rPr>
        <w:t>不同行业金融指标对比分析</w:t>
      </w:r>
    </w:p>
    <w:p w:rsidR="00E17DC7" w:rsidRDefault="00D0129D" w:rsidP="00E17DC7">
      <w:pPr>
        <w:ind w:firstLineChars="200" w:firstLine="420"/>
      </w:pPr>
      <w:r w:rsidRPr="00D0129D">
        <w:t>为了</w:t>
      </w:r>
      <w:r>
        <w:t>具体研究和分析不同行业受投资者情绪影响的本质原因</w:t>
      </w:r>
      <w:r>
        <w:rPr>
          <w:rFonts w:hint="eastAsia"/>
        </w:rPr>
        <w:t>。</w:t>
      </w:r>
      <w:r>
        <w:t>我们将上述的申万</w:t>
      </w:r>
      <w:proofErr w:type="gramStart"/>
      <w:r>
        <w:t>一级行业</w:t>
      </w:r>
      <w:proofErr w:type="gramEnd"/>
      <w:r>
        <w:t>指数按照受投资者情绪影响程度分成三类</w:t>
      </w:r>
      <w:r>
        <w:rPr>
          <w:rFonts w:hint="eastAsia"/>
        </w:rPr>
        <w:t>，</w:t>
      </w:r>
      <w:r>
        <w:t>分别是股指受投资者情绪深度影响的行业</w:t>
      </w:r>
      <w:r>
        <w:rPr>
          <w:rFonts w:hint="eastAsia"/>
        </w:rPr>
        <w:t>，包括电气设备</w:t>
      </w:r>
      <w:r w:rsidR="009D6562">
        <w:rPr>
          <w:rFonts w:hint="eastAsia"/>
        </w:rPr>
        <w:t>、</w:t>
      </w:r>
      <w:r>
        <w:rPr>
          <w:rFonts w:hint="eastAsia"/>
        </w:rPr>
        <w:t>纺织服装</w:t>
      </w:r>
      <w:r w:rsidR="009D6562">
        <w:rPr>
          <w:rFonts w:hint="eastAsia"/>
        </w:rPr>
        <w:t>、</w:t>
      </w:r>
      <w:r>
        <w:rPr>
          <w:rFonts w:hint="eastAsia"/>
        </w:rPr>
        <w:t>有色金属</w:t>
      </w:r>
      <w:r w:rsidR="009D6562">
        <w:rPr>
          <w:rFonts w:hint="eastAsia"/>
        </w:rPr>
        <w:t>、</w:t>
      </w:r>
      <w:r>
        <w:rPr>
          <w:rFonts w:hint="eastAsia"/>
        </w:rPr>
        <w:t>休闲服务</w:t>
      </w:r>
      <w:r w:rsidR="009D6562">
        <w:rPr>
          <w:rFonts w:hint="eastAsia"/>
        </w:rPr>
        <w:t>、</w:t>
      </w:r>
      <w:r>
        <w:rPr>
          <w:rFonts w:hint="eastAsia"/>
        </w:rPr>
        <w:t>医药生物</w:t>
      </w:r>
      <w:r w:rsidR="009D6562">
        <w:rPr>
          <w:rFonts w:hint="eastAsia"/>
        </w:rPr>
        <w:t>、</w:t>
      </w:r>
      <w:r>
        <w:rPr>
          <w:rFonts w:hint="eastAsia"/>
        </w:rPr>
        <w:t>商业贸易</w:t>
      </w:r>
      <w:r w:rsidR="009D6562">
        <w:rPr>
          <w:rFonts w:hint="eastAsia"/>
        </w:rPr>
        <w:t>、国防军工、综合、建筑材料、交通运输、非银金融、钢铁、电子；股指受投资者情绪轻度影响的行业，包括银行、采掘、食品饮料、家用电器、化工、农林牧渔、汽车；股指不受投资者情绪影响的行业，包括计算机、传媒、机械设备、轻工制造、建筑装饰、公用事业、房地产、通信。</w:t>
      </w:r>
      <w:r w:rsidR="007E68E7">
        <w:rPr>
          <w:rFonts w:hint="eastAsia"/>
        </w:rPr>
        <w:t>我们选取</w:t>
      </w:r>
      <w:r w:rsidR="00E17DC7">
        <w:rPr>
          <w:rFonts w:hint="eastAsia"/>
        </w:rPr>
        <w:t>申万一级各行业指数的所有样本股的</w:t>
      </w:r>
      <w:r w:rsidR="007E68E7">
        <w:rPr>
          <w:rFonts w:hint="eastAsia"/>
        </w:rPr>
        <w:t>交易日期为</w:t>
      </w:r>
      <w:r w:rsidR="007E68E7">
        <w:rPr>
          <w:rFonts w:hint="eastAsia"/>
        </w:rPr>
        <w:t>2014</w:t>
      </w:r>
      <w:r w:rsidR="007E68E7">
        <w:rPr>
          <w:rFonts w:hint="eastAsia"/>
        </w:rPr>
        <w:t>年</w:t>
      </w:r>
      <w:r w:rsidR="007E68E7">
        <w:rPr>
          <w:rFonts w:hint="eastAsia"/>
        </w:rPr>
        <w:t>12</w:t>
      </w:r>
      <w:r w:rsidR="007E68E7">
        <w:rPr>
          <w:rFonts w:hint="eastAsia"/>
        </w:rPr>
        <w:t>月</w:t>
      </w:r>
      <w:r w:rsidR="007E68E7">
        <w:rPr>
          <w:rFonts w:hint="eastAsia"/>
        </w:rPr>
        <w:t>31</w:t>
      </w:r>
      <w:r w:rsidR="007E68E7">
        <w:rPr>
          <w:rFonts w:hint="eastAsia"/>
        </w:rPr>
        <w:t>日的营业总收入、总市值、市盈率、市销率、市现率、</w:t>
      </w:r>
      <w:r w:rsidR="00E17DC7">
        <w:rPr>
          <w:rFonts w:hint="eastAsia"/>
        </w:rPr>
        <w:t>自由流通市值；</w:t>
      </w:r>
      <w:r w:rsidR="007E68E7">
        <w:rPr>
          <w:rFonts w:hint="eastAsia"/>
        </w:rPr>
        <w:t>2014</w:t>
      </w:r>
      <w:r w:rsidR="007E68E7">
        <w:rPr>
          <w:rFonts w:hint="eastAsia"/>
        </w:rPr>
        <w:t>年的年成交额、年均价、年平均换手率；</w:t>
      </w:r>
      <w:r w:rsidR="00E17DC7">
        <w:rPr>
          <w:rFonts w:hint="eastAsia"/>
        </w:rPr>
        <w:t>2014</w:t>
      </w:r>
      <w:r w:rsidR="00E17DC7">
        <w:rPr>
          <w:rFonts w:hint="eastAsia"/>
        </w:rPr>
        <w:t>年报的流动比率、速动比率、已获利</w:t>
      </w:r>
      <w:proofErr w:type="gramStart"/>
      <w:r w:rsidR="00E17DC7">
        <w:rPr>
          <w:rFonts w:hint="eastAsia"/>
        </w:rPr>
        <w:t>息</w:t>
      </w:r>
      <w:proofErr w:type="gramEnd"/>
      <w:r w:rsidR="00E17DC7">
        <w:rPr>
          <w:rFonts w:hint="eastAsia"/>
        </w:rPr>
        <w:t>倍数、现金比率（数据来源为</w:t>
      </w:r>
      <w:r w:rsidR="00E17DC7">
        <w:rPr>
          <w:rFonts w:hint="eastAsia"/>
        </w:rPr>
        <w:t>Wind</w:t>
      </w:r>
      <w:r w:rsidR="00E17DC7">
        <w:rPr>
          <w:rFonts w:hint="eastAsia"/>
        </w:rPr>
        <w:t>资讯金融终端），按照上述受投资者情绪影响程度的分的三类归类后取平均值，得到的结果如下表：</w:t>
      </w:r>
    </w:p>
    <w:p w:rsidR="00E17DC7" w:rsidRDefault="00E17DC7" w:rsidP="00E17DC7"/>
    <w:tbl>
      <w:tblPr>
        <w:tblW w:w="8303" w:type="dxa"/>
        <w:tblLook w:val="04A0" w:firstRow="1" w:lastRow="0" w:firstColumn="1" w:lastColumn="0" w:noHBand="0" w:noVBand="1"/>
      </w:tblPr>
      <w:tblGrid>
        <w:gridCol w:w="1515"/>
        <w:gridCol w:w="2244"/>
        <w:gridCol w:w="2216"/>
        <w:gridCol w:w="2328"/>
      </w:tblGrid>
      <w:tr w:rsidR="004A49C5" w:rsidRPr="004A49C5" w:rsidTr="004A49C5">
        <w:trPr>
          <w:trHeight w:val="712"/>
        </w:trPr>
        <w:tc>
          <w:tcPr>
            <w:tcW w:w="15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行业受投资者情绪影响程度</w:t>
            </w:r>
          </w:p>
        </w:tc>
        <w:tc>
          <w:tcPr>
            <w:tcW w:w="2244" w:type="dxa"/>
            <w:tcBorders>
              <w:top w:val="single" w:sz="4" w:space="0" w:color="auto"/>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重度</w:t>
            </w:r>
          </w:p>
        </w:tc>
        <w:tc>
          <w:tcPr>
            <w:tcW w:w="2216" w:type="dxa"/>
            <w:tcBorders>
              <w:top w:val="single" w:sz="4" w:space="0" w:color="auto"/>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轻度</w:t>
            </w:r>
          </w:p>
        </w:tc>
        <w:tc>
          <w:tcPr>
            <w:tcW w:w="2328" w:type="dxa"/>
            <w:tcBorders>
              <w:top w:val="single" w:sz="4" w:space="0" w:color="auto"/>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不受</w:t>
            </w:r>
          </w:p>
        </w:tc>
      </w:tr>
      <w:tr w:rsidR="004A49C5" w:rsidRPr="004A49C5" w:rsidTr="004A49C5">
        <w:trPr>
          <w:trHeight w:val="712"/>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营业总收入</w:t>
            </w:r>
            <w:r>
              <w:rPr>
                <w:rFonts w:ascii="宋体" w:eastAsia="宋体" w:hAnsi="宋体" w:cs="宋体" w:hint="eastAsia"/>
                <w:color w:val="000000"/>
                <w:kern w:val="0"/>
                <w:sz w:val="18"/>
                <w:szCs w:val="18"/>
              </w:rPr>
              <w:t>(TTM)</w:t>
            </w:r>
            <w:r w:rsidRPr="004A49C5">
              <w:rPr>
                <w:rFonts w:ascii="宋体" w:eastAsia="宋体" w:hAnsi="宋体" w:cs="宋体" w:hint="eastAsia"/>
                <w:color w:val="000000"/>
                <w:kern w:val="0"/>
                <w:sz w:val="18"/>
                <w:szCs w:val="18"/>
              </w:rPr>
              <w:br/>
              <w:t>（万元）</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658179.3281</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3203471.6258</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402126.4207</w:t>
            </w:r>
          </w:p>
        </w:tc>
      </w:tr>
      <w:tr w:rsidR="004A49C5" w:rsidRPr="004A49C5" w:rsidTr="004A49C5">
        <w:trPr>
          <w:trHeight w:val="475"/>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年成交额</w:t>
            </w:r>
            <w:r w:rsidRPr="004A49C5">
              <w:rPr>
                <w:rFonts w:ascii="宋体" w:eastAsia="宋体" w:hAnsi="宋体" w:cs="宋体" w:hint="eastAsia"/>
                <w:color w:val="000000"/>
                <w:kern w:val="0"/>
                <w:sz w:val="18"/>
                <w:szCs w:val="18"/>
              </w:rPr>
              <w:br/>
              <w:t>（万元）</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3809946.1705</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5194507.9731</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2759843.6130</w:t>
            </w:r>
          </w:p>
        </w:tc>
      </w:tr>
      <w:tr w:rsidR="004A49C5" w:rsidRPr="004A49C5" w:rsidTr="004A49C5">
        <w:trPr>
          <w:trHeight w:val="475"/>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年均价</w:t>
            </w:r>
            <w:r w:rsidRPr="004A49C5">
              <w:rPr>
                <w:rFonts w:ascii="宋体" w:eastAsia="宋体" w:hAnsi="宋体" w:cs="宋体" w:hint="eastAsia"/>
                <w:color w:val="000000"/>
                <w:kern w:val="0"/>
                <w:sz w:val="18"/>
                <w:szCs w:val="18"/>
              </w:rPr>
              <w:br/>
              <w:t>（元）</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13.99357493</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12.79272087</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15.8301434</w:t>
            </w:r>
          </w:p>
        </w:tc>
      </w:tr>
      <w:tr w:rsidR="004A49C5" w:rsidRPr="004A49C5" w:rsidTr="004A49C5">
        <w:trPr>
          <w:trHeight w:val="712"/>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年平均换手率</w:t>
            </w:r>
            <w:r w:rsidRPr="004A49C5">
              <w:rPr>
                <w:rFonts w:ascii="宋体" w:eastAsia="宋体" w:hAnsi="宋体" w:cs="宋体" w:hint="eastAsia"/>
                <w:color w:val="000000"/>
                <w:kern w:val="0"/>
                <w:sz w:val="18"/>
                <w:szCs w:val="18"/>
              </w:rPr>
              <w:br/>
              <w:t>（%）</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2.55055586</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2.417176597</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3.123560402</w:t>
            </w:r>
          </w:p>
        </w:tc>
      </w:tr>
      <w:tr w:rsidR="004A49C5" w:rsidRPr="004A49C5" w:rsidTr="004A49C5">
        <w:trPr>
          <w:trHeight w:val="475"/>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总市值      （万元）</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1843049.1186</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8902605.8673</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1148704.5143</w:t>
            </w:r>
          </w:p>
        </w:tc>
      </w:tr>
      <w:tr w:rsidR="004A49C5" w:rsidRPr="004A49C5" w:rsidTr="004A49C5">
        <w:trPr>
          <w:trHeight w:val="712"/>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市盈率</w:t>
            </w:r>
            <w:r>
              <w:rPr>
                <w:rFonts w:ascii="宋体" w:eastAsia="宋体" w:hAnsi="宋体" w:cs="宋体" w:hint="eastAsia"/>
                <w:color w:val="000000"/>
                <w:kern w:val="0"/>
                <w:sz w:val="18"/>
                <w:szCs w:val="18"/>
              </w:rPr>
              <w:t>PE(TTM)</w:t>
            </w:r>
            <w:r w:rsidRPr="004A49C5">
              <w:rPr>
                <w:rFonts w:ascii="宋体" w:eastAsia="宋体" w:hAnsi="宋体" w:cs="宋体" w:hint="eastAsia"/>
                <w:color w:val="000000"/>
                <w:kern w:val="0"/>
                <w:sz w:val="18"/>
                <w:szCs w:val="18"/>
              </w:rPr>
              <w:br/>
              <w:t>（</w:t>
            </w:r>
            <w:proofErr w:type="gramStart"/>
            <w:r w:rsidRPr="004A49C5">
              <w:rPr>
                <w:rFonts w:ascii="宋体" w:eastAsia="宋体" w:hAnsi="宋体" w:cs="宋体" w:hint="eastAsia"/>
                <w:color w:val="000000"/>
                <w:kern w:val="0"/>
                <w:sz w:val="18"/>
                <w:szCs w:val="18"/>
              </w:rPr>
              <w:t>倍</w:t>
            </w:r>
            <w:proofErr w:type="gramEnd"/>
            <w:r w:rsidRPr="004A49C5">
              <w:rPr>
                <w:rFonts w:ascii="宋体" w:eastAsia="宋体" w:hAnsi="宋体" w:cs="宋体" w:hint="eastAsia"/>
                <w:color w:val="000000"/>
                <w:kern w:val="0"/>
                <w:sz w:val="18"/>
                <w:szCs w:val="18"/>
              </w:rPr>
              <w:t>）</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855.4200893</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24.76601249</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23.75366147</w:t>
            </w:r>
          </w:p>
        </w:tc>
      </w:tr>
      <w:tr w:rsidR="004A49C5" w:rsidRPr="004A49C5" w:rsidTr="004A49C5">
        <w:trPr>
          <w:trHeight w:val="425"/>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市销率PS(TTM)</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16.33839599</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7.425893121</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21.78212509</w:t>
            </w:r>
          </w:p>
        </w:tc>
      </w:tr>
      <w:tr w:rsidR="004A49C5" w:rsidRPr="004A49C5" w:rsidTr="004A49C5">
        <w:trPr>
          <w:trHeight w:val="950"/>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市现率PCF(经营现金流TTM)</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-27.0878712</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31.30260784</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39.38104909</w:t>
            </w:r>
          </w:p>
        </w:tc>
      </w:tr>
      <w:tr w:rsidR="004A49C5" w:rsidRPr="004A49C5" w:rsidTr="004A49C5">
        <w:trPr>
          <w:trHeight w:val="712"/>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自由流通市值</w:t>
            </w:r>
            <w:r w:rsidRPr="004A49C5">
              <w:rPr>
                <w:rFonts w:ascii="宋体" w:eastAsia="宋体" w:hAnsi="宋体" w:cs="宋体" w:hint="eastAsia"/>
                <w:color w:val="000000"/>
                <w:kern w:val="0"/>
                <w:sz w:val="18"/>
                <w:szCs w:val="18"/>
              </w:rPr>
              <w:br/>
              <w:t>（万元）</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761180.6219</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1851427.1396</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461325.0663</w:t>
            </w:r>
          </w:p>
        </w:tc>
      </w:tr>
      <w:tr w:rsidR="004A49C5" w:rsidRPr="004A49C5" w:rsidTr="004A49C5">
        <w:trPr>
          <w:trHeight w:val="237"/>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流动比率</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2.257185726</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2.390845686</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2.470903859</w:t>
            </w:r>
          </w:p>
        </w:tc>
      </w:tr>
      <w:tr w:rsidR="004A49C5" w:rsidRPr="004A49C5" w:rsidTr="004A49C5">
        <w:trPr>
          <w:trHeight w:val="237"/>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速动比率</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1.793371288</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1.865829087</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1.894920808</w:t>
            </w:r>
          </w:p>
        </w:tc>
      </w:tr>
      <w:tr w:rsidR="004A49C5" w:rsidRPr="004A49C5" w:rsidTr="004A49C5">
        <w:trPr>
          <w:trHeight w:val="950"/>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lastRenderedPageBreak/>
              <w:t>已获利</w:t>
            </w:r>
            <w:proofErr w:type="gramStart"/>
            <w:r w:rsidRPr="004A49C5">
              <w:rPr>
                <w:rFonts w:ascii="宋体" w:eastAsia="宋体" w:hAnsi="宋体" w:cs="宋体" w:hint="eastAsia"/>
                <w:color w:val="000000"/>
                <w:kern w:val="0"/>
                <w:sz w:val="18"/>
                <w:szCs w:val="18"/>
              </w:rPr>
              <w:t>息</w:t>
            </w:r>
            <w:proofErr w:type="gramEnd"/>
            <w:r w:rsidRPr="004A49C5">
              <w:rPr>
                <w:rFonts w:ascii="宋体" w:eastAsia="宋体" w:hAnsi="宋体" w:cs="宋体" w:hint="eastAsia"/>
                <w:color w:val="000000"/>
                <w:kern w:val="0"/>
                <w:sz w:val="18"/>
                <w:szCs w:val="18"/>
              </w:rPr>
              <w:t>倍数(EBIT/利息费用)</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11.10045087</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20.19785455</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52.55652171</w:t>
            </w:r>
          </w:p>
        </w:tc>
      </w:tr>
      <w:tr w:rsidR="004A49C5" w:rsidRPr="004A49C5" w:rsidTr="004A49C5">
        <w:trPr>
          <w:trHeight w:val="237"/>
        </w:trPr>
        <w:tc>
          <w:tcPr>
            <w:tcW w:w="1515" w:type="dxa"/>
            <w:tcBorders>
              <w:top w:val="nil"/>
              <w:left w:val="single" w:sz="4" w:space="0" w:color="auto"/>
              <w:bottom w:val="single" w:sz="4" w:space="0" w:color="auto"/>
              <w:right w:val="single" w:sz="4" w:space="0" w:color="auto"/>
            </w:tcBorders>
            <w:shd w:val="clear" w:color="auto" w:fill="auto"/>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现金比率</w:t>
            </w:r>
          </w:p>
        </w:tc>
        <w:tc>
          <w:tcPr>
            <w:tcW w:w="2244"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1.038255244</w:t>
            </w:r>
          </w:p>
        </w:tc>
        <w:tc>
          <w:tcPr>
            <w:tcW w:w="2216"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1.173123879</w:t>
            </w:r>
          </w:p>
        </w:tc>
        <w:tc>
          <w:tcPr>
            <w:tcW w:w="2328" w:type="dxa"/>
            <w:tcBorders>
              <w:top w:val="nil"/>
              <w:left w:val="nil"/>
              <w:bottom w:val="single" w:sz="4" w:space="0" w:color="auto"/>
              <w:right w:val="single" w:sz="4" w:space="0" w:color="auto"/>
            </w:tcBorders>
            <w:shd w:val="clear" w:color="auto" w:fill="auto"/>
            <w:noWrap/>
            <w:vAlign w:val="center"/>
            <w:hideMark/>
          </w:tcPr>
          <w:p w:rsidR="004A49C5" w:rsidRPr="004A49C5" w:rsidRDefault="004A49C5" w:rsidP="004A49C5">
            <w:pPr>
              <w:widowControl/>
              <w:jc w:val="center"/>
              <w:rPr>
                <w:rFonts w:ascii="宋体" w:eastAsia="宋体" w:hAnsi="宋体" w:cs="宋体"/>
                <w:color w:val="000000"/>
                <w:kern w:val="0"/>
                <w:sz w:val="18"/>
                <w:szCs w:val="18"/>
              </w:rPr>
            </w:pPr>
            <w:r w:rsidRPr="004A49C5">
              <w:rPr>
                <w:rFonts w:ascii="宋体" w:eastAsia="宋体" w:hAnsi="宋体" w:cs="宋体" w:hint="eastAsia"/>
                <w:color w:val="000000"/>
                <w:kern w:val="0"/>
                <w:sz w:val="18"/>
                <w:szCs w:val="18"/>
              </w:rPr>
              <w:t>1.050498322</w:t>
            </w:r>
          </w:p>
        </w:tc>
      </w:tr>
    </w:tbl>
    <w:p w:rsidR="00E17DC7" w:rsidRDefault="00E17DC7" w:rsidP="00E17DC7"/>
    <w:p w:rsidR="008A179D" w:rsidRDefault="00D945A4" w:rsidP="008A179D">
      <w:pPr>
        <w:widowControl/>
        <w:shd w:val="clear" w:color="auto" w:fill="FFFFFF"/>
        <w:spacing w:line="360" w:lineRule="atLeast"/>
        <w:ind w:firstLine="480"/>
      </w:pPr>
      <w:r>
        <w:rPr>
          <w:rFonts w:hint="eastAsia"/>
        </w:rPr>
        <w:t>由上图可以看出，受投资者情绪重度影响的行业，市盈率</w:t>
      </w:r>
      <w:r>
        <w:rPr>
          <w:rFonts w:hint="eastAsia"/>
        </w:rPr>
        <w:t>PE</w:t>
      </w:r>
      <w:r>
        <w:rPr>
          <w:rFonts w:hint="eastAsia"/>
        </w:rPr>
        <w:t>（</w:t>
      </w:r>
      <w:r>
        <w:rPr>
          <w:rFonts w:hint="eastAsia"/>
        </w:rPr>
        <w:t>TTM</w:t>
      </w:r>
      <w:r>
        <w:rPr>
          <w:rFonts w:hint="eastAsia"/>
        </w:rPr>
        <w:t>）为</w:t>
      </w:r>
      <w:r>
        <w:rPr>
          <w:rFonts w:hint="eastAsia"/>
        </w:rPr>
        <w:t>855.4201</w:t>
      </w:r>
      <w:r>
        <w:rPr>
          <w:rFonts w:hint="eastAsia"/>
        </w:rPr>
        <w:t>倍</w:t>
      </w:r>
      <w:r w:rsidRPr="008D4162">
        <w:rPr>
          <w:rFonts w:hint="eastAsia"/>
        </w:rPr>
        <w:t>，分别为</w:t>
      </w:r>
      <w:r w:rsidR="008D4162" w:rsidRPr="008D4162">
        <w:rPr>
          <w:rFonts w:hint="eastAsia"/>
        </w:rPr>
        <w:t>受投资者情绪轻</w:t>
      </w:r>
      <w:r w:rsidRPr="008D4162">
        <w:rPr>
          <w:rFonts w:hint="eastAsia"/>
        </w:rPr>
        <w:t>度影响的行业的</w:t>
      </w:r>
      <w:r w:rsidR="008D4162" w:rsidRPr="008D4162">
        <w:t>34.54</w:t>
      </w:r>
      <w:r w:rsidRPr="008D4162">
        <w:rPr>
          <w:rFonts w:hint="eastAsia"/>
        </w:rPr>
        <w:t>倍和不受投资者情绪影响的行业的</w:t>
      </w:r>
      <w:r w:rsidR="008D4162" w:rsidRPr="008D4162">
        <w:rPr>
          <w:rFonts w:hint="eastAsia"/>
        </w:rPr>
        <w:t>36.01</w:t>
      </w:r>
      <w:r w:rsidRPr="008D4162">
        <w:rPr>
          <w:rFonts w:hint="eastAsia"/>
        </w:rPr>
        <w:t>倍；</w:t>
      </w:r>
      <w:r w:rsidR="008A179D" w:rsidRPr="008A179D">
        <w:t>股价取决于市场需求，即变相取决于投资者对企业的表现和未来发展前景</w:t>
      </w:r>
      <w:r w:rsidR="008A179D" w:rsidRPr="008A179D">
        <w:rPr>
          <w:rFonts w:hint="eastAsia"/>
        </w:rPr>
        <w:t>、</w:t>
      </w:r>
      <w:r w:rsidR="008A179D" w:rsidRPr="008A179D">
        <w:t>推出的产品或服务以及该行业的前景的期望</w:t>
      </w:r>
      <w:r w:rsidR="008A179D" w:rsidRPr="008A179D">
        <w:rPr>
          <w:rFonts w:hint="eastAsia"/>
        </w:rPr>
        <w:t>，</w:t>
      </w:r>
      <w:proofErr w:type="gramStart"/>
      <w:r w:rsidR="008A179D" w:rsidRPr="008A179D">
        <w:t>其余影响</w:t>
      </w:r>
      <w:proofErr w:type="gramEnd"/>
      <w:r w:rsidR="008A179D" w:rsidRPr="008A179D">
        <w:t>股价的因素还包括市场气氛、</w:t>
      </w:r>
      <w:hyperlink r:id="rId151" w:tgtFrame="_blank" w:history="1">
        <w:r w:rsidR="008A179D" w:rsidRPr="008A179D">
          <w:t>新兴行业</w:t>
        </w:r>
      </w:hyperlink>
      <w:r w:rsidR="008A179D" w:rsidRPr="008A179D">
        <w:t>热潮等。市盈率把股价和利润联系起来，但利润没有变化，甚至下降，则市盈率将会上升。</w:t>
      </w:r>
      <w:r w:rsidR="008D4162">
        <w:rPr>
          <w:rFonts w:hint="eastAsia"/>
        </w:rPr>
        <w:t>这反映出在受投资者情绪重度影响的行业里，</w:t>
      </w:r>
      <w:r w:rsidR="008D4162" w:rsidRPr="008A179D">
        <w:t>投机性</w:t>
      </w:r>
      <w:hyperlink r:id="rId152" w:tgtFrame="_blank" w:history="1">
        <w:r w:rsidR="008D4162" w:rsidRPr="008D4162">
          <w:t>泡沫</w:t>
        </w:r>
      </w:hyperlink>
      <w:r w:rsidR="008D4162">
        <w:t>严重</w:t>
      </w:r>
      <w:r w:rsidR="008D4162">
        <w:rPr>
          <w:rFonts w:hint="eastAsia"/>
        </w:rPr>
        <w:t>。</w:t>
      </w:r>
      <w:r w:rsidR="008A179D">
        <w:rPr>
          <w:rFonts w:hint="eastAsia"/>
        </w:rPr>
        <w:t>另外，其</w:t>
      </w:r>
      <w:r w:rsidR="008D4162" w:rsidRPr="008D4162">
        <w:rPr>
          <w:rFonts w:hint="eastAsia"/>
        </w:rPr>
        <w:t>市现率为</w:t>
      </w:r>
      <w:r w:rsidR="008D4162" w:rsidRPr="008D4162">
        <w:rPr>
          <w:rFonts w:hint="eastAsia"/>
        </w:rPr>
        <w:t>-27.0879</w:t>
      </w:r>
      <w:r w:rsidR="008D4162" w:rsidRPr="008D4162">
        <w:rPr>
          <w:rFonts w:hint="eastAsia"/>
        </w:rPr>
        <w:t>，为三者之中唯一的负值</w:t>
      </w:r>
      <w:r w:rsidR="008A179D">
        <w:rPr>
          <w:rFonts w:hint="eastAsia"/>
        </w:rPr>
        <w:t>；</w:t>
      </w:r>
      <w:r w:rsidR="008A179D" w:rsidRPr="008A179D">
        <w:t>市现率是股票价格与每股现金流量的比率</w:t>
      </w:r>
      <w:r w:rsidR="008A179D" w:rsidRPr="008A179D">
        <w:rPr>
          <w:rFonts w:hint="eastAsia"/>
        </w:rPr>
        <w:t>，</w:t>
      </w:r>
      <w:r w:rsidR="008A179D" w:rsidRPr="008A179D">
        <w:t>净现金</w:t>
      </w:r>
      <w:proofErr w:type="gramStart"/>
      <w:r w:rsidR="008A179D" w:rsidRPr="008A179D">
        <w:t>流包括</w:t>
      </w:r>
      <w:proofErr w:type="gramEnd"/>
      <w:r w:rsidR="008A179D" w:rsidRPr="008A179D">
        <w:t>投资现金流、融资现金流和经营现金流三个部分，一般来说，经营现金流为正值（表明企业是营利的），但投资现金流和融资现金流的正负用于判断企业的运营状况比较复杂</w:t>
      </w:r>
      <w:r w:rsidR="008A179D">
        <w:rPr>
          <w:rFonts w:hint="eastAsia"/>
        </w:rPr>
        <w:t>。市现率为负，说明企业加大投资，用现金购买资产导致投资现金流为负或者偿还了债务导致融资现金流为负最后导致三者加</w:t>
      </w:r>
      <w:proofErr w:type="gramStart"/>
      <w:r w:rsidR="008A179D">
        <w:rPr>
          <w:rFonts w:hint="eastAsia"/>
        </w:rPr>
        <w:t>总以后</w:t>
      </w:r>
      <w:proofErr w:type="gramEnd"/>
      <w:r w:rsidR="008A179D">
        <w:rPr>
          <w:rFonts w:hint="eastAsia"/>
        </w:rPr>
        <w:t>的净现金流为负。由此说明，受投资者情绪重度影响的行业，投资者的情绪的确对于股价具有非常大的决定性作用，投资者情绪高涨，导致股价被推高，存在大量的投资性泡沫，而且这类行业中的企业往往会加大投资或者偿还债务，投资者应当警惕。</w:t>
      </w:r>
    </w:p>
    <w:p w:rsidR="00D945A4" w:rsidRPr="008D4162" w:rsidRDefault="00D945A4" w:rsidP="005A4288">
      <w:pPr>
        <w:widowControl/>
        <w:ind w:firstLineChars="200" w:firstLine="420"/>
      </w:pPr>
      <w:r>
        <w:rPr>
          <w:rFonts w:hint="eastAsia"/>
        </w:rPr>
        <w:t>受投资者情绪轻度影响的行业，营业总收入（</w:t>
      </w:r>
      <w:r>
        <w:rPr>
          <w:rFonts w:hint="eastAsia"/>
        </w:rPr>
        <w:t>T</w:t>
      </w:r>
      <w:r w:rsidR="008D4162">
        <w:t>T</w:t>
      </w:r>
      <w:r>
        <w:rPr>
          <w:rFonts w:hint="eastAsia"/>
        </w:rPr>
        <w:t>M</w:t>
      </w:r>
      <w:r>
        <w:rPr>
          <w:rFonts w:hint="eastAsia"/>
        </w:rPr>
        <w:t>）为</w:t>
      </w:r>
      <w:r w:rsidRPr="008D4162">
        <w:rPr>
          <w:rFonts w:hint="eastAsia"/>
        </w:rPr>
        <w:t>3203471.6258</w:t>
      </w:r>
      <w:r w:rsidR="00F52586">
        <w:rPr>
          <w:rFonts w:hint="eastAsia"/>
        </w:rPr>
        <w:t>万元</w:t>
      </w:r>
      <w:r w:rsidRPr="008D4162">
        <w:rPr>
          <w:rFonts w:hint="eastAsia"/>
        </w:rPr>
        <w:t>，分别为受投资者情绪重度影响的行业的</w:t>
      </w:r>
      <w:r w:rsidRPr="008D4162">
        <w:rPr>
          <w:rFonts w:hint="eastAsia"/>
        </w:rPr>
        <w:t>4.87</w:t>
      </w:r>
      <w:r w:rsidRPr="008D4162">
        <w:rPr>
          <w:rFonts w:hint="eastAsia"/>
        </w:rPr>
        <w:t>倍和不受投资者情绪影响的行业的</w:t>
      </w:r>
      <w:r w:rsidRPr="008D4162">
        <w:rPr>
          <w:rFonts w:hint="eastAsia"/>
        </w:rPr>
        <w:t>7.97</w:t>
      </w:r>
      <w:r w:rsidRPr="008D4162">
        <w:rPr>
          <w:rFonts w:hint="eastAsia"/>
        </w:rPr>
        <w:t>倍；</w:t>
      </w:r>
      <w:r w:rsidR="008A179D" w:rsidRPr="008A179D">
        <w:rPr>
          <w:rFonts w:hint="eastAsia"/>
        </w:rPr>
        <w:t>营业收入是指企业在从事销售商品，提供劳务和让渡资产使用权等日常经营业务过程中所形成的经济利益的总流入</w:t>
      </w:r>
      <w:r w:rsidR="008A179D">
        <w:rPr>
          <w:rFonts w:hint="eastAsia"/>
        </w:rPr>
        <w:t>，说明这类行业往往</w:t>
      </w:r>
      <w:r w:rsidR="005A4288">
        <w:rPr>
          <w:rFonts w:hint="eastAsia"/>
        </w:rPr>
        <w:t>在实体经济中盈利状况良好。其</w:t>
      </w:r>
      <w:r w:rsidRPr="008D4162">
        <w:rPr>
          <w:rFonts w:hint="eastAsia"/>
        </w:rPr>
        <w:t>年成交额为</w:t>
      </w:r>
      <w:r w:rsidRPr="008D4162">
        <w:rPr>
          <w:rFonts w:hint="eastAsia"/>
        </w:rPr>
        <w:t>5194507.9731</w:t>
      </w:r>
      <w:r w:rsidRPr="008D4162">
        <w:rPr>
          <w:rFonts w:hint="eastAsia"/>
        </w:rPr>
        <w:t>万元，分别为受投资者情绪重度影响的行业的</w:t>
      </w:r>
      <w:r w:rsidRPr="008D4162">
        <w:rPr>
          <w:rFonts w:hint="eastAsia"/>
        </w:rPr>
        <w:t>1.36</w:t>
      </w:r>
      <w:r w:rsidRPr="008D4162">
        <w:rPr>
          <w:rFonts w:hint="eastAsia"/>
        </w:rPr>
        <w:t>倍和不受投资者情绪影响的行业的</w:t>
      </w:r>
      <w:r w:rsidRPr="008D4162">
        <w:rPr>
          <w:rFonts w:hint="eastAsia"/>
        </w:rPr>
        <w:t>1.88</w:t>
      </w:r>
      <w:r w:rsidRPr="008D4162">
        <w:rPr>
          <w:rFonts w:hint="eastAsia"/>
        </w:rPr>
        <w:t>倍</w:t>
      </w:r>
      <w:r w:rsidR="005A4288">
        <w:rPr>
          <w:rFonts w:hint="eastAsia"/>
        </w:rPr>
        <w:t>，</w:t>
      </w:r>
      <w:r w:rsidR="005A4288">
        <w:rPr>
          <w:rFonts w:ascii="Arial" w:hAnsi="Arial" w:cs="Arial" w:hint="eastAsia"/>
          <w:color w:val="333333"/>
          <w:szCs w:val="21"/>
          <w:shd w:val="clear" w:color="auto" w:fill="FFFFFF"/>
        </w:rPr>
        <w:t>说明</w:t>
      </w:r>
      <w:r w:rsidR="005A4288">
        <w:rPr>
          <w:rFonts w:ascii="Arial" w:hAnsi="Arial" w:cs="Arial"/>
          <w:color w:val="333333"/>
          <w:szCs w:val="21"/>
          <w:shd w:val="clear" w:color="auto" w:fill="FFFFFF"/>
        </w:rPr>
        <w:t>该类行业交易比另外两类行业更加频繁</w:t>
      </w:r>
      <w:r w:rsidR="005A4288">
        <w:rPr>
          <w:rFonts w:ascii="Arial" w:hAnsi="Arial" w:cs="Arial" w:hint="eastAsia"/>
          <w:color w:val="333333"/>
          <w:szCs w:val="21"/>
          <w:shd w:val="clear" w:color="auto" w:fill="FFFFFF"/>
        </w:rPr>
        <w:t>。</w:t>
      </w:r>
      <w:r w:rsidR="005A4288">
        <w:rPr>
          <w:rFonts w:ascii="Arial" w:hAnsi="Arial" w:cs="Arial"/>
          <w:color w:val="333333"/>
          <w:szCs w:val="21"/>
          <w:shd w:val="clear" w:color="auto" w:fill="FFFFFF"/>
        </w:rPr>
        <w:t>其</w:t>
      </w:r>
      <w:r w:rsidRPr="008D4162">
        <w:rPr>
          <w:rFonts w:hint="eastAsia"/>
        </w:rPr>
        <w:t>总市值为</w:t>
      </w:r>
      <w:r w:rsidRPr="008D4162">
        <w:rPr>
          <w:rFonts w:hint="eastAsia"/>
        </w:rPr>
        <w:t>8902605.8673</w:t>
      </w:r>
      <w:r w:rsidRPr="008D4162">
        <w:t>万元</w:t>
      </w:r>
      <w:r w:rsidRPr="008D4162">
        <w:rPr>
          <w:rFonts w:hint="eastAsia"/>
        </w:rPr>
        <w:t>，分别为受投资者情绪重度影响的行业的</w:t>
      </w:r>
      <w:r w:rsidRPr="008D4162">
        <w:rPr>
          <w:rFonts w:hint="eastAsia"/>
        </w:rPr>
        <w:t>4.83</w:t>
      </w:r>
      <w:r w:rsidRPr="008D4162">
        <w:rPr>
          <w:rFonts w:hint="eastAsia"/>
        </w:rPr>
        <w:t>倍和不受投资者情绪影响的行业的</w:t>
      </w:r>
      <w:r w:rsidRPr="008D4162">
        <w:t>7.75</w:t>
      </w:r>
      <w:r w:rsidRPr="008D4162">
        <w:rPr>
          <w:rFonts w:hint="eastAsia"/>
        </w:rPr>
        <w:t>倍；</w:t>
      </w:r>
      <w:r w:rsidR="008D4162" w:rsidRPr="008D4162">
        <w:rPr>
          <w:rFonts w:hint="eastAsia"/>
        </w:rPr>
        <w:t>自由流通市值为</w:t>
      </w:r>
      <w:r w:rsidR="008D4162" w:rsidRPr="008D4162">
        <w:rPr>
          <w:rFonts w:hint="eastAsia"/>
        </w:rPr>
        <w:t>1851427.1396</w:t>
      </w:r>
      <w:r w:rsidR="008D4162" w:rsidRPr="008D4162">
        <w:t>万元</w:t>
      </w:r>
      <w:r w:rsidR="008D4162" w:rsidRPr="008D4162">
        <w:rPr>
          <w:rFonts w:hint="eastAsia"/>
        </w:rPr>
        <w:t>，分别为受投资者情绪重度影响的行业的</w:t>
      </w:r>
      <w:r w:rsidR="008D4162" w:rsidRPr="008D4162">
        <w:t>2.43</w:t>
      </w:r>
      <w:r w:rsidR="008D4162" w:rsidRPr="008D4162">
        <w:rPr>
          <w:rFonts w:hint="eastAsia"/>
        </w:rPr>
        <w:t>倍和不受投资者情绪影响的行业的</w:t>
      </w:r>
      <w:r w:rsidR="008D4162" w:rsidRPr="008D4162">
        <w:t>4.01</w:t>
      </w:r>
      <w:r w:rsidR="008D4162" w:rsidRPr="008D4162">
        <w:rPr>
          <w:rFonts w:hint="eastAsia"/>
        </w:rPr>
        <w:t>倍</w:t>
      </w:r>
      <w:r w:rsidR="005A4288">
        <w:rPr>
          <w:rFonts w:hint="eastAsia"/>
        </w:rPr>
        <w:t>；说明该类行业的股价波动对大盘的影响往往更为显著</w:t>
      </w:r>
      <w:r w:rsidR="008D4162" w:rsidRPr="008D4162">
        <w:rPr>
          <w:rFonts w:hint="eastAsia"/>
        </w:rPr>
        <w:t>。</w:t>
      </w:r>
      <w:r w:rsidR="005A4288">
        <w:rPr>
          <w:rFonts w:hint="eastAsia"/>
        </w:rPr>
        <w:t>由此说明，</w:t>
      </w:r>
      <w:r w:rsidR="00FB6FE4">
        <w:rPr>
          <w:rFonts w:hint="eastAsia"/>
        </w:rPr>
        <w:t>受投资者情绪轻度影响的行业，</w:t>
      </w:r>
      <w:r w:rsidR="001843CC">
        <w:rPr>
          <w:rFonts w:hint="eastAsia"/>
        </w:rPr>
        <w:t>股票往往被具有各类投资者情绪的投资者频繁交易</w:t>
      </w:r>
      <w:r w:rsidR="00FB6FE4">
        <w:rPr>
          <w:rFonts w:hint="eastAsia"/>
        </w:rPr>
        <w:t>，而且其往往是具有良好经营状况的企业且股票在大盘中占有重要地位</w:t>
      </w:r>
      <w:r w:rsidR="005A4288">
        <w:rPr>
          <w:rFonts w:hint="eastAsia"/>
        </w:rPr>
        <w:t>。</w:t>
      </w:r>
    </w:p>
    <w:p w:rsidR="00E17DC7" w:rsidRPr="005A4288" w:rsidRDefault="008D4162" w:rsidP="00FB6FE4">
      <w:pPr>
        <w:widowControl/>
        <w:ind w:firstLineChars="200" w:firstLine="420"/>
        <w:rPr>
          <w:rFonts w:ascii="Arial" w:hAnsi="Arial" w:cs="Arial"/>
          <w:color w:val="333333"/>
          <w:szCs w:val="21"/>
          <w:shd w:val="clear" w:color="auto" w:fill="FFFFFF"/>
        </w:rPr>
      </w:pPr>
      <w:r w:rsidRPr="00F50038">
        <w:rPr>
          <w:rFonts w:hint="eastAsia"/>
        </w:rPr>
        <w:t>不受投资者情绪影响的行业，市销率</w:t>
      </w:r>
      <w:r w:rsidRPr="00F50038">
        <w:rPr>
          <w:rFonts w:hint="eastAsia"/>
        </w:rPr>
        <w:t>PS</w:t>
      </w:r>
      <w:r w:rsidRPr="00F50038">
        <w:rPr>
          <w:rFonts w:hint="eastAsia"/>
        </w:rPr>
        <w:t>（</w:t>
      </w:r>
      <w:r w:rsidRPr="00F50038">
        <w:rPr>
          <w:rFonts w:hint="eastAsia"/>
        </w:rPr>
        <w:t>TTM</w:t>
      </w:r>
      <w:r w:rsidRPr="00F50038">
        <w:rPr>
          <w:rFonts w:hint="eastAsia"/>
        </w:rPr>
        <w:t>）为</w:t>
      </w:r>
      <w:r w:rsidRPr="00F50038">
        <w:t>21.78213</w:t>
      </w:r>
      <w:r w:rsidRPr="00F50038">
        <w:rPr>
          <w:rFonts w:hint="eastAsia"/>
        </w:rPr>
        <w:t>，分别为受投资者情绪重度影响的行业的</w:t>
      </w:r>
      <w:r w:rsidRPr="00F50038">
        <w:t>1.33</w:t>
      </w:r>
      <w:r w:rsidRPr="00F50038">
        <w:rPr>
          <w:rFonts w:hint="eastAsia"/>
        </w:rPr>
        <w:t>倍和受投资者情绪轻度影响的行业的</w:t>
      </w:r>
      <w:r w:rsidRPr="00F50038">
        <w:t>2.93</w:t>
      </w:r>
      <w:r w:rsidRPr="00F50038">
        <w:rPr>
          <w:rFonts w:hint="eastAsia"/>
        </w:rPr>
        <w:t>倍</w:t>
      </w:r>
      <w:r w:rsidR="005A4288" w:rsidRPr="00F50038">
        <w:rPr>
          <w:rFonts w:hint="eastAsia"/>
        </w:rPr>
        <w:t>，市销率为股票</w:t>
      </w:r>
      <w:r w:rsidR="005A4288" w:rsidRPr="00F50038">
        <w:t>总</w:t>
      </w:r>
      <w:proofErr w:type="gramStart"/>
      <w:r w:rsidR="005A4288" w:rsidRPr="00F50038">
        <w:t>市值除</w:t>
      </w:r>
      <w:proofErr w:type="gramEnd"/>
      <w:r w:rsidR="005A4288" w:rsidRPr="00F50038">
        <w:t>以主营业务收入或者</w:t>
      </w:r>
      <w:proofErr w:type="gramStart"/>
      <w:r w:rsidR="005A4288" w:rsidRPr="00F50038">
        <w:t>股价除</w:t>
      </w:r>
      <w:proofErr w:type="gramEnd"/>
      <w:r w:rsidR="005A4288" w:rsidRPr="00F50038">
        <w:t>以每股销售额</w:t>
      </w:r>
      <w:r w:rsidR="005A4288" w:rsidRPr="00F50038">
        <w:rPr>
          <w:rFonts w:hint="eastAsia"/>
        </w:rPr>
        <w:t>，</w:t>
      </w:r>
      <w:r w:rsidR="005A4288" w:rsidRPr="00F50038">
        <w:t>没有销售就没有收入</w:t>
      </w:r>
      <w:r w:rsidR="005A4288" w:rsidRPr="00F50038">
        <w:rPr>
          <w:rFonts w:hint="eastAsia"/>
        </w:rPr>
        <w:t>，</w:t>
      </w:r>
      <w:r w:rsidR="005A4288" w:rsidRPr="00F50038">
        <w:t>市销率越大</w:t>
      </w:r>
      <w:r w:rsidR="005A4288" w:rsidRPr="00F50038">
        <w:rPr>
          <w:rFonts w:hint="eastAsia"/>
        </w:rPr>
        <w:t>，</w:t>
      </w:r>
      <w:r w:rsidR="005A4288" w:rsidRPr="00F50038">
        <w:t>说明企业的投资价值越小</w:t>
      </w:r>
      <w:r w:rsidR="005A4288" w:rsidRPr="00F50038">
        <w:rPr>
          <w:rFonts w:hint="eastAsia"/>
        </w:rPr>
        <w:t>。另外，其</w:t>
      </w:r>
      <w:r w:rsidRPr="00F50038">
        <w:rPr>
          <w:rFonts w:hint="eastAsia"/>
        </w:rPr>
        <w:t>已获利</w:t>
      </w:r>
      <w:proofErr w:type="gramStart"/>
      <w:r w:rsidRPr="00F50038">
        <w:rPr>
          <w:rFonts w:hint="eastAsia"/>
        </w:rPr>
        <w:t>息</w:t>
      </w:r>
      <w:proofErr w:type="gramEnd"/>
      <w:r w:rsidRPr="00F50038">
        <w:rPr>
          <w:rFonts w:hint="eastAsia"/>
        </w:rPr>
        <w:t>倍数为</w:t>
      </w:r>
      <w:r w:rsidRPr="00F50038">
        <w:rPr>
          <w:rFonts w:hint="eastAsia"/>
        </w:rPr>
        <w:t>52.55652</w:t>
      </w:r>
      <w:r w:rsidRPr="00F50038">
        <w:rPr>
          <w:rFonts w:hint="eastAsia"/>
        </w:rPr>
        <w:t>，分别为受投资者情绪重度影响的行业的</w:t>
      </w:r>
      <w:r w:rsidRPr="00F50038">
        <w:t>4.73</w:t>
      </w:r>
      <w:r w:rsidRPr="00F50038">
        <w:rPr>
          <w:rFonts w:hint="eastAsia"/>
        </w:rPr>
        <w:t>倍和受投资者情绪轻度影响的行业的</w:t>
      </w:r>
      <w:r w:rsidRPr="00F50038">
        <w:t>2.60</w:t>
      </w:r>
      <w:r w:rsidRPr="00F50038">
        <w:rPr>
          <w:rFonts w:hint="eastAsia"/>
        </w:rPr>
        <w:t>倍；</w:t>
      </w:r>
      <w:r w:rsidR="005A4288" w:rsidRPr="00F50038">
        <w:t>指上市公司</w:t>
      </w:r>
      <w:hyperlink r:id="rId153" w:tgtFrame="_blank" w:history="1">
        <w:proofErr w:type="gramStart"/>
        <w:r w:rsidR="005A4288" w:rsidRPr="00F50038">
          <w:t>息</w:t>
        </w:r>
        <w:proofErr w:type="gramEnd"/>
        <w:r w:rsidR="005A4288" w:rsidRPr="00F50038">
          <w:t>税前利润</w:t>
        </w:r>
      </w:hyperlink>
      <w:r w:rsidR="005A4288" w:rsidRPr="00F50038">
        <w:t>相对于所需支付债务利息的倍数，可用来分析公司在一定盈利水平下支付债务利息的能力</w:t>
      </w:r>
      <w:r w:rsidR="005A4288" w:rsidRPr="00F50038">
        <w:rPr>
          <w:rFonts w:hint="eastAsia"/>
        </w:rPr>
        <w:t>，</w:t>
      </w:r>
      <w:r w:rsidR="005A4288" w:rsidRPr="00F50038">
        <w:t>数值越高</w:t>
      </w:r>
      <w:r w:rsidR="005A4288" w:rsidRPr="00F50038">
        <w:rPr>
          <w:rFonts w:hint="eastAsia"/>
        </w:rPr>
        <w:t>，</w:t>
      </w:r>
      <w:r w:rsidR="005A4288" w:rsidRPr="00F50038">
        <w:t>企业长期偿债能力越强。由此说明</w:t>
      </w:r>
      <w:r w:rsidR="005A4288" w:rsidRPr="00F50038">
        <w:rPr>
          <w:rFonts w:hint="eastAsia"/>
        </w:rPr>
        <w:t>，</w:t>
      </w:r>
      <w:r w:rsidR="00B22CAC" w:rsidRPr="00F50038">
        <w:t>不受投资者情绪影响的</w:t>
      </w:r>
      <w:r w:rsidR="00B22CAC">
        <w:t>行业里的企业</w:t>
      </w:r>
      <w:r w:rsidR="00B22CAC" w:rsidRPr="00F50038">
        <w:rPr>
          <w:rFonts w:hint="eastAsia"/>
        </w:rPr>
        <w:t>，</w:t>
      </w:r>
      <w:r w:rsidR="00B22CAC" w:rsidRPr="00F50038">
        <w:t>往往是具有较强的长期偿债能力</w:t>
      </w:r>
      <w:r w:rsidR="00B22CAC" w:rsidRPr="00F50038">
        <w:rPr>
          <w:rFonts w:hint="eastAsia"/>
        </w:rPr>
        <w:t>，</w:t>
      </w:r>
      <w:r w:rsidR="00B22CAC" w:rsidRPr="00F50038">
        <w:t>经营状况良好</w:t>
      </w:r>
      <w:r w:rsidR="00B22CAC" w:rsidRPr="00F50038">
        <w:rPr>
          <w:rFonts w:hint="eastAsia"/>
        </w:rPr>
        <w:t>，</w:t>
      </w:r>
      <w:r w:rsidR="00B22CAC" w:rsidRPr="00F50038">
        <w:t>但是没有太大投资</w:t>
      </w:r>
      <w:r w:rsidR="00B22CAC">
        <w:t>价值的企</w:t>
      </w:r>
      <w:r w:rsidR="00B22CAC" w:rsidRPr="00F50038">
        <w:t>业</w:t>
      </w:r>
      <w:r w:rsidR="00B22CAC" w:rsidRPr="00F50038">
        <w:rPr>
          <w:rFonts w:hint="eastAsia"/>
        </w:rPr>
        <w:t>。</w:t>
      </w:r>
    </w:p>
    <w:p w:rsidR="002B3A33" w:rsidRDefault="002B3A33" w:rsidP="002B3A33">
      <w:pPr>
        <w:pStyle w:val="a3"/>
        <w:ind w:left="360" w:firstLineChars="0" w:firstLine="0"/>
        <w:rPr>
          <w:b/>
          <w:szCs w:val="21"/>
        </w:rPr>
      </w:pPr>
    </w:p>
    <w:p w:rsidR="00505646" w:rsidRDefault="00505646" w:rsidP="000E1318">
      <w:pPr>
        <w:pStyle w:val="a3"/>
        <w:numPr>
          <w:ilvl w:val="0"/>
          <w:numId w:val="1"/>
        </w:numPr>
        <w:ind w:firstLineChars="0"/>
        <w:rPr>
          <w:b/>
          <w:szCs w:val="21"/>
        </w:rPr>
      </w:pPr>
      <w:r>
        <w:rPr>
          <w:b/>
          <w:szCs w:val="21"/>
        </w:rPr>
        <w:t>结论</w:t>
      </w:r>
    </w:p>
    <w:p w:rsidR="00F91E93" w:rsidRDefault="00F91E93" w:rsidP="0047471F">
      <w:pPr>
        <w:ind w:firstLineChars="200" w:firstLine="420"/>
      </w:pPr>
      <w:r>
        <w:t>本文利用</w:t>
      </w:r>
      <w:r>
        <w:rPr>
          <w:rFonts w:hint="eastAsia"/>
        </w:rPr>
        <w:t>K</w:t>
      </w:r>
      <w:r>
        <w:t>u</w:t>
      </w:r>
      <w:r>
        <w:rPr>
          <w:rFonts w:hint="eastAsia"/>
        </w:rPr>
        <w:t xml:space="preserve">n </w:t>
      </w:r>
      <w:proofErr w:type="spellStart"/>
      <w:r>
        <w:rPr>
          <w:rFonts w:hint="eastAsia"/>
        </w:rPr>
        <w:t>Guo</w:t>
      </w:r>
      <w:proofErr w:type="spellEnd"/>
      <w:r>
        <w:t>, Yi Sun and Xin Qian</w:t>
      </w:r>
      <w:r>
        <w:rPr>
          <w:rFonts w:hint="eastAsia"/>
        </w:rPr>
        <w:t>（</w:t>
      </w:r>
      <w:r>
        <w:rPr>
          <w:rFonts w:hint="eastAsia"/>
        </w:rPr>
        <w:t>2016</w:t>
      </w:r>
      <w:r>
        <w:rPr>
          <w:rFonts w:hint="eastAsia"/>
        </w:rPr>
        <w:t>）提出的搜集投资者情绪的方法收集投资者情绪数据，</w:t>
      </w:r>
      <w:r>
        <w:t>创新性地通过对比申万</w:t>
      </w:r>
      <w:proofErr w:type="gramStart"/>
      <w:r>
        <w:t>一级行业</w:t>
      </w:r>
      <w:proofErr w:type="gramEnd"/>
      <w:r>
        <w:t>指数加入投资者情绪和不加入投资者情绪训练随机森林对于股价最终的预测偏差来对比不同行业投资者情绪对股价预测的影响程度</w:t>
      </w:r>
      <w:r>
        <w:rPr>
          <w:rFonts w:hint="eastAsia"/>
        </w:rPr>
        <w:t>。</w:t>
      </w:r>
      <w:r>
        <w:t>结果发</w:t>
      </w:r>
      <w:r>
        <w:lastRenderedPageBreak/>
        <w:t>现</w:t>
      </w:r>
      <w:r>
        <w:rPr>
          <w:rFonts w:hint="eastAsia"/>
        </w:rPr>
        <w:t>，</w:t>
      </w:r>
      <w:r w:rsidR="00D240A2">
        <w:rPr>
          <w:rFonts w:ascii="Times New Roman" w:hAnsi="Times New Roman" w:cs="Times New Roman" w:hint="eastAsia"/>
          <w:kern w:val="0"/>
          <w:sz w:val="20"/>
          <w:szCs w:val="20"/>
        </w:rPr>
        <w:t>随机森林算法对于股指金融序列的预测有良好的表现</w:t>
      </w:r>
      <w:r w:rsidR="004A2DB1">
        <w:rPr>
          <w:rFonts w:ascii="Times New Roman" w:hAnsi="Times New Roman" w:cs="Times New Roman" w:hint="eastAsia"/>
          <w:kern w:val="0"/>
          <w:sz w:val="20"/>
          <w:szCs w:val="20"/>
        </w:rPr>
        <w:t>，并且进一步发现其优于</w:t>
      </w:r>
      <w:r w:rsidR="00F23FE1">
        <w:rPr>
          <w:rFonts w:ascii="Times New Roman" w:hAnsi="Times New Roman" w:cs="Times New Roman" w:hint="eastAsia"/>
          <w:kern w:val="0"/>
          <w:sz w:val="20"/>
          <w:szCs w:val="20"/>
        </w:rPr>
        <w:t>SVR</w:t>
      </w:r>
      <w:r w:rsidR="004A2DB1">
        <w:rPr>
          <w:rFonts w:ascii="Times New Roman" w:hAnsi="Times New Roman" w:cs="Times New Roman"/>
          <w:kern w:val="0"/>
          <w:sz w:val="20"/>
          <w:szCs w:val="20"/>
        </w:rPr>
        <w:t>和</w:t>
      </w:r>
      <w:r w:rsidR="004A2DB1">
        <w:rPr>
          <w:rFonts w:ascii="Times New Roman" w:hAnsi="Times New Roman" w:cs="Times New Roman" w:hint="eastAsia"/>
          <w:kern w:val="0"/>
          <w:sz w:val="20"/>
          <w:szCs w:val="20"/>
        </w:rPr>
        <w:t>ANN</w:t>
      </w:r>
      <w:r w:rsidR="00D240A2">
        <w:rPr>
          <w:rFonts w:ascii="Times New Roman" w:hAnsi="Times New Roman" w:cs="Times New Roman" w:hint="eastAsia"/>
          <w:kern w:val="0"/>
          <w:sz w:val="20"/>
          <w:szCs w:val="20"/>
        </w:rPr>
        <w:t>。</w:t>
      </w:r>
      <w:r>
        <w:t>对于大部分的股价预测</w:t>
      </w:r>
      <w:r>
        <w:rPr>
          <w:rFonts w:hint="eastAsia"/>
        </w:rPr>
        <w:t>，引入投资者情绪作为指标来考虑是非常有必要性的，对于确定人们对于某支股票的估值范围帮助最大，由此也可以说明，尽管某支股票可能会被热烈讨论，甚至投资者情绪高涨，但是</w:t>
      </w:r>
      <w:r w:rsidR="00326D32">
        <w:rPr>
          <w:rFonts w:hint="eastAsia"/>
        </w:rPr>
        <w:t>只要股指在投资者期望的价格范围内</w:t>
      </w:r>
      <w:r>
        <w:rPr>
          <w:rFonts w:hint="eastAsia"/>
        </w:rPr>
        <w:t>，它的涨跌</w:t>
      </w:r>
      <w:r w:rsidR="00F35FCB">
        <w:rPr>
          <w:rFonts w:hint="eastAsia"/>
        </w:rPr>
        <w:t>方向</w:t>
      </w:r>
      <w:r>
        <w:rPr>
          <w:rFonts w:hint="eastAsia"/>
        </w:rPr>
        <w:t>变化就不会非常受投资者情绪的影响。由此也可以说明，羊群效应在中国股市的投资者中已经开始减弱，人们开始更关注股票的业绩，而且对于股票的买卖逐渐回归对股票业绩的考察而非概念的炒作。</w:t>
      </w:r>
      <w:r w:rsidR="009430FC">
        <w:rPr>
          <w:rFonts w:hint="eastAsia"/>
        </w:rPr>
        <w:t>投资者的评论针对日常生活所频繁接触的行业最能充分地反映出投资者内心对该行业股票的内心估值。而对于其它行业，虽然投资者情绪也能在一定程度上提高预测的效果，但是仅仅关注网络评论并不能真实地反映股民内心对该行业股票的估值。而对于普通大众日常生活息息相关的行业，网络评论很大程度上可以反映出投资者未来的投资策略，因此引入投资者情绪作为这些行业股指预测的特征序列是最有利于股指预测的。由此说明，中国投资者很大程度上仍然是理性的，舆论与实际操作往往是分开的，对于投资者了解得越全面的行业，投资者的舆论与他们的实际操作才会越密切。</w:t>
      </w:r>
    </w:p>
    <w:p w:rsidR="00B22CAC" w:rsidRPr="00B22CAC" w:rsidRDefault="0047471F" w:rsidP="00B22CAC">
      <w:pPr>
        <w:widowControl/>
        <w:ind w:firstLineChars="200" w:firstLine="420"/>
      </w:pPr>
      <w:r>
        <w:t>另外</w:t>
      </w:r>
      <w:r>
        <w:rPr>
          <w:rFonts w:hint="eastAsia"/>
        </w:rPr>
        <w:t>，</w:t>
      </w:r>
      <w:r>
        <w:t>本文还将上述的申万</w:t>
      </w:r>
      <w:proofErr w:type="gramStart"/>
      <w:r>
        <w:t>一级行业</w:t>
      </w:r>
      <w:proofErr w:type="gramEnd"/>
      <w:r>
        <w:t>指数按照受投资者情绪影响程度分成三类</w:t>
      </w:r>
      <w:r>
        <w:rPr>
          <w:rFonts w:hint="eastAsia"/>
        </w:rPr>
        <w:t>，</w:t>
      </w:r>
      <w:r>
        <w:t>分别是股指受投资者情绪深度影响的行业</w:t>
      </w:r>
      <w:r>
        <w:rPr>
          <w:rFonts w:hint="eastAsia"/>
        </w:rPr>
        <w:t>、股指受投资者情绪轻度影响的行业和股指不受投资者情绪影响的行业。</w:t>
      </w:r>
      <w:r>
        <w:t>对各类行业的金融指标进行了分析</w:t>
      </w:r>
      <w:r w:rsidR="004A2DB1">
        <w:t>发现</w:t>
      </w:r>
      <w:r>
        <w:rPr>
          <w:rFonts w:hint="eastAsia"/>
        </w:rPr>
        <w:t>，</w:t>
      </w:r>
      <w:r w:rsidR="00B22CAC">
        <w:rPr>
          <w:rFonts w:hint="eastAsia"/>
        </w:rPr>
        <w:t>受投资者情绪重度影响的行业，投资者的情绪的确对于股价具有非常大的决定性作用，投资者情绪高涨，导致股价被推高，存在大量的投资性泡沫，而且这类行业中的企业往往会加大投资或者偿还债务，投资者应当警惕；</w:t>
      </w:r>
      <w:r w:rsidR="00FB6FE4">
        <w:rPr>
          <w:rFonts w:hint="eastAsia"/>
        </w:rPr>
        <w:t>受投资者情绪轻度影响的行业，</w:t>
      </w:r>
      <w:r w:rsidR="001843CC">
        <w:rPr>
          <w:rFonts w:hint="eastAsia"/>
        </w:rPr>
        <w:t>股票往往被具有各类投资者情绪的投资者频繁交易</w:t>
      </w:r>
      <w:r w:rsidR="00FB6FE4">
        <w:rPr>
          <w:rFonts w:hint="eastAsia"/>
        </w:rPr>
        <w:t>，而且其往往是具有良好经营状况的企业且股票在大盘中占有重要地位</w:t>
      </w:r>
      <w:r w:rsidR="00B22CAC">
        <w:rPr>
          <w:rFonts w:hint="eastAsia"/>
        </w:rPr>
        <w:t>；</w:t>
      </w:r>
      <w:r w:rsidR="00B22CAC" w:rsidRPr="00F50038">
        <w:t>不受投资者情绪影响的</w:t>
      </w:r>
      <w:r w:rsidR="00B22CAC">
        <w:t>行业里的企业</w:t>
      </w:r>
      <w:r w:rsidR="00B22CAC" w:rsidRPr="00F50038">
        <w:rPr>
          <w:rFonts w:hint="eastAsia"/>
        </w:rPr>
        <w:t>，</w:t>
      </w:r>
      <w:r w:rsidR="00B22CAC" w:rsidRPr="00F50038">
        <w:t>往往是具有较强的长期偿债能力</w:t>
      </w:r>
      <w:r w:rsidR="00B22CAC" w:rsidRPr="00F50038">
        <w:rPr>
          <w:rFonts w:hint="eastAsia"/>
        </w:rPr>
        <w:t>，</w:t>
      </w:r>
      <w:r w:rsidR="00B22CAC" w:rsidRPr="00F50038">
        <w:t>经营状况良好</w:t>
      </w:r>
      <w:r w:rsidR="00B22CAC" w:rsidRPr="00F50038">
        <w:rPr>
          <w:rFonts w:hint="eastAsia"/>
        </w:rPr>
        <w:t>，</w:t>
      </w:r>
      <w:r w:rsidR="00B22CAC" w:rsidRPr="00F50038">
        <w:t>但是没有太大投资</w:t>
      </w:r>
      <w:r w:rsidR="00B22CAC">
        <w:t>价值的企</w:t>
      </w:r>
      <w:r w:rsidR="00B22CAC" w:rsidRPr="00F50038">
        <w:t>业</w:t>
      </w:r>
      <w:r w:rsidR="00B22CAC" w:rsidRPr="00F50038">
        <w:rPr>
          <w:rFonts w:hint="eastAsia"/>
        </w:rPr>
        <w:t>。</w:t>
      </w:r>
    </w:p>
    <w:p w:rsidR="000E1318" w:rsidRPr="009430FC" w:rsidRDefault="009430FC" w:rsidP="00F91E93">
      <w:pPr>
        <w:ind w:firstLineChars="200" w:firstLine="420"/>
      </w:pPr>
      <w:r w:rsidRPr="009430FC">
        <w:t>投资者情绪是个难以度量的概念，它反映了</w:t>
      </w:r>
      <w:hyperlink r:id="rId154" w:tooltip="市场" w:history="1">
        <w:r w:rsidRPr="009430FC">
          <w:t>市场</w:t>
        </w:r>
      </w:hyperlink>
      <w:r w:rsidRPr="009430FC">
        <w:t>参与者的</w:t>
      </w:r>
      <w:hyperlink r:id="rId155" w:tooltip="投资意愿" w:history="1">
        <w:r w:rsidRPr="009430FC">
          <w:t>投资意愿</w:t>
        </w:r>
      </w:hyperlink>
      <w:r w:rsidRPr="009430FC">
        <w:t>或者预期。投资者能感觉到它的客观存在，但是要问它到底有多高、近期发生了何种变化，每个</w:t>
      </w:r>
      <w:hyperlink r:id="rId156" w:tooltip="个体" w:history="1">
        <w:r w:rsidRPr="009430FC">
          <w:t>个体</w:t>
        </w:r>
      </w:hyperlink>
      <w:r w:rsidRPr="009430FC">
        <w:t>的投资者有因为有</w:t>
      </w:r>
      <w:hyperlink r:id="rId157" w:tooltip="持仓" w:history="1">
        <w:r w:rsidRPr="009430FC">
          <w:t>持仓</w:t>
        </w:r>
      </w:hyperlink>
      <w:r w:rsidRPr="009430FC">
        <w:t>、风格、</w:t>
      </w:r>
      <w:hyperlink r:id="rId158" w:tooltip="财富" w:history="1">
        <w:r w:rsidRPr="009430FC">
          <w:t>财富</w:t>
        </w:r>
      </w:hyperlink>
      <w:r w:rsidRPr="009430FC">
        <w:t>、地位等因素的不同，给出不同的答案。不过所有人都难以否认的是，投资者情绪有是个非常重要的概念，在</w:t>
      </w:r>
      <w:hyperlink r:id="rId159" w:tooltip="经济活动" w:history="1">
        <w:r w:rsidRPr="009430FC">
          <w:t>经济活动</w:t>
        </w:r>
      </w:hyperlink>
      <w:r w:rsidRPr="009430FC">
        <w:t>中，情绪是个不确定因素，它影响到</w:t>
      </w:r>
      <w:hyperlink r:id="rId160" w:tooltip="投资者" w:history="1">
        <w:r w:rsidRPr="009430FC">
          <w:t>投资者</w:t>
        </w:r>
      </w:hyperlink>
      <w:r w:rsidRPr="009430FC">
        <w:t>对未来收益的主观判断，进而影响到其</w:t>
      </w:r>
      <w:hyperlink r:id="rId161" w:tooltip="投资行为" w:history="1">
        <w:r w:rsidRPr="009430FC">
          <w:t>投资行为</w:t>
        </w:r>
      </w:hyperlink>
      <w:r w:rsidRPr="009430FC">
        <w:t>，形成合力后，对市场会形成很大的影响。投资者情绪对未来市场波动的影响逻辑在于对正面消息、负面消息的逐级正反馈放大。</w:t>
      </w:r>
      <w:r>
        <w:t>但是过去国内外的对于投资者情绪对于市场波动大部分都是针对市场整体</w:t>
      </w:r>
      <w:r>
        <w:rPr>
          <w:rFonts w:hint="eastAsia"/>
        </w:rPr>
        <w:t>，</w:t>
      </w:r>
      <w:r>
        <w:t>希望本文对于</w:t>
      </w:r>
      <w:r>
        <w:rPr>
          <w:rFonts w:hint="eastAsia"/>
        </w:rPr>
        <w:t>不同</w:t>
      </w:r>
      <w:r>
        <w:t>行业的投资者情绪对股价预测的影响的</w:t>
      </w:r>
      <w:r w:rsidR="00370E0A">
        <w:t>研究结果可以对</w:t>
      </w:r>
      <w:r>
        <w:t>行为金融</w:t>
      </w:r>
      <w:r w:rsidR="00370E0A">
        <w:t>研究者</w:t>
      </w:r>
      <w:r>
        <w:t>和投资者在</w:t>
      </w:r>
      <w:r w:rsidR="00370E0A">
        <w:t>未来</w:t>
      </w:r>
      <w:r>
        <w:t>考虑投资者情绪和股价关联时起到分行业</w:t>
      </w:r>
      <w:r w:rsidR="00370E0A">
        <w:t>角度</w:t>
      </w:r>
      <w:r>
        <w:t>考虑的启发</w:t>
      </w:r>
      <w:r w:rsidR="003A11A8">
        <w:rPr>
          <w:rFonts w:hint="eastAsia"/>
        </w:rPr>
        <w:t>，</w:t>
      </w:r>
      <w:r w:rsidR="003A11A8">
        <w:t>并且对于未来股市政策制定在考虑投资者情绪时可以起到分行业考虑的建议</w:t>
      </w:r>
      <w:r>
        <w:rPr>
          <w:rFonts w:hint="eastAsia"/>
        </w:rPr>
        <w:t>。</w:t>
      </w:r>
    </w:p>
    <w:p w:rsidR="000E1318" w:rsidRDefault="000E1318" w:rsidP="000E1318"/>
    <w:p w:rsidR="003243FC" w:rsidRPr="003243FC" w:rsidRDefault="003243FC" w:rsidP="003243FC">
      <w:pPr>
        <w:ind w:firstLine="420"/>
      </w:pPr>
    </w:p>
    <w:p w:rsidR="003243FC" w:rsidRDefault="003243FC" w:rsidP="003243FC">
      <w:pPr>
        <w:widowControl/>
        <w:jc w:val="center"/>
        <w:rPr>
          <w:b/>
          <w:sz w:val="28"/>
          <w:szCs w:val="28"/>
        </w:rPr>
      </w:pPr>
      <w:r>
        <w:br w:type="page"/>
      </w:r>
      <w:r w:rsidRPr="003243FC">
        <w:rPr>
          <w:b/>
          <w:sz w:val="28"/>
          <w:szCs w:val="28"/>
        </w:rPr>
        <w:lastRenderedPageBreak/>
        <w:t>参考文献</w:t>
      </w:r>
    </w:p>
    <w:p w:rsidR="003243FC" w:rsidRDefault="003243FC" w:rsidP="003243FC">
      <w:pPr>
        <w:widowControl/>
        <w:rPr>
          <w:b/>
          <w:sz w:val="28"/>
          <w:szCs w:val="28"/>
        </w:rPr>
      </w:pPr>
    </w:p>
    <w:p w:rsidR="003243FC" w:rsidRDefault="003243FC">
      <w:pPr>
        <w:widowControl/>
        <w:jc w:val="left"/>
        <w:rPr>
          <w:b/>
          <w:sz w:val="28"/>
          <w:szCs w:val="28"/>
        </w:rPr>
      </w:pPr>
      <w:r>
        <w:rPr>
          <w:b/>
          <w:sz w:val="28"/>
          <w:szCs w:val="28"/>
        </w:rPr>
        <w:br w:type="page"/>
      </w:r>
    </w:p>
    <w:p w:rsidR="003243FC" w:rsidRPr="003243FC" w:rsidRDefault="003243FC" w:rsidP="003243FC">
      <w:pPr>
        <w:widowControl/>
        <w:jc w:val="center"/>
        <w:rPr>
          <w:b/>
          <w:sz w:val="28"/>
          <w:szCs w:val="28"/>
        </w:rPr>
      </w:pPr>
    </w:p>
    <w:p w:rsidR="003243FC" w:rsidRDefault="003243FC" w:rsidP="003243FC">
      <w:pPr>
        <w:ind w:firstLine="420"/>
      </w:pPr>
    </w:p>
    <w:p w:rsidR="003243FC" w:rsidRPr="0067287B" w:rsidRDefault="003243FC" w:rsidP="003243FC">
      <w:pPr>
        <w:rPr>
          <w:szCs w:val="21"/>
        </w:rPr>
      </w:pPr>
    </w:p>
    <w:sectPr w:rsidR="003243FC" w:rsidRPr="00672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B3A" w:rsidRDefault="00FE2B3A" w:rsidP="00F23FE1">
      <w:r>
        <w:separator/>
      </w:r>
    </w:p>
  </w:endnote>
  <w:endnote w:type="continuationSeparator" w:id="0">
    <w:p w:rsidR="00FE2B3A" w:rsidRDefault="00FE2B3A" w:rsidP="00F2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B3A" w:rsidRDefault="00FE2B3A" w:rsidP="00F23FE1">
      <w:r>
        <w:separator/>
      </w:r>
    </w:p>
  </w:footnote>
  <w:footnote w:type="continuationSeparator" w:id="0">
    <w:p w:rsidR="00FE2B3A" w:rsidRDefault="00FE2B3A" w:rsidP="00F23FE1">
      <w:r>
        <w:continuationSeparator/>
      </w:r>
    </w:p>
  </w:footnote>
  <w:footnote w:id="1">
    <w:p w:rsidR="00D96E0A" w:rsidRDefault="00D96E0A">
      <w:pPr>
        <w:pStyle w:val="a6"/>
      </w:pPr>
      <w:r>
        <w:rPr>
          <w:rStyle w:val="a7"/>
        </w:rPr>
        <w:footnoteRef/>
      </w:r>
      <w:r>
        <w:t xml:space="preserve"> </w:t>
      </w:r>
      <w:r w:rsidRPr="00F23FE1">
        <w:t>Charles li SVR 1.0</w:t>
      </w:r>
      <w:r>
        <w:t>工具箱下载地址</w:t>
      </w:r>
      <w:r>
        <w:rPr>
          <w:rFonts w:hint="eastAsia"/>
        </w:rPr>
        <w:t>：</w:t>
      </w:r>
      <w:bookmarkStart w:id="0" w:name="_GoBack"/>
      <w:r w:rsidRPr="00F23FE1">
        <w:t>http://bbs.pinggu.org/forum.php?mod=viewthread&amp;tid=2398764&amp;pid=39243335&amp;page=1&amp;extra=#pid39243335</w:t>
      </w:r>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1415"/>
    <w:multiLevelType w:val="hybridMultilevel"/>
    <w:tmpl w:val="5DD2D072"/>
    <w:lvl w:ilvl="0" w:tplc="04090019">
      <w:start w:val="1"/>
      <w:numFmt w:val="lowerLetter"/>
      <w:lvlText w:val="%1)"/>
      <w:lvlJc w:val="left"/>
      <w:pPr>
        <w:ind w:left="785" w:hanging="420"/>
      </w:p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1" w15:restartNumberingAfterBreak="0">
    <w:nsid w:val="169806CA"/>
    <w:multiLevelType w:val="hybridMultilevel"/>
    <w:tmpl w:val="5DD2D072"/>
    <w:lvl w:ilvl="0" w:tplc="04090019">
      <w:start w:val="1"/>
      <w:numFmt w:val="lowerLetter"/>
      <w:lvlText w:val="%1)"/>
      <w:lvlJc w:val="left"/>
      <w:pPr>
        <w:ind w:left="785" w:hanging="420"/>
      </w:p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2" w15:restartNumberingAfterBreak="0">
    <w:nsid w:val="1BE430FD"/>
    <w:multiLevelType w:val="hybridMultilevel"/>
    <w:tmpl w:val="085C11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B4251"/>
    <w:multiLevelType w:val="hybridMultilevel"/>
    <w:tmpl w:val="CC0EF3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A130B5"/>
    <w:multiLevelType w:val="multilevel"/>
    <w:tmpl w:val="50A4076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F8449CE"/>
    <w:multiLevelType w:val="hybridMultilevel"/>
    <w:tmpl w:val="3B6635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4957FE"/>
    <w:multiLevelType w:val="hybridMultilevel"/>
    <w:tmpl w:val="FDECE5DC"/>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5EB52297"/>
    <w:multiLevelType w:val="hybridMultilevel"/>
    <w:tmpl w:val="435234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FFF5F33"/>
    <w:multiLevelType w:val="hybridMultilevel"/>
    <w:tmpl w:val="E2B01D3E"/>
    <w:lvl w:ilvl="0" w:tplc="50A65E94">
      <w:start w:val="1"/>
      <w:numFmt w:val="decimal"/>
      <w:lvlText w:val="%1."/>
      <w:lvlJc w:val="left"/>
      <w:pPr>
        <w:ind w:left="780" w:hanging="360"/>
      </w:pPr>
      <w:rPr>
        <w:rFonts w:hint="default"/>
      </w:rPr>
    </w:lvl>
    <w:lvl w:ilvl="1" w:tplc="1752FEC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8"/>
  </w:num>
  <w:num w:numId="3">
    <w:abstractNumId w:val="5"/>
  </w:num>
  <w:num w:numId="4">
    <w:abstractNumId w:val="1"/>
  </w:num>
  <w:num w:numId="5">
    <w:abstractNumId w:val="2"/>
  </w:num>
  <w:num w:numId="6">
    <w:abstractNumId w:val="0"/>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27"/>
    <w:rsid w:val="00032E3B"/>
    <w:rsid w:val="00042B08"/>
    <w:rsid w:val="00073E34"/>
    <w:rsid w:val="000957FF"/>
    <w:rsid w:val="000B04D9"/>
    <w:rsid w:val="000E1318"/>
    <w:rsid w:val="00100C4F"/>
    <w:rsid w:val="0011646E"/>
    <w:rsid w:val="00131137"/>
    <w:rsid w:val="00142A6C"/>
    <w:rsid w:val="00150632"/>
    <w:rsid w:val="001624E8"/>
    <w:rsid w:val="00181C25"/>
    <w:rsid w:val="001843CC"/>
    <w:rsid w:val="00184852"/>
    <w:rsid w:val="00194CE6"/>
    <w:rsid w:val="001A433F"/>
    <w:rsid w:val="001D1E32"/>
    <w:rsid w:val="001E659B"/>
    <w:rsid w:val="002010E8"/>
    <w:rsid w:val="00212C28"/>
    <w:rsid w:val="0025736B"/>
    <w:rsid w:val="002927C2"/>
    <w:rsid w:val="002A6570"/>
    <w:rsid w:val="002B31BE"/>
    <w:rsid w:val="002B3A33"/>
    <w:rsid w:val="002B72F6"/>
    <w:rsid w:val="002E307D"/>
    <w:rsid w:val="003206AE"/>
    <w:rsid w:val="003243FC"/>
    <w:rsid w:val="00326D32"/>
    <w:rsid w:val="0033776F"/>
    <w:rsid w:val="00345D73"/>
    <w:rsid w:val="00370E0A"/>
    <w:rsid w:val="003A0021"/>
    <w:rsid w:val="003A11A8"/>
    <w:rsid w:val="003A4DE7"/>
    <w:rsid w:val="003D6994"/>
    <w:rsid w:val="003F2B81"/>
    <w:rsid w:val="00413D61"/>
    <w:rsid w:val="00442C52"/>
    <w:rsid w:val="0047471F"/>
    <w:rsid w:val="00480C76"/>
    <w:rsid w:val="00483C07"/>
    <w:rsid w:val="004A2DB1"/>
    <w:rsid w:val="004A49C5"/>
    <w:rsid w:val="004B583E"/>
    <w:rsid w:val="004C4F63"/>
    <w:rsid w:val="004D10B5"/>
    <w:rsid w:val="004E528D"/>
    <w:rsid w:val="004F3A32"/>
    <w:rsid w:val="00504046"/>
    <w:rsid w:val="00505646"/>
    <w:rsid w:val="00524B2E"/>
    <w:rsid w:val="0053033F"/>
    <w:rsid w:val="00544C9C"/>
    <w:rsid w:val="005777B8"/>
    <w:rsid w:val="0058270C"/>
    <w:rsid w:val="00583482"/>
    <w:rsid w:val="005A0690"/>
    <w:rsid w:val="005A4288"/>
    <w:rsid w:val="005A7792"/>
    <w:rsid w:val="006138FD"/>
    <w:rsid w:val="0067287B"/>
    <w:rsid w:val="00674B41"/>
    <w:rsid w:val="00695BF5"/>
    <w:rsid w:val="006A1B92"/>
    <w:rsid w:val="006C2F50"/>
    <w:rsid w:val="006D4198"/>
    <w:rsid w:val="0070014D"/>
    <w:rsid w:val="007328CD"/>
    <w:rsid w:val="0074020E"/>
    <w:rsid w:val="007A403E"/>
    <w:rsid w:val="007A7DF5"/>
    <w:rsid w:val="007D1C26"/>
    <w:rsid w:val="007D2E12"/>
    <w:rsid w:val="007E1710"/>
    <w:rsid w:val="007E4D4E"/>
    <w:rsid w:val="007E68E7"/>
    <w:rsid w:val="007F639F"/>
    <w:rsid w:val="00805CBD"/>
    <w:rsid w:val="00810003"/>
    <w:rsid w:val="00850606"/>
    <w:rsid w:val="00880384"/>
    <w:rsid w:val="00881302"/>
    <w:rsid w:val="008A06E9"/>
    <w:rsid w:val="008A179D"/>
    <w:rsid w:val="008C23FC"/>
    <w:rsid w:val="008D4162"/>
    <w:rsid w:val="008F0F0F"/>
    <w:rsid w:val="008F5E34"/>
    <w:rsid w:val="00904AE9"/>
    <w:rsid w:val="009146EC"/>
    <w:rsid w:val="00921384"/>
    <w:rsid w:val="00925F5B"/>
    <w:rsid w:val="009319FE"/>
    <w:rsid w:val="00931D8E"/>
    <w:rsid w:val="009430FC"/>
    <w:rsid w:val="0097766D"/>
    <w:rsid w:val="00994C27"/>
    <w:rsid w:val="009978B7"/>
    <w:rsid w:val="009B0789"/>
    <w:rsid w:val="009B3348"/>
    <w:rsid w:val="009C3AB5"/>
    <w:rsid w:val="009D6562"/>
    <w:rsid w:val="009F197A"/>
    <w:rsid w:val="00A11A2D"/>
    <w:rsid w:val="00A1405E"/>
    <w:rsid w:val="00A32CAF"/>
    <w:rsid w:val="00A35C71"/>
    <w:rsid w:val="00A40D74"/>
    <w:rsid w:val="00A50679"/>
    <w:rsid w:val="00A610BC"/>
    <w:rsid w:val="00AC0793"/>
    <w:rsid w:val="00AD7C3A"/>
    <w:rsid w:val="00AF5D59"/>
    <w:rsid w:val="00B179C9"/>
    <w:rsid w:val="00B22CAC"/>
    <w:rsid w:val="00B30126"/>
    <w:rsid w:val="00B355EB"/>
    <w:rsid w:val="00B411C2"/>
    <w:rsid w:val="00B53837"/>
    <w:rsid w:val="00BA4043"/>
    <w:rsid w:val="00BB2B19"/>
    <w:rsid w:val="00BB4B5D"/>
    <w:rsid w:val="00BB4CDD"/>
    <w:rsid w:val="00BC6D50"/>
    <w:rsid w:val="00BD047E"/>
    <w:rsid w:val="00BE3EBF"/>
    <w:rsid w:val="00C03531"/>
    <w:rsid w:val="00C046A9"/>
    <w:rsid w:val="00C16082"/>
    <w:rsid w:val="00C570AC"/>
    <w:rsid w:val="00C66F95"/>
    <w:rsid w:val="00C841E6"/>
    <w:rsid w:val="00CA68E1"/>
    <w:rsid w:val="00CB79EC"/>
    <w:rsid w:val="00CF7CE7"/>
    <w:rsid w:val="00D0129D"/>
    <w:rsid w:val="00D03786"/>
    <w:rsid w:val="00D240A2"/>
    <w:rsid w:val="00D46D69"/>
    <w:rsid w:val="00D73544"/>
    <w:rsid w:val="00D73967"/>
    <w:rsid w:val="00D945A4"/>
    <w:rsid w:val="00D96E0A"/>
    <w:rsid w:val="00DA577C"/>
    <w:rsid w:val="00DA6767"/>
    <w:rsid w:val="00DD4D5B"/>
    <w:rsid w:val="00DE3CA5"/>
    <w:rsid w:val="00DE4973"/>
    <w:rsid w:val="00DF0E91"/>
    <w:rsid w:val="00E17DC7"/>
    <w:rsid w:val="00E5239C"/>
    <w:rsid w:val="00E564A5"/>
    <w:rsid w:val="00E56993"/>
    <w:rsid w:val="00E77263"/>
    <w:rsid w:val="00E9095F"/>
    <w:rsid w:val="00E96038"/>
    <w:rsid w:val="00EB768E"/>
    <w:rsid w:val="00EC3D18"/>
    <w:rsid w:val="00ED044C"/>
    <w:rsid w:val="00EF30DA"/>
    <w:rsid w:val="00F23FE1"/>
    <w:rsid w:val="00F35FCB"/>
    <w:rsid w:val="00F47C22"/>
    <w:rsid w:val="00F50038"/>
    <w:rsid w:val="00F52586"/>
    <w:rsid w:val="00F60AA0"/>
    <w:rsid w:val="00F61163"/>
    <w:rsid w:val="00F86DB8"/>
    <w:rsid w:val="00F91E93"/>
    <w:rsid w:val="00F92D5C"/>
    <w:rsid w:val="00FB6FE4"/>
    <w:rsid w:val="00FC2C11"/>
    <w:rsid w:val="00FC5F9B"/>
    <w:rsid w:val="00FE2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83E38-FE22-440E-966A-38662403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qFormat/>
    <w:rsid w:val="001843CC"/>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3FC"/>
    <w:pPr>
      <w:ind w:firstLineChars="200" w:firstLine="420"/>
    </w:pPr>
  </w:style>
  <w:style w:type="character" w:styleId="a4">
    <w:name w:val="Emphasis"/>
    <w:basedOn w:val="a0"/>
    <w:uiPriority w:val="20"/>
    <w:qFormat/>
    <w:rsid w:val="00AC0793"/>
    <w:rPr>
      <w:i/>
      <w:iCs/>
    </w:rPr>
  </w:style>
  <w:style w:type="paragraph" w:customStyle="1" w:styleId="Default">
    <w:name w:val="Default"/>
    <w:rsid w:val="00AC0793"/>
    <w:pPr>
      <w:widowControl w:val="0"/>
      <w:autoSpaceDE w:val="0"/>
      <w:autoSpaceDN w:val="0"/>
      <w:adjustRightInd w:val="0"/>
    </w:pPr>
    <w:rPr>
      <w:rFonts w:ascii="Calibri" w:hAnsi="Calibri" w:cs="Calibri"/>
      <w:color w:val="000000"/>
      <w:kern w:val="0"/>
      <w:sz w:val="24"/>
      <w:szCs w:val="24"/>
    </w:rPr>
  </w:style>
  <w:style w:type="character" w:styleId="a5">
    <w:name w:val="Hyperlink"/>
    <w:basedOn w:val="a0"/>
    <w:uiPriority w:val="99"/>
    <w:semiHidden/>
    <w:unhideWhenUsed/>
    <w:rsid w:val="009430FC"/>
    <w:rPr>
      <w:color w:val="0000FF"/>
      <w:u w:val="single"/>
    </w:rPr>
  </w:style>
  <w:style w:type="character" w:customStyle="1" w:styleId="apple-converted-space">
    <w:name w:val="apple-converted-space"/>
    <w:basedOn w:val="a0"/>
    <w:rsid w:val="00805CBD"/>
  </w:style>
  <w:style w:type="paragraph" w:styleId="a6">
    <w:name w:val="footnote text"/>
    <w:basedOn w:val="a"/>
    <w:link w:val="Char"/>
    <w:uiPriority w:val="99"/>
    <w:semiHidden/>
    <w:unhideWhenUsed/>
    <w:rsid w:val="00F23FE1"/>
    <w:pPr>
      <w:snapToGrid w:val="0"/>
      <w:jc w:val="left"/>
    </w:pPr>
    <w:rPr>
      <w:sz w:val="18"/>
      <w:szCs w:val="18"/>
    </w:rPr>
  </w:style>
  <w:style w:type="character" w:customStyle="1" w:styleId="Char">
    <w:name w:val="脚注文本 Char"/>
    <w:basedOn w:val="a0"/>
    <w:link w:val="a6"/>
    <w:uiPriority w:val="99"/>
    <w:semiHidden/>
    <w:rsid w:val="00F23FE1"/>
    <w:rPr>
      <w:sz w:val="18"/>
      <w:szCs w:val="18"/>
    </w:rPr>
  </w:style>
  <w:style w:type="character" w:styleId="a7">
    <w:name w:val="footnote reference"/>
    <w:basedOn w:val="a0"/>
    <w:uiPriority w:val="99"/>
    <w:semiHidden/>
    <w:unhideWhenUsed/>
    <w:rsid w:val="00F23FE1"/>
    <w:rPr>
      <w:vertAlign w:val="superscript"/>
    </w:rPr>
  </w:style>
  <w:style w:type="character" w:customStyle="1" w:styleId="3Char">
    <w:name w:val="标题 3 Char"/>
    <w:basedOn w:val="a0"/>
    <w:link w:val="3"/>
    <w:rsid w:val="001843CC"/>
    <w:rPr>
      <w:rFonts w:ascii="Times New Roman" w:eastAsia="宋体" w:hAnsi="Times New Roman" w:cs="Times New Roman"/>
      <w:b/>
      <w:bCs/>
      <w:sz w:val="32"/>
      <w:szCs w:val="32"/>
    </w:rPr>
  </w:style>
  <w:style w:type="paragraph" w:styleId="a8">
    <w:name w:val="caption"/>
    <w:basedOn w:val="a"/>
    <w:next w:val="a"/>
    <w:uiPriority w:val="35"/>
    <w:unhideWhenUsed/>
    <w:qFormat/>
    <w:rsid w:val="005A7792"/>
    <w:rPr>
      <w:rFonts w:ascii="Calibri Light" w:eastAsia="黑体" w:hAnsi="Calibri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2794">
      <w:bodyDiv w:val="1"/>
      <w:marLeft w:val="0"/>
      <w:marRight w:val="0"/>
      <w:marTop w:val="0"/>
      <w:marBottom w:val="0"/>
      <w:divBdr>
        <w:top w:val="none" w:sz="0" w:space="0" w:color="auto"/>
        <w:left w:val="none" w:sz="0" w:space="0" w:color="auto"/>
        <w:bottom w:val="none" w:sz="0" w:space="0" w:color="auto"/>
        <w:right w:val="none" w:sz="0" w:space="0" w:color="auto"/>
      </w:divBdr>
    </w:div>
    <w:div w:id="63842045">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91262345">
      <w:bodyDiv w:val="1"/>
      <w:marLeft w:val="0"/>
      <w:marRight w:val="0"/>
      <w:marTop w:val="0"/>
      <w:marBottom w:val="0"/>
      <w:divBdr>
        <w:top w:val="none" w:sz="0" w:space="0" w:color="auto"/>
        <w:left w:val="none" w:sz="0" w:space="0" w:color="auto"/>
        <w:bottom w:val="none" w:sz="0" w:space="0" w:color="auto"/>
        <w:right w:val="none" w:sz="0" w:space="0" w:color="auto"/>
      </w:divBdr>
    </w:div>
    <w:div w:id="210114088">
      <w:bodyDiv w:val="1"/>
      <w:marLeft w:val="0"/>
      <w:marRight w:val="0"/>
      <w:marTop w:val="0"/>
      <w:marBottom w:val="0"/>
      <w:divBdr>
        <w:top w:val="none" w:sz="0" w:space="0" w:color="auto"/>
        <w:left w:val="none" w:sz="0" w:space="0" w:color="auto"/>
        <w:bottom w:val="none" w:sz="0" w:space="0" w:color="auto"/>
        <w:right w:val="none" w:sz="0" w:space="0" w:color="auto"/>
      </w:divBdr>
    </w:div>
    <w:div w:id="236130982">
      <w:bodyDiv w:val="1"/>
      <w:marLeft w:val="0"/>
      <w:marRight w:val="0"/>
      <w:marTop w:val="0"/>
      <w:marBottom w:val="0"/>
      <w:divBdr>
        <w:top w:val="none" w:sz="0" w:space="0" w:color="auto"/>
        <w:left w:val="none" w:sz="0" w:space="0" w:color="auto"/>
        <w:bottom w:val="none" w:sz="0" w:space="0" w:color="auto"/>
        <w:right w:val="none" w:sz="0" w:space="0" w:color="auto"/>
      </w:divBdr>
    </w:div>
    <w:div w:id="253439480">
      <w:bodyDiv w:val="1"/>
      <w:marLeft w:val="0"/>
      <w:marRight w:val="0"/>
      <w:marTop w:val="0"/>
      <w:marBottom w:val="0"/>
      <w:divBdr>
        <w:top w:val="none" w:sz="0" w:space="0" w:color="auto"/>
        <w:left w:val="none" w:sz="0" w:space="0" w:color="auto"/>
        <w:bottom w:val="none" w:sz="0" w:space="0" w:color="auto"/>
        <w:right w:val="none" w:sz="0" w:space="0" w:color="auto"/>
      </w:divBdr>
    </w:div>
    <w:div w:id="257522684">
      <w:bodyDiv w:val="1"/>
      <w:marLeft w:val="0"/>
      <w:marRight w:val="0"/>
      <w:marTop w:val="0"/>
      <w:marBottom w:val="0"/>
      <w:divBdr>
        <w:top w:val="none" w:sz="0" w:space="0" w:color="auto"/>
        <w:left w:val="none" w:sz="0" w:space="0" w:color="auto"/>
        <w:bottom w:val="none" w:sz="0" w:space="0" w:color="auto"/>
        <w:right w:val="none" w:sz="0" w:space="0" w:color="auto"/>
      </w:divBdr>
    </w:div>
    <w:div w:id="285893381">
      <w:bodyDiv w:val="1"/>
      <w:marLeft w:val="0"/>
      <w:marRight w:val="0"/>
      <w:marTop w:val="0"/>
      <w:marBottom w:val="0"/>
      <w:divBdr>
        <w:top w:val="none" w:sz="0" w:space="0" w:color="auto"/>
        <w:left w:val="none" w:sz="0" w:space="0" w:color="auto"/>
        <w:bottom w:val="none" w:sz="0" w:space="0" w:color="auto"/>
        <w:right w:val="none" w:sz="0" w:space="0" w:color="auto"/>
      </w:divBdr>
    </w:div>
    <w:div w:id="504325680">
      <w:bodyDiv w:val="1"/>
      <w:marLeft w:val="0"/>
      <w:marRight w:val="0"/>
      <w:marTop w:val="0"/>
      <w:marBottom w:val="0"/>
      <w:divBdr>
        <w:top w:val="none" w:sz="0" w:space="0" w:color="auto"/>
        <w:left w:val="none" w:sz="0" w:space="0" w:color="auto"/>
        <w:bottom w:val="none" w:sz="0" w:space="0" w:color="auto"/>
        <w:right w:val="none" w:sz="0" w:space="0" w:color="auto"/>
      </w:divBdr>
    </w:div>
    <w:div w:id="893387745">
      <w:bodyDiv w:val="1"/>
      <w:marLeft w:val="0"/>
      <w:marRight w:val="0"/>
      <w:marTop w:val="0"/>
      <w:marBottom w:val="0"/>
      <w:divBdr>
        <w:top w:val="none" w:sz="0" w:space="0" w:color="auto"/>
        <w:left w:val="none" w:sz="0" w:space="0" w:color="auto"/>
        <w:bottom w:val="none" w:sz="0" w:space="0" w:color="auto"/>
        <w:right w:val="none" w:sz="0" w:space="0" w:color="auto"/>
      </w:divBdr>
    </w:div>
    <w:div w:id="918096689">
      <w:bodyDiv w:val="1"/>
      <w:marLeft w:val="0"/>
      <w:marRight w:val="0"/>
      <w:marTop w:val="0"/>
      <w:marBottom w:val="0"/>
      <w:divBdr>
        <w:top w:val="none" w:sz="0" w:space="0" w:color="auto"/>
        <w:left w:val="none" w:sz="0" w:space="0" w:color="auto"/>
        <w:bottom w:val="none" w:sz="0" w:space="0" w:color="auto"/>
        <w:right w:val="none" w:sz="0" w:space="0" w:color="auto"/>
      </w:divBdr>
    </w:div>
    <w:div w:id="984629955">
      <w:bodyDiv w:val="1"/>
      <w:marLeft w:val="0"/>
      <w:marRight w:val="0"/>
      <w:marTop w:val="0"/>
      <w:marBottom w:val="0"/>
      <w:divBdr>
        <w:top w:val="none" w:sz="0" w:space="0" w:color="auto"/>
        <w:left w:val="none" w:sz="0" w:space="0" w:color="auto"/>
        <w:bottom w:val="none" w:sz="0" w:space="0" w:color="auto"/>
        <w:right w:val="none" w:sz="0" w:space="0" w:color="auto"/>
      </w:divBdr>
    </w:div>
    <w:div w:id="1135683077">
      <w:bodyDiv w:val="1"/>
      <w:marLeft w:val="0"/>
      <w:marRight w:val="0"/>
      <w:marTop w:val="0"/>
      <w:marBottom w:val="0"/>
      <w:divBdr>
        <w:top w:val="none" w:sz="0" w:space="0" w:color="auto"/>
        <w:left w:val="none" w:sz="0" w:space="0" w:color="auto"/>
        <w:bottom w:val="none" w:sz="0" w:space="0" w:color="auto"/>
        <w:right w:val="none" w:sz="0" w:space="0" w:color="auto"/>
      </w:divBdr>
    </w:div>
    <w:div w:id="1433939462">
      <w:bodyDiv w:val="1"/>
      <w:marLeft w:val="0"/>
      <w:marRight w:val="0"/>
      <w:marTop w:val="0"/>
      <w:marBottom w:val="0"/>
      <w:divBdr>
        <w:top w:val="none" w:sz="0" w:space="0" w:color="auto"/>
        <w:left w:val="none" w:sz="0" w:space="0" w:color="auto"/>
        <w:bottom w:val="none" w:sz="0" w:space="0" w:color="auto"/>
        <w:right w:val="none" w:sz="0" w:space="0" w:color="auto"/>
      </w:divBdr>
    </w:div>
    <w:div w:id="1476679410">
      <w:bodyDiv w:val="1"/>
      <w:marLeft w:val="0"/>
      <w:marRight w:val="0"/>
      <w:marTop w:val="0"/>
      <w:marBottom w:val="0"/>
      <w:divBdr>
        <w:top w:val="none" w:sz="0" w:space="0" w:color="auto"/>
        <w:left w:val="none" w:sz="0" w:space="0" w:color="auto"/>
        <w:bottom w:val="none" w:sz="0" w:space="0" w:color="auto"/>
        <w:right w:val="none" w:sz="0" w:space="0" w:color="auto"/>
      </w:divBdr>
      <w:divsChild>
        <w:div w:id="1980645920">
          <w:marLeft w:val="0"/>
          <w:marRight w:val="0"/>
          <w:marTop w:val="0"/>
          <w:marBottom w:val="225"/>
          <w:divBdr>
            <w:top w:val="none" w:sz="0" w:space="0" w:color="auto"/>
            <w:left w:val="none" w:sz="0" w:space="0" w:color="auto"/>
            <w:bottom w:val="none" w:sz="0" w:space="0" w:color="auto"/>
            <w:right w:val="none" w:sz="0" w:space="0" w:color="auto"/>
          </w:divBdr>
        </w:div>
        <w:div w:id="1573126713">
          <w:marLeft w:val="0"/>
          <w:marRight w:val="0"/>
          <w:marTop w:val="0"/>
          <w:marBottom w:val="225"/>
          <w:divBdr>
            <w:top w:val="none" w:sz="0" w:space="0" w:color="auto"/>
            <w:left w:val="none" w:sz="0" w:space="0" w:color="auto"/>
            <w:bottom w:val="none" w:sz="0" w:space="0" w:color="auto"/>
            <w:right w:val="none" w:sz="0" w:space="0" w:color="auto"/>
          </w:divBdr>
        </w:div>
        <w:div w:id="1539783316">
          <w:marLeft w:val="0"/>
          <w:marRight w:val="0"/>
          <w:marTop w:val="0"/>
          <w:marBottom w:val="225"/>
          <w:divBdr>
            <w:top w:val="none" w:sz="0" w:space="0" w:color="auto"/>
            <w:left w:val="none" w:sz="0" w:space="0" w:color="auto"/>
            <w:bottom w:val="none" w:sz="0" w:space="0" w:color="auto"/>
            <w:right w:val="none" w:sz="0" w:space="0" w:color="auto"/>
          </w:divBdr>
        </w:div>
        <w:div w:id="1267544875">
          <w:marLeft w:val="0"/>
          <w:marRight w:val="0"/>
          <w:marTop w:val="0"/>
          <w:marBottom w:val="225"/>
          <w:divBdr>
            <w:top w:val="none" w:sz="0" w:space="0" w:color="auto"/>
            <w:left w:val="none" w:sz="0" w:space="0" w:color="auto"/>
            <w:bottom w:val="none" w:sz="0" w:space="0" w:color="auto"/>
            <w:right w:val="none" w:sz="0" w:space="0" w:color="auto"/>
          </w:divBdr>
        </w:div>
        <w:div w:id="113060895">
          <w:marLeft w:val="0"/>
          <w:marRight w:val="0"/>
          <w:marTop w:val="0"/>
          <w:marBottom w:val="225"/>
          <w:divBdr>
            <w:top w:val="none" w:sz="0" w:space="0" w:color="auto"/>
            <w:left w:val="none" w:sz="0" w:space="0" w:color="auto"/>
            <w:bottom w:val="none" w:sz="0" w:space="0" w:color="auto"/>
            <w:right w:val="none" w:sz="0" w:space="0" w:color="auto"/>
          </w:divBdr>
        </w:div>
        <w:div w:id="863834466">
          <w:marLeft w:val="0"/>
          <w:marRight w:val="0"/>
          <w:marTop w:val="0"/>
          <w:marBottom w:val="225"/>
          <w:divBdr>
            <w:top w:val="none" w:sz="0" w:space="0" w:color="auto"/>
            <w:left w:val="none" w:sz="0" w:space="0" w:color="auto"/>
            <w:bottom w:val="none" w:sz="0" w:space="0" w:color="auto"/>
            <w:right w:val="none" w:sz="0" w:space="0" w:color="auto"/>
          </w:divBdr>
        </w:div>
      </w:divsChild>
    </w:div>
    <w:div w:id="1548838306">
      <w:bodyDiv w:val="1"/>
      <w:marLeft w:val="0"/>
      <w:marRight w:val="0"/>
      <w:marTop w:val="0"/>
      <w:marBottom w:val="0"/>
      <w:divBdr>
        <w:top w:val="none" w:sz="0" w:space="0" w:color="auto"/>
        <w:left w:val="none" w:sz="0" w:space="0" w:color="auto"/>
        <w:bottom w:val="none" w:sz="0" w:space="0" w:color="auto"/>
        <w:right w:val="none" w:sz="0" w:space="0" w:color="auto"/>
      </w:divBdr>
    </w:div>
    <w:div w:id="1670870094">
      <w:bodyDiv w:val="1"/>
      <w:marLeft w:val="0"/>
      <w:marRight w:val="0"/>
      <w:marTop w:val="0"/>
      <w:marBottom w:val="0"/>
      <w:divBdr>
        <w:top w:val="none" w:sz="0" w:space="0" w:color="auto"/>
        <w:left w:val="none" w:sz="0" w:space="0" w:color="auto"/>
        <w:bottom w:val="none" w:sz="0" w:space="0" w:color="auto"/>
        <w:right w:val="none" w:sz="0" w:space="0" w:color="auto"/>
      </w:divBdr>
    </w:div>
    <w:div w:id="1684092317">
      <w:bodyDiv w:val="1"/>
      <w:marLeft w:val="0"/>
      <w:marRight w:val="0"/>
      <w:marTop w:val="0"/>
      <w:marBottom w:val="0"/>
      <w:divBdr>
        <w:top w:val="none" w:sz="0" w:space="0" w:color="auto"/>
        <w:left w:val="none" w:sz="0" w:space="0" w:color="auto"/>
        <w:bottom w:val="none" w:sz="0" w:space="0" w:color="auto"/>
        <w:right w:val="none" w:sz="0" w:space="0" w:color="auto"/>
      </w:divBdr>
    </w:div>
    <w:div w:id="1739788997">
      <w:bodyDiv w:val="1"/>
      <w:marLeft w:val="0"/>
      <w:marRight w:val="0"/>
      <w:marTop w:val="0"/>
      <w:marBottom w:val="0"/>
      <w:divBdr>
        <w:top w:val="none" w:sz="0" w:space="0" w:color="auto"/>
        <w:left w:val="none" w:sz="0" w:space="0" w:color="auto"/>
        <w:bottom w:val="none" w:sz="0" w:space="0" w:color="auto"/>
        <w:right w:val="none" w:sz="0" w:space="0" w:color="auto"/>
      </w:divBdr>
    </w:div>
    <w:div w:id="1960255366">
      <w:bodyDiv w:val="1"/>
      <w:marLeft w:val="0"/>
      <w:marRight w:val="0"/>
      <w:marTop w:val="0"/>
      <w:marBottom w:val="0"/>
      <w:divBdr>
        <w:top w:val="none" w:sz="0" w:space="0" w:color="auto"/>
        <w:left w:val="none" w:sz="0" w:space="0" w:color="auto"/>
        <w:bottom w:val="none" w:sz="0" w:space="0" w:color="auto"/>
        <w:right w:val="none" w:sz="0" w:space="0" w:color="auto"/>
      </w:divBdr>
    </w:div>
    <w:div w:id="1992785291">
      <w:bodyDiv w:val="1"/>
      <w:marLeft w:val="0"/>
      <w:marRight w:val="0"/>
      <w:marTop w:val="0"/>
      <w:marBottom w:val="0"/>
      <w:divBdr>
        <w:top w:val="none" w:sz="0" w:space="0" w:color="auto"/>
        <w:left w:val="none" w:sz="0" w:space="0" w:color="auto"/>
        <w:bottom w:val="none" w:sz="0" w:space="0" w:color="auto"/>
        <w:right w:val="none" w:sz="0" w:space="0" w:color="auto"/>
      </w:divBdr>
    </w:div>
    <w:div w:id="1999730136">
      <w:bodyDiv w:val="1"/>
      <w:marLeft w:val="0"/>
      <w:marRight w:val="0"/>
      <w:marTop w:val="0"/>
      <w:marBottom w:val="0"/>
      <w:divBdr>
        <w:top w:val="none" w:sz="0" w:space="0" w:color="auto"/>
        <w:left w:val="none" w:sz="0" w:space="0" w:color="auto"/>
        <w:bottom w:val="none" w:sz="0" w:space="0" w:color="auto"/>
        <w:right w:val="none" w:sz="0" w:space="0" w:color="auto"/>
      </w:divBdr>
    </w:div>
    <w:div w:id="2105026849">
      <w:bodyDiv w:val="1"/>
      <w:marLeft w:val="0"/>
      <w:marRight w:val="0"/>
      <w:marTop w:val="0"/>
      <w:marBottom w:val="0"/>
      <w:divBdr>
        <w:top w:val="none" w:sz="0" w:space="0" w:color="auto"/>
        <w:left w:val="none" w:sz="0" w:space="0" w:color="auto"/>
        <w:bottom w:val="none" w:sz="0" w:space="0" w:color="auto"/>
        <w:right w:val="none" w:sz="0" w:space="0" w:color="auto"/>
      </w:divBdr>
    </w:div>
    <w:div w:id="21110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7.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0.wmf"/><Relationship Id="rId138" Type="http://schemas.openxmlformats.org/officeDocument/2006/relationships/oleObject" Target="embeddings/oleObject69.bin"/><Relationship Id="rId154" Type="http://schemas.openxmlformats.org/officeDocument/2006/relationships/hyperlink" Target="http://wiki.mbalib.com/wiki/%E5%B8%82%E5%9C%BA" TargetMode="External"/><Relationship Id="rId159" Type="http://schemas.openxmlformats.org/officeDocument/2006/relationships/hyperlink" Target="http://wiki.mbalib.com/wiki/%E7%BB%8F%E6%B5%8E%E6%B4%BB%E5%8A%A8" TargetMode="External"/><Relationship Id="rId16" Type="http://schemas.openxmlformats.org/officeDocument/2006/relationships/image" Target="media/image4.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oleObject" Target="embeddings/oleObject61.bin"/><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69.png"/><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hyperlink" Target="http://wiki.mbalib.com/wiki/%E6%8A%95%E8%B5%84%E8%80%85" TargetMode="External"/><Relationship Id="rId22" Type="http://schemas.openxmlformats.org/officeDocument/2006/relationships/image" Target="media/image7.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oleObject" Target="embeddings/oleObject58.bin"/><Relationship Id="rId134" Type="http://schemas.openxmlformats.org/officeDocument/2006/relationships/oleObject" Target="embeddings/oleObject67.bin"/><Relationship Id="rId139" Type="http://schemas.openxmlformats.org/officeDocument/2006/relationships/image" Target="media/image63.wmf"/><Relationship Id="rId80" Type="http://schemas.openxmlformats.org/officeDocument/2006/relationships/image" Target="media/image36.png"/><Relationship Id="rId85" Type="http://schemas.openxmlformats.org/officeDocument/2006/relationships/image" Target="media/image39.wmf"/><Relationship Id="rId150" Type="http://schemas.openxmlformats.org/officeDocument/2006/relationships/image" Target="media/image70.png"/><Relationship Id="rId155" Type="http://schemas.openxmlformats.org/officeDocument/2006/relationships/hyperlink" Target="http://wiki.mbalib.com/wiki/%E6%8A%95%E8%B5%84%E6%84%8F%E6%84%BF" TargetMode="External"/><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70.bin"/><Relationship Id="rId145" Type="http://schemas.openxmlformats.org/officeDocument/2006/relationships/image" Target="media/image66.wmf"/><Relationship Id="rId161" Type="http://schemas.openxmlformats.org/officeDocument/2006/relationships/hyperlink" Target="http://wiki.mbalib.com/wiki/%E6%8A%95%E8%B5%84%E8%A1%8C%E4%B8%B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0.bin"/><Relationship Id="rId114" Type="http://schemas.openxmlformats.org/officeDocument/2006/relationships/oleObject" Target="embeddings/oleObject55.bin"/><Relationship Id="rId119" Type="http://schemas.openxmlformats.org/officeDocument/2006/relationships/image" Target="media/image54.wmf"/><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0.bin"/><Relationship Id="rId130" Type="http://schemas.openxmlformats.org/officeDocument/2006/relationships/oleObject" Target="embeddings/oleObject65.bin"/><Relationship Id="rId135" Type="http://schemas.openxmlformats.org/officeDocument/2006/relationships/image" Target="media/image61.wmf"/><Relationship Id="rId143" Type="http://schemas.openxmlformats.org/officeDocument/2006/relationships/image" Target="media/image65.wmf"/><Relationship Id="rId148" Type="http://schemas.openxmlformats.org/officeDocument/2006/relationships/image" Target="media/image68.png"/><Relationship Id="rId151" Type="http://schemas.openxmlformats.org/officeDocument/2006/relationships/hyperlink" Target="http://baike.baidu.com/view/1857483.htm" TargetMode="External"/><Relationship Id="rId156" Type="http://schemas.openxmlformats.org/officeDocument/2006/relationships/hyperlink" Target="http://wiki.mbalib.com/wiki/%E4%B8%AA%E4%BD%93"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9.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3.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3.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hyperlink" Target="http://wiki.mbalib.com/wiki/%E6%8C%81%E4%BB%93" TargetMode="External"/><Relationship Id="rId61" Type="http://schemas.openxmlformats.org/officeDocument/2006/relationships/oleObject" Target="embeddings/oleObject28.bin"/><Relationship Id="rId82" Type="http://schemas.openxmlformats.org/officeDocument/2006/relationships/oleObject" Target="embeddings/oleObject38.bin"/><Relationship Id="rId152" Type="http://schemas.openxmlformats.org/officeDocument/2006/relationships/hyperlink" Target="http://baike.baidu.com/subview/73683/5119258.htm" TargetMode="External"/><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3.bin"/><Relationship Id="rId147" Type="http://schemas.openxmlformats.org/officeDocument/2006/relationships/image" Target="media/image67.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oleObject" Target="embeddings/oleObject71.bin"/><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image" Target="media/image62.wmf"/><Relationship Id="rId158" Type="http://schemas.openxmlformats.org/officeDocument/2006/relationships/hyperlink" Target="http://wiki.mbalib.com/wiki/%E8%B4%A2%E5%AF%8C" TargetMode="External"/><Relationship Id="rId20" Type="http://schemas.openxmlformats.org/officeDocument/2006/relationships/image" Target="media/image6.wmf"/><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6.bin"/><Relationship Id="rId153" Type="http://schemas.openxmlformats.org/officeDocument/2006/relationships/hyperlink" Target="http://baike.baidu.com/view/69460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4431-D0C1-4D84-844B-11018F36D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5004</TotalTime>
  <Pages>1</Pages>
  <Words>2956</Words>
  <Characters>16855</Characters>
  <Application>Microsoft Office Word</Application>
  <DocSecurity>0</DocSecurity>
  <Lines>140</Lines>
  <Paragraphs>39</Paragraphs>
  <ScaleCrop>false</ScaleCrop>
  <Company/>
  <LinksUpToDate>false</LinksUpToDate>
  <CharactersWithSpaces>19772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112</cp:revision>
  <dcterms:created xsi:type="dcterms:W3CDTF">2016-09-16T09:06:00Z</dcterms:created>
  <dcterms:modified xsi:type="dcterms:W3CDTF">2016-10-12T15:17:00Z</dcterms:modified>
</cp:coreProperties>
</file>