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A Coach's Dilemma</w:t>
      </w:r>
    </w:p>
    <w:p>
      <w:pPr>
        <w:spacing w:after="240"/>
        <w:jc w:val="center"/>
      </w:pPr>
      <w:r>
        <w:rPr>
          <w:b/>
          <w:bCs/>
          <w:color w:val="CC0000"/>
        </w:rPr>
        <w:t xml:space="preserve">FACILITATOR-ONLY -- contains the balance arguments, the margin, and the trap. Do not share with Heroes before the discussion.</w:t>
      </w:r>
    </w:p>
    <w:p>
      <w:pPr>
        <w:pStyle w:val="Heading1"/>
        <w:spacing w:after="120" w:before="260"/>
      </w:pPr>
      <w:r>
        <w:t xml:space="preserve">Publish-Time Run-of-Show</w:t>
      </w:r>
    </w:p>
    <w:p>
      <w:pPr>
        <w:pBdr>
          <w:top w:val="single" w:color="C9A227" w:sz="6"/>
        </w:pBdr>
        <w:shd w:fill="FBEEC6" w:val="clear"/>
        <w:spacing w:after="0" w:before="0"/>
      </w:pPr>
      <w:r>
        <w:t xml:space="preserve">SPEC §6 sensitivity note (load-bearing assumption disclosure). The graded 9.7% margin depends on two Modeling Assumptions not derived from a precisely dated, primary, 2014-15-specific source: MA2's rebound-risk anchor is a 2015-16 secondary-blog figure; MA3's transition-suppression cost is the low end of a non-primary range. A hand check found removing MA3 entirely widens the margin to 23.1% -- BREAKING the SPEC Section 2 20% cap. MA3 is load-bearing for this case's balance, not decorative. sensitivity_model.py implements a runnable version of this arithmetic. Disclosure is the requirement, not perfect robustness (DOCTRINE_LEDGER MCS-26/MCS-41) -- but be ready for a room to push on exactly this point; that pressure is legitimate.</w:t>
      </w:r>
    </w:p>
    <w:p/>
    <w:p>
      <w:pPr>
        <w:pStyle w:val="Heading2"/>
        <w:spacing w:after="120" w:before="260"/>
      </w:pPr>
      <w:r>
        <w:t xml:space="preserve">The two arguments and the margin</w:t>
      </w:r>
    </w:p>
    <w:p>
      <w:r>
        <w:t xml:space="preserve">Margin: 9.7% in favor of Option A (Hack-a-Jordan), computed as (Clippers' real points-per-possession − corrected expected points conceded by Hack-a-Jordan) / Clippers' real points-per-possession -- inside SPEC's 20% cap, but load-bearing on MA3 (see the sensitivity note above).</w:t>
      </w:r>
    </w:p>
    <w:p>
      <w:r>
        <w:t xml:space="preserve">Margin basis: D3's corrected expected-points comparison: 2 x 0.397 + 0.0705 (MA2) + 0.15 (MA3) = 1.0145 points conceded per Hack-a-Jordan sequence, versus the Clippers' real 1.124 points per ordinary possession (S3). Margin = (1.124 - 1.0145) / 1.124 = 9.74%, recorded as margin_pct 9.7. D4's roster-exhaustion risk is a real, disclosed, separate risk axis this per-possession metric does not capture -- it is the case's genuine second lever for Option B, not folded into the graded margin, exactly so Option B is never reduced to attacking the graded metric's own arithmetic (the defect the retired content had).</w:t>
      </w:r>
    </w:p>
    <w:p>
      <w:pPr>
        <w:pStyle w:val="Heading3"/>
        <w:spacing w:after="120" w:before="260"/>
      </w:pPr>
      <w:r>
        <w:t xml:space="preserve">Argument A (Hack-a-Jordan)</w:t>
      </w:r>
    </w:p>
    <w:p>
      <w:r>
        <w:t xml:space="preserve">Even after Appendix D's two real, disclosed costs are added in (the live-ball-rebound risk and the transition-offense forfeit), fouling Jordan still comes out ahead on a pure expected-points-per-possession basis: ~1.01 points conceded per intentional-foul sequence versus the Clippers' real 1.124 points per ordinary possession -- a real, defensible ~9.7% edge for the foul, not a coin flip and not a blowout.</w:t>
      </w:r>
    </w:p>
    <w:p>
      <w:pPr>
        <w:pStyle w:val="Heading3"/>
        <w:spacing w:after="120" w:before="260"/>
      </w:pPr>
      <w:r>
        <w:t xml:space="preserve">Argument B (Play It Straight)</w:t>
      </w:r>
    </w:p>
    <w:p>
      <w:r>
        <w:t xml:space="preserve">The corrected per-possession number in D3 never has to account for what fouling does to Houston's own roster durability. Every intentional foul is a real personal foul against Houston's primary rim-protecting center under the same real 6-foul rule that ends any player's night at foul #6. If he fouls out (D4), Houston finishes the stretch with a real, sourced, worse defender on the floor at Appendix D's stated backup-center cost (1.204 points per possession) -- a cost D3's per-possession number never has to pay, because Play It Straight accumulates fouls far more slowly. A coach who weighs that real structural risk, not just the per-possession average, has a fully legitimate, numbers-backed reason to choose B.</w:t>
      </w:r>
    </w:p>
    <w:p>
      <w:pPr>
        <w:pStyle w:val="Heading2"/>
        <w:spacing w:after="120" w:before="260"/>
      </w:pPr>
      <w:r>
        <w:t xml:space="preserve">The five Socratic questions</w:t>
      </w:r>
    </w:p>
    <w:p>
      <w:pPr>
        <w:ind w:left="360"/>
      </w:pPr>
      <w:r>
        <w:t xml:space="preserve">1. D2's "gut check" says fouling Jordan concedes 0.794 expected points, against the Clippers' real 1.124 points per possession -- a real, computed ~29% margin. D3's corrected number narrows that to ~9.7%. What two real costs did D3 add back in, and why does adding costs to Option A narrow the gap instead of widening it?</w:t>
      </w:r>
    </w:p>
    <w:p>
      <w:pPr>
        <w:ind w:left="360"/>
      </w:pPr>
      <w:r>
        <w:t xml:space="preserve">2. Walk through the arithmetic behind MA2's ~0.07-point rebound-risk adjustment. What three numbers did you multiply together, and why is multiplying -- not adding -- the right operation for "Jordan misses the second free throw AND the Clippers grab the rebound"?</w:t>
      </w:r>
    </w:p>
    <w:p>
      <w:pPr>
        <w:ind w:left="360"/>
      </w:pPr>
      <w:r>
        <w:t xml:space="preserve">3. Appendix C's D4 scenario says Houston's center enters the fourth quarter with 4 personal fouls. Using the real 6-foul rule, how many more intentional fouls can Houston call through him before he's disqualified -- and what happens to the Clippers' points-per-possession for the rest of the stretch once he's gone?</w:t>
      </w:r>
    </w:p>
    <w:p>
      <w:pPr>
        <w:ind w:left="360"/>
      </w:pPr>
      <w:r>
        <w:t xml:space="preserve">4. The Twist tells you Houston's real center in the real Game 4 fouled out with 18:22 played, faster than D4's own stated scenario predicted. Does that change your D3 answer? If not, what exactly does it change about how much you'd trust Option A going into a real Game 5?</w:t>
      </w:r>
    </w:p>
    <w:p>
      <w:pPr>
        <w:ind w:left="360"/>
      </w:pPr>
      <w:r>
        <w:t xml:space="preserve">5. Suppose the Clippers' real season points-per-possession had been 1.05 instead of 1.124 -- a weaker offense. Recompute D3's margin with that one number changed, using this case's other real figures unchanged. Does Option A still win, and by how much?</w:t>
      </w:r>
    </w:p>
    <w:p>
      <w:pPr>
        <w:pStyle w:val="Heading2"/>
        <w:spacing w:after="120" w:before="260"/>
      </w:pPr>
      <w:r>
        <w:t xml:space="preserve">The trap, named explicitly</w:t>
      </w:r>
    </w:p>
    <w:p>
      <w:r>
        <w:t xml:space="preserve">A Hero computes D2's raw, uncorrected comparison -- 2 x 39.7% = 0.794 expected points from fouling, against the Clippers' real 1.124 points per possession -- and concludes Hack-a-Jordan is an overwhelming, nearly-30%-margin no-brainer. This is the trap: D2 leaves out two real, disclosed costs (Appendix D's MA2 live-ball-rebound risk and MA3 transition-offense forfeit) that narrow the true, defensible margin to roughly 9.7% once D3 is worked correctly -- still real, still favoring the foul, but nowhere near as lopsided as the naive number suggests. A second, quieter trap: a Hero who does work D3 correctly can still wrongly treat ~9.7% as "basically decided," missing that D4's real foul-budget risk is a separate, uncaptured axis that gives Option B genuine, independent footing -- not just a smaller number on the same scale.</w:t>
      </w:r>
    </w:p>
    <w:p>
      <w:pPr>
        <w:pStyle w:val="Heading2"/>
        <w:spacing w:after="120" w:before="260"/>
      </w:pPr>
      <w:r>
        <w:t xml:space="preserve">What a strong defense sounds like</w:t>
      </w:r>
    </w:p>
    <w:p>
      <w:r>
        <w:t xml:space="preserve">A strong defense does not just cite the D3 percentage -- it shows the D2-to-D3 correction step explicitly and can explain, in plain language, why fouling's advantage shrinks once the rebound risk and the transition-offense forfeit are counted. It treats Appendix D's Modeling Assumptions as disclosed, arguable choices rather than hidden facts, and can point to which one is load-bearing (MA3) if pressed. A defense of Option B does not need to attack Option A's arithmetic to be legitimate -- it can instead lean on D4's foul-budget risk as a genuinely separate axis the per-possession metric never captures, and explain why that risk matters even though it doesn't show up in the graded number. Either way, a strong defense treats the case's own convention -- "lower points conceded is better for Houston" -- consistently throughout, and does not confuse the naive D2 margin with the corrected D3 margin when asked which one it is citing. After the Twist, a strong defense separates process from outcome instead of treating the real Game 4 blowout as proof the recommendation was wrong.</w:t>
      </w:r>
    </w:p>
    <w:p>
      <w:pPr>
        <w:pStyle w:val="Heading2"/>
        <w:spacing w:after="120" w:before="260"/>
      </w:pPr>
      <w:r>
        <w:t xml:space="preserve">Skills this case exercises</w:t>
      </w:r>
    </w:p>
    <w:p>
      <w:pPr>
        <w:ind w:left="360"/>
      </w:pPr>
      <w:r>
        <w:t xml:space="preserve">- advanced-numbers-percent</w:t>
      </w:r>
    </w:p>
    <w:p>
      <w:pPr>
        <w:ind w:left="360"/>
      </w:pPr>
      <w:r>
        <w:t xml:space="preserve">- advanced-numbers-decimal</w:t>
      </w:r>
    </w:p>
    <w:p>
      <w:pPr>
        <w:ind w:left="360"/>
      </w:pPr>
      <w:r>
        <w:t xml:space="preserve">- advanced-numbers-how-to-convert-numbers-to-percents</w:t>
      </w:r>
    </w:p>
    <w:p>
      <w:pPr>
        <w:ind w:left="360"/>
      </w:pPr>
      <w:r>
        <w:t xml:space="preserve">- advanced-numbers-how-to-divide-decimal-numbers</w:t>
      </w:r>
    </w:p>
    <w:p>
      <w:pPr>
        <w:ind w:left="360"/>
      </w:pPr>
      <w:r>
        <w:t xml:space="preserve">- basic-operations-division</w:t>
      </w:r>
    </w:p>
    <w:p>
      <w:pPr>
        <w:ind w:left="360"/>
      </w:pPr>
      <w:r>
        <w:t xml:space="preserve">- basic-operations-quotient</w:t>
      </w:r>
    </w:p>
    <w:p>
      <w:pPr>
        <w:ind w:left="360"/>
      </w:pPr>
      <w:r>
        <w:t xml:space="preserve">- measurement-rounding</w:t>
      </w:r>
    </w:p>
    <w:p>
      <w:pPr>
        <w:ind w:left="360"/>
      </w:pPr>
      <w:r>
        <w:t xml:space="preserve">- measurement-how-to-round-a-number-to-a-specified-place-value</w:t>
      </w:r>
    </w:p>
    <w:p>
      <w:pPr>
        <w:ind w:left="360"/>
      </w:pPr>
      <w:r>
        <w:t xml:space="preserve">- number-sense-bar-graph</w:t>
      </w:r>
    </w:p>
    <w:p>
      <w:pPr>
        <w:ind w:left="360"/>
      </w:pPr>
      <w:r>
        <w:t xml:space="preserve">- number-sense-how-to-compare-two-or-more-values</w:t>
      </w:r>
    </w:p>
    <w:p>
      <w:pPr>
        <w:ind w:left="360"/>
      </w:pPr>
      <w:r>
        <w:t xml:space="preserve">- number-sense-place-value</w:t>
      </w:r>
    </w:p>
    <w:p>
      <w:pPr>
        <w:ind w:left="360"/>
      </w:pPr>
      <w:r>
        <w:t xml:space="preserve">- statistics-and-probability-probability</w:t>
      </w:r>
    </w:p>
    <w:p>
      <w:pPr>
        <w:ind w:left="360"/>
      </w:pPr>
      <w:r>
        <w:t xml:space="preserve">- statistics-and-probability-event</w:t>
      </w:r>
    </w:p>
    <w:p>
      <w:pPr>
        <w:ind w:left="360"/>
      </w:pPr>
      <w:r>
        <w:t xml:space="preserve">- statistics-and-probability-outcome</w:t>
      </w:r>
    </w:p>
    <w:p>
      <w:pPr>
        <w:ind w:left="360"/>
      </w:pPr>
      <w:r>
        <w:t xml:space="preserve">- statistics-and-probability-dependent-event</w:t>
      </w:r>
    </w:p>
    <w:p>
      <w:pPr>
        <w:ind w:left="360"/>
      </w:pPr>
      <w:r>
        <w:t xml:space="preserve">- statistics-and-probability-conditional-probability</w:t>
      </w:r>
    </w:p>
    <w:p>
      <w:pPr>
        <w:ind w:left="360"/>
      </w:pPr>
      <w:r>
        <w:t xml:space="preserve">- statistics-and-probability-how-to-determine-the-probability-of-a-compound-event</w:t>
      </w:r>
    </w:p>
    <w:p>
      <w:pPr>
        <w:ind w:left="360"/>
      </w:pPr>
      <w:r>
        <w:t xml:space="preserve">- statistics-and-probability-how-to-determine-the-probability-of-conditional-events</w:t>
      </w:r>
    </w:p>
    <w:p>
      <w:pPr>
        <w:spacing w:after="200"/>
      </w:pPr>
    </w:p>
    <w:p>
      <w:r>
        <w:br w:type="page"/>
      </w:r>
    </w:p>
    <w:p>
      <w:pPr>
        <w:pStyle w:val="Heading1"/>
        <w:spacing w:after="120" w:before="240"/>
      </w:pPr>
      <w:r>
        <w:t xml:space="preserve">Facilitator Guide — A Coach's Dilemma</w:t>
      </w:r>
    </w:p>
    <w:p>
      <w:r>
        <w:t xml:space="preserve">MS | Heroes Academy | Anchor-ladder format (SPEC.md, Section 7, "The facilitator artifacts") </w:t>
      </w:r>
      <w:r>
        <w:rPr>
          <w:b/>
          <w:bCs/>
        </w:rPr>
        <w:t xml:space="preserve">Primary metric:</w:t>
      </w:r>
      <w:r>
        <w:t xml:space="preserve"> corrected expected points conceded by Houston per defensive possession (Hack-a-Jordan vs. Play It Straight) · </w:t>
      </w:r>
      <w:r>
        <w:rPr>
          <w:b/>
          <w:bCs/>
        </w:rPr>
        <w:t xml:space="preserve">Margin:</w:t>
      </w:r>
      <w:r>
        <w:t xml:space="preserve"> 9.7% in favor of Hack-a-Jordan — inside SPEC's 20% cap and load-bearing on the disclosed transition-suppression assumption (see the Sensitivity note before Lessons Learned).</w:t>
      </w:r>
    </w:p>
    <w:p>
      <w:r>
        <w:t xml:space="preserve">This is a full content replacement of the previous "A Coach's Dilemma" (a fictionalized 2008 NCAA Championship scenario, BLOCKED at Tier 2 QA 2026-08-18 — see </w:t>
      </w:r>
      <w:r>
        <w:rPr>
          <w:rFonts w:ascii="Courier New" w:cs="Courier New" w:eastAsia="Courier New" w:hAnsi="Courier New"/>
        </w:rPr>
        <w:t xml:space="preserve">case.json.replacement_note</w:t>
      </w:r>
      <w:r>
        <w:t xml:space="preserve"> and git history for the retired content). This guide is written fresh for the new, real-2015-NBA-anchored content; nothing below carries over from the old guide.</w:t>
      </w:r>
    </w:p>
    <w:p>
      <w:pPr>
        <w:pStyle w:val="Heading2"/>
        <w:spacing w:after="120" w:before="240"/>
      </w:pPr>
      <w:r>
        <w:t xml:space="preserve">Intro</w:t>
      </w:r>
    </w:p>
    <w:p>
      <w:r>
        <w:t xml:space="preserve">Frame the format: this is a real coaching decision from a real, documented NBA playoff series, not a story pasted on top of made-up numbers. Don't open with the math — open with the stakes: down 2-1 in a second-round playoff series, two hours before Game 4 tips off.</w:t>
      </w:r>
    </w:p>
    <w:p>
      <w:pPr>
        <w:pStyle w:val="Heading2"/>
        <w:spacing w:after="120" w:before="240"/>
      </w:pPr>
      <w:r>
        <w:t xml:space="preserve">Launch</w:t>
      </w:r>
    </w:p>
    <w:p>
      <w:r>
        <w:t xml:space="preserve">Read the Overview aloud. Pause where the case does — Priya Shah with two folders squared on the table, waiting for the knock. Do not reveal which folder she's about to hand over, and do not show Appendix B/C's numbers yet.</w:t>
      </w:r>
    </w:p>
    <w:p>
      <w:pPr>
        <w:pStyle w:val="Heading2"/>
        <w:spacing w:after="120" w:before="240"/>
      </w:pPr>
      <w:r>
        <w:t xml:space="preserve">Anchor 1 — TAKE A STAND AND VOTE</w:t>
      </w:r>
    </w:p>
    <w:p>
      <w:r>
        <w:t xml:space="preserve">"Is anyone courageous enough to stand with Option A — Hack-a-Jordan?" Cold-call for a vote, no reasoning allowed yet. Write the split on the board (e.g., "10 hack / 5 straight / 3 unsure").</w:t>
      </w:r>
    </w:p>
    <w:p>
      <w:pPr>
        <w:pStyle w:val="Heading2"/>
        <w:spacing w:after="120" w:before="240"/>
      </w:pPr>
      <w:r>
        <w:t xml:space="preserve">Anchor 2 — WHAT IS THE PROBLEM WE'RE SOLVING?</w:t>
      </w:r>
    </w:p>
    <w:p>
      <w:r>
        <w:t xml:space="preserve">"What are we actually trying to find out here?" Let it get messy before steering. A room that lands on something like </w:t>
      </w:r>
      <w:r>
        <w:rPr>
          <w:i/>
          <w:iCs/>
        </w:rPr>
        <w:t xml:space="preserve">"is fouling actually worth more points than letting them play?"</w:t>
      </w:r>
      <w:r>
        <w:t xml:space="preserve"> is close to the real question, but push further: the real question is </w:t>
      </w:r>
      <w:r>
        <w:rPr>
          <w:i/>
          <w:iCs/>
        </w:rPr>
        <w:t xml:space="preserve">"worth more points than what, exactly — and what are we not counting yet?"</w:t>
      </w:r>
      <w:r>
        <w:t xml:space="preserve"> That second half is what D2 vs. D3 exists to expose.</w:t>
      </w:r>
    </w:p>
    <w:p>
      <w:pPr>
        <w:pStyle w:val="Heading2"/>
        <w:spacing w:after="120" w:before="240"/>
      </w:pPr>
      <w:r>
        <w:t xml:space="preserve">Anchor 3 — WHAT IS THE PROCESS?</w:t>
      </w:r>
    </w:p>
    <w:p>
      <w:r>
        <w:t xml:space="preserve">"If we had the data, how would we actually decide?" Push for a concrete comparison, not a vibe: two free throws at some percentage, versus... what, exactly, for the other option? Re-ask Anchor 2's question once a process is on the board: "Given this process, is our question still the right one?"</w:t>
      </w:r>
    </w:p>
    <w:p>
      <w:pPr>
        <w:pStyle w:val="Heading2"/>
        <w:spacing w:after="120" w:before="240"/>
      </w:pPr>
      <w:r>
        <w:t xml:space="preserve">Anchor 4 — WHAT DON'T WE KNOW?</w:t>
      </w:r>
    </w:p>
    <w:p>
      <w:r>
        <w:t xml:space="preserve">"What are we assuming? Which assumptions are load-bearing?" Surface, without confirming or denying yet: does a missed second free throw definitely end the possession? Does fouling cost Houston anything on their OWN next possession? Does the fouling player have unlimited fouls to give? Bank these — Anchor 4's questions are exactly what Appendix D's four stated Modeling Assumptions (MA1-4) and Appendix C's foul rule answer.</w:t>
      </w:r>
    </w:p>
    <w:p>
      <w:pPr>
        <w:pStyle w:val="Heading2"/>
        <w:spacing w:after="120" w:before="240"/>
      </w:pPr>
      <w:r>
        <w:t xml:space="preserve">Data Deep Dive</w:t>
      </w:r>
    </w:p>
    <w:p>
      <w:r>
        <w:t xml:space="preserve">Now, and only now, hand out Appendix B (Jordan's real shooting splits, Clippers' real offense) and Appendix C (the real foul-out rule and the D4 scenario). Let Heroes work D1 and D2 — the raw, uncorrected "gut check" — before revealing anything about D3's two cost adjustments.</w:t>
      </w:r>
    </w:p>
    <w:p>
      <w:r>
        <w:t xml:space="preserve">Expect D2 to land somewhere near a ~29% margin favoring Hack-a-Jordan (2 x 39.7% = 0.794 points, versus the Clippers' real 1.124 points per possession). Let the room sit with that number before Appendix D comes out.</w:t>
      </w:r>
    </w:p>
    <w:p>
      <w:pPr>
        <w:pStyle w:val="Heading2"/>
        <w:spacing w:after="120" w:before="240"/>
      </w:pPr>
      <w:r>
        <w:t xml:space="preserve">Twist</w:t>
      </w:r>
    </w:p>
    <w:p>
      <w:r>
        <w:rPr>
          <w:b/>
          <w:bCs/>
        </w:rPr>
        <w:t xml:space="preserve">Drop this at roughly the 15-minute mark</w:t>
      </w:r>
      <w:r>
        <w:t xml:space="preserve">, slowly, with pauses — after the room has worked through D2/D3's corrected ~9.7% margin and started discussing D4's foul-budget scenario, but before the room has voted a second time.</w:t>
      </w:r>
    </w:p>
    <w:p>
      <w:pPr>
        <w:shd w:fill="F7EDCF" w:val="clear"/>
        <w:ind w:left="480"/>
      </w:pPr>
      <w:r>
        <w:rPr>
          <w:i/>
          <w:iCs/>
        </w:rPr>
        <w:t xml:space="preserve">"One more thing. This case is set before Game 4 actually tips off — but Game 4 already happened, in real life, on May 10, 2015. Here's the real box score. Houston ran Hack-a-Jordan hard. DeAndre Jordan went to the free-throw line 34 times in that one game — 28 of those attempts came in the FIRST HALF ALONE, a real NBA playoff record — and made 14 of them. Houston's primary center, the one doing most of the fouling, picked up personal foul after personal foul and fouled out with 18 minutes and 22 seconds played — barely more than a third of the game — and drew a technical foul on the same play, ejecting him. The Clippers won 128-95. Houston lost by 33."</w:t>
      </w:r>
    </w:p>
    <w:p>
      <w:r>
        <w:rPr>
          <w:b/>
          <w:bCs/>
        </w:rPr>
        <w:t xml:space="preserve">What this invalidates:</w:t>
      </w:r>
      <w:r>
        <w:t xml:space="preserve"> the comfortable read that D3's ~9.7% modeled edge for Hack-a-Jordan means the strategy "worked" that night. It did not — but that does not mean D3's math was wrong. A real, defensible ~9.7% expected-value edge is still just an edge, not a guarantee, and one real game is a tiny sample. The foul-out risk D4 asked students to quantify in the abstract (a stated scenario, "4 fouls already, entering the fourth") happened for real, faster and worse than the case's own stated scenario — Houston's primary center didn't even make it out of the first three quarters.</w:t>
      </w:r>
    </w:p>
    <w:p>
      <w:r>
        <w:rPr>
          <w:b/>
          <w:bCs/>
        </w:rPr>
        <w:t xml:space="preserve">The follow-up (the whole point):</w:t>
      </w:r>
      <w:r>
        <w:t xml:space="preserve"> </w:t>
      </w:r>
      <w:r>
        <w:rPr>
          <w:i/>
          <w:iCs/>
        </w:rPr>
        <w:t xml:space="preserve">"Was the recommendation wrong, or did the dice just land badly? What's the difference between those two things, and how would you even tell?"</w:t>
      </w:r>
      <w:r>
        <w:t xml:space="preserve"> Push the room to separate </w:t>
      </w:r>
      <w:r>
        <w:rPr>
          <w:b/>
          <w:bCs/>
        </w:rPr>
        <w:t xml:space="preserve">process</w:t>
      </w:r>
      <w:r>
        <w:t xml:space="preserve"> (was ~9.7% a real, honestly-computed edge, given what was knowable before Game 4?) from </w:t>
      </w:r>
      <w:r>
        <w:rPr>
          <w:b/>
          <w:bCs/>
        </w:rPr>
        <w:t xml:space="preserve">outcome</w:t>
      </w:r>
      <w:r>
        <w:t xml:space="preserve"> (Houston got blown out anyway). This is the transferable skill: a good process can still produce a bad single-game outcome, and a bad process can still get lucky once. Real NBA history did not need to spoil in Houston's favor for the case's own math to have been done honestly.</w:t>
      </w:r>
    </w:p>
    <w:p>
      <w:r>
        <w:rPr>
          <w:b/>
          <w:bCs/>
        </w:rPr>
        <w:t xml:space="preserve">Bonus real color, if the room wants more:</w:t>
      </w:r>
      <w:r>
        <w:t xml:space="preserve"> Houston lost Game 4 by 33 but came back to win the series 4-3 anyway (Games 5, 6, and 7 all went to Houston). That fact is not needed for any of this case's math — it's real, and it's a good way to close the loop that one bad night, even a blowout, doesn't retroactively make a defensible pre-game process wrong.</w:t>
      </w:r>
    </w:p>
    <w:p>
      <w:r>
        <w:rPr>
          <w:b/>
          <w:bCs/>
        </w:rPr>
        <w:t xml:space="preserve">Soundness check (SPEC.md §6 / case-write §11):</w:t>
      </w:r>
      <w:r>
        <w:t xml:space="preserve"> read sequentially against Appendix D's MA1-MA4 and case.json's </w:t>
      </w:r>
      <w:r>
        <w:rPr>
          <w:rFonts w:ascii="Courier New" w:cs="Courier New" w:eastAsia="Courier New" w:hAnsi="Courier New"/>
        </w:rPr>
        <w:t xml:space="preserve">modeling_assumptions[]</w:t>
      </w:r>
      <w:r>
        <w:t xml:space="preserve">, in order — the Twist doesn't contradict any of them. MA1 already flags that season percentages don't predict single-game variance; the Twist is that disclosed limitation showing up for real, not a new fact fighting an old one. MA4's backup-center cost is the same real mechanism the Twist's foul-out fact demonstrates, just with the real numbers in place of the stated scenario's assumed ones. No assumption is invalidated; the Twist is additive real-world confirmation, not a contradiction — and none of this real Game 4 detail appears anywhere in case.md itself, so it is not pre-leaked.</w:t>
      </w:r>
    </w:p>
    <w:p>
      <w:pPr>
        <w:pStyle w:val="Heading2"/>
        <w:spacing w:after="120" w:before="240"/>
      </w:pPr>
      <w:r>
        <w:t xml:space="preserve">Close (10 minutes left)</w:t>
      </w:r>
    </w:p>
    <w:p>
      <w:r>
        <w:t xml:space="preserve">VOTE AGAIN. "Did we ask the right question? Who's changing their answer, and why?" Ask specifically who moved </w:t>
      </w:r>
      <w:r>
        <w:rPr>
          <w:i/>
          <w:iCs/>
        </w:rPr>
        <w:t xml:space="preserve">because of D3's corrected math</w:t>
      </w:r>
      <w:r>
        <w:t xml:space="preserve"> versus who moved </w:t>
      </w:r>
      <w:r>
        <w:rPr>
          <w:i/>
          <w:iCs/>
        </w:rPr>
        <w:t xml:space="preserve">because of the Twist's real outcome</w:t>
      </w:r>
      <w:r>
        <w:t xml:space="preserve">. Push back on anyone who says the Twist alone proves Option A was the wrong call — ask them to separate the real, computed ~9.7% edge from the one real game's result.</w:t>
      </w:r>
    </w:p>
    <w:p>
      <w:pPr>
        <w:pStyle w:val="Heading2"/>
        <w:spacing w:after="120" w:before="240"/>
      </w:pPr>
      <w:r>
        <w:t xml:space="preserve">Lessons Learned</w:t>
      </w:r>
    </w:p>
    <w:p>
      <w:r>
        <w:t xml:space="preserve">This case's own math is a clean, real example of a recurring trap: the "obvious" comparison (D2's 2 x 39.7% vs. 1.124, a lopsided ~29% margin) and the </w:t>
      </w:r>
      <w:r>
        <w:rPr>
          <w:i/>
          <w:iCs/>
        </w:rPr>
        <w:t xml:space="preserve">corrected</w:t>
      </w:r>
      <w:r>
        <w:t xml:space="preserve"> comparison (D3's ~9.7% margin, after two real, disclosed costs are added back in) point in the same direction here, but by very different amounts — and D4's roster-exhaustion risk is a real, separate lever that doesn't show up in either per-possession number at all. Real decisions are rarely as clean as a single ratio; a careful analyst asks "what does this number leave out?" before trusting it. The Twist adds a second, harder lesson: even a fully honest, well-sourced process can still lose on a given night. That is not a flaw in the math — it's what "expected value" actually means, and it's worth sitting with before Lessons Learned wraps.</w:t>
      </w:r>
    </w:p>
    <w:p>
      <w:pPr>
        <w:pStyle w:val="Heading2"/>
        <w:spacing w:after="120" w:before="240"/>
      </w:pPr>
      <w:r>
        <w:t xml:space="preserve">Standards Touched On</w:t>
      </w:r>
    </w:p>
    <w:p>
      <w:r>
        <w:t xml:space="preserve">See </w:t>
      </w:r>
      <w:r>
        <w:rPr>
          <w:rFonts w:ascii="Courier New" w:cs="Courier New" w:eastAsia="Courier New" w:hAnsi="Courier New"/>
        </w:rPr>
        <w:t xml:space="preserve">case.json.standards[]</w:t>
      </w:r>
      <w:r>
        <w:t xml:space="preserve"> and case.md Appendix F "How To…" list — generated mechanically from </w:t>
      </w:r>
      <w:r>
        <w:rPr>
          <w:rFonts w:ascii="Courier New" w:cs="Courier New" w:eastAsia="Courier New" w:hAnsi="Courier New"/>
        </w:rPr>
        <w:t xml:space="preserve">readmodel/standards_spine.json</w:t>
      </w:r>
      <w:r>
        <w:t xml:space="preserve">, not retyped by hand.</w:t>
      </w:r>
    </w:p>
    <w:p>
      <w:pPr>
        <w:pStyle w:val="Heading2"/>
        <w:spacing w:after="120" w:before="240"/>
      </w:pPr>
      <w:r>
        <w:t xml:space="preserve">Five Socratic questions</w:t>
      </w:r>
    </w:p>
    <w:p>
      <w:pPr>
        <w:ind w:left="360"/>
      </w:pPr>
      <w:r>
        <w:t xml:space="preserve">1. D2's "gut check" says fouling Jordan concedes 0.794 expected points, against the Clippers' real 1.124 points per possession — a real, computed ~29% margin. D3's corrected number narrows that to ~9.7%. What two real costs did D3 add back in, and why does adding costs to Option A </w:t>
      </w:r>
      <w:r>
        <w:rPr>
          <w:i/>
          <w:iCs/>
        </w:rPr>
        <w:t xml:space="preserve">narrow</w:t>
      </w:r>
      <w:r>
        <w:t xml:space="preserve"> the gap instead of widening it?</w:t>
      </w:r>
    </w:p>
    <w:p>
      <w:pPr>
        <w:ind w:left="360"/>
      </w:pPr>
      <w:r>
        <w:t xml:space="preserve">2. Walk through the arithmetic behind MA2's ~0.07-point rebound-risk adjustment. What three numbers did you multiply together, and why is multiplying — not adding — the right operation for "Jordan misses the second free throw AND the Clippers grab the rebound"?</w:t>
      </w:r>
    </w:p>
    <w:p>
      <w:pPr>
        <w:ind w:left="360"/>
      </w:pPr>
      <w:r>
        <w:t xml:space="preserve">3. Appendix C's D4 scenario says Houston's center enters the fourth quarter with 4 personal fouls. Using the real 6-foul rule, how many more intentional fouls can Houston call through him before he's disqualified — and what happens to the Clippers' points-per-possession for the rest of the stretch once he's gone?</w:t>
      </w:r>
    </w:p>
    <w:p>
      <w:pPr>
        <w:ind w:left="360"/>
      </w:pPr>
      <w:r>
        <w:t xml:space="preserve">4. The Twist tells you Houston's real center in the real Game 4 fouled out with 18:22 played, faster than D4's own stated scenario predicted. Does that change your D3 answer? If not, what exactly </w:t>
      </w:r>
      <w:r>
        <w:rPr>
          <w:i/>
          <w:iCs/>
        </w:rPr>
        <w:t xml:space="preserve">does</w:t>
      </w:r>
      <w:r>
        <w:t xml:space="preserve"> it change about how much you'd trust Option A going into a real Game 5?</w:t>
      </w:r>
    </w:p>
    <w:p>
      <w:pPr>
        <w:ind w:left="360"/>
      </w:pPr>
      <w:r>
        <w:t xml:space="preserve">5. Suppose the Clippers' real season points-per-possession had been 1.05 instead of 1.124 — a weaker offense. Recompute D3's margin with that one number changed, using this case's other real figures unchanged. Does Option A still win, and by how much?</w:t>
      </w:r>
    </w:p>
    <w:p>
      <w:pPr>
        <w:pStyle w:val="Heading2"/>
        <w:spacing w:after="120" w:before="240"/>
      </w:pPr>
      <w:r>
        <w:t xml:space="preserve">The trap, named explicitly</w:t>
      </w:r>
    </w:p>
    <w:p>
      <w:r>
        <w:t xml:space="preserve">A Hero computes D2's raw, uncorrected comparison — 2 x 39.7% = 0.794 expected points from fouling, against the Clippers' real 1.124 points per possession — and concludes Hack-a-Jordan is an overwhelming, nearly-30%-margin no-brainer. This is the trap: D2 leaves out two real, disclosed costs (Appendix D's MA2 live-ball-rebound risk and MA3 transition-offense forfeit) that narrow the true, defensible margin to roughly 9.7% once D3 is worked correctly — still real, still favoring the foul, but nowhere near as lopsided as the naive number suggests. A second, quieter trap: a Hero who </w:t>
      </w:r>
      <w:r>
        <w:rPr>
          <w:i/>
          <w:iCs/>
        </w:rPr>
        <w:t xml:space="preserve">does</w:t>
      </w:r>
      <w:r>
        <w:t xml:space="preserve"> work D3 correctly can still wrongly treat ~9.7% as "basically decided," missing that D4's real foul-budget risk is a separate, uncaptured axis that gives Option B genuine, independent footing — not just a smaller number on the same scale.</w:t>
      </w:r>
    </w:p>
    <w:p>
      <w:pPr>
        <w:pStyle w:val="Heading2"/>
        <w:spacing w:after="120" w:before="240"/>
      </w:pPr>
      <w:r>
        <w:t xml:space="preserve">Sensitivity note</w:t>
      </w:r>
    </w:p>
    <w:p>
      <w:r>
        <w:t xml:space="preserve">Sports-strategy expected-value case, no illness/death/money-stress/family-hardship content — no SPEC.md §6 flag required on that front. One disclosure facilitators should be ready for: this case uses a real, named, publicly documented head coach (Kevin McHale) and a real, named player (DeAndre Jordan) purely as real historical figures in a real, already-completed, publicly reported game — it does not invent dialogue, quotes, or decisions for either of them. The protagonist who actually makes the case's choice, Priya Shah, is an explicitly fictional stand-in (see case.md Appendix A and </w:t>
      </w:r>
      <w:r>
        <w:rPr>
          <w:rFonts w:ascii="Courier New" w:cs="Courier New" w:eastAsia="Courier New" w:hAnsi="Courier New"/>
        </w:rPr>
        <w:t xml:space="preserve">case.json.protagonist</w:t>
      </w:r>
      <w:r>
        <w:t xml:space="preserve">), the same convention this project's </w:t>
      </w:r>
      <w:r>
        <w:rPr>
          <w:rFonts w:ascii="Courier New" w:cs="Courier New" w:eastAsia="Courier New" w:hAnsi="Courier New"/>
        </w:rPr>
        <w:t xml:space="preserve">LeBron vs. Michael</w:t>
      </w:r>
      <w:r>
        <w:t xml:space="preserve"> case uses for its own real-named subjects.</w:t>
      </w:r>
    </w:p>
    <w:p>
      <w:r>
        <w:rPr>
          <w:b/>
          <w:bCs/>
        </w:rPr>
        <w:t xml:space="preserve">Assumption-sensitivity disclosure (required reading before you defend the 9.7% margin):</w:t>
      </w:r>
      <w:r>
        <w:t xml:space="preserve"> The case's graded primary metric depends on two Modeling Assumptions that are NOT derived from a precisely dated, primary, 2014-15-specific source (MA2's rebound-risk anchor is a 2015-16 season figure from a secondary blog; MA3's transition-suppression cost is the low end of a range found across several non-primary analyses — see RESEARCH_LOG.md for the full research trail). A hand check run during authoring (not yet a formal Tier 2 probe 5): removing MA3 entirely widens the margin to 23.1%, which </w:t>
      </w:r>
      <w:r>
        <w:rPr>
          <w:b/>
          <w:bCs/>
        </w:rPr>
        <w:t xml:space="preserve">breaks</w:t>
      </w:r>
      <w:r>
        <w:t xml:space="preserve"> the SPEC Section 2 20% cap — meaning MA3 is load-bearing for this case's balance, not decorative color, and any future Tier 2 probe 5 run should flex it first. </w:t>
      </w:r>
      <w:r>
        <w:rPr>
          <w:rFonts w:ascii="Courier New" w:cs="Courier New" w:eastAsia="Courier New" w:hAnsi="Courier New"/>
        </w:rPr>
        <w:t xml:space="preserve">sensitivity_model.py</w:t>
      </w:r>
      <w:r>
        <w:t xml:space="preserve"> implements a runnable version of this arithmetic for that future run. Per this project's own doctrine (</w:t>
      </w:r>
      <w:r>
        <w:rPr>
          <w:rFonts w:ascii="Courier New" w:cs="Courier New" w:eastAsia="Courier New" w:hAnsi="Courier New"/>
        </w:rPr>
        <w:t xml:space="preserve">DOCTRINE_LEDGER.md</w:t>
      </w:r>
      <w:r>
        <w:t xml:space="preserve"> MCS-26/MCS-41), a disclosed dependency on a stated assumption is not automatically disqualifying — disclosure is the requirement, not perfect robustness — but a facilitator should be ready for a room to push on exactly this point, and that pressure is legitimate.</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(Overview read aloud), 30-second commitments, stand/sit vote — no explanation (Anchor 1)</w:t>
            </w:r>
          </w:p>
        </w:tc>
      </w:tr>
      <w:tr>
        <w:tc>
          <w:tcPr>
            <w:tcW w:type="dxa" w:w="4500"/>
          </w:tcPr>
          <w:p>
            <w:r>
              <w:t xml:space="preserve">3:00-10:00</w:t>
            </w:r>
          </w:p>
        </w:tc>
        <w:tc>
          <w:tcPr>
            <w:tcW w:type="dxa" w:w="4500"/>
          </w:tcPr>
          <w:p>
            <w:r>
              <w:t xml:space="preserve">Position defense: "Convince us why it's better, not just fair" (Anchors 2-3, define the real question and a process)</w:t>
            </w:r>
          </w:p>
        </w:tc>
      </w:tr>
      <w:tr>
        <w:tc>
          <w:tcPr>
            <w:tcW w:type="dxa" w:w="4500"/>
          </w:tcPr>
          <w:p>
            <w:r>
              <w:t xml:space="preserve">10:00-15:00</w:t>
            </w:r>
          </w:p>
        </w:tc>
        <w:tc>
          <w:tcPr>
            <w:tcW w:type="dxa" w:w="4500"/>
          </w:tcPr>
          <w:p>
            <w:r>
              <w:t xml:space="preserve">Pressure-test the models: hand out Appendix B/C, let D1-D2's "gut check" develop, then start D3's corrected math</w:t>
            </w:r>
          </w:p>
        </w:tc>
      </w:tr>
      <w:tr>
        <w:tc>
          <w:tcPr>
            <w:tcW w:type="dxa" w:w="4500"/>
          </w:tcPr>
          <w:p>
            <w:r>
              <w:rPr>
                <w:b/>
                <w:bCs/>
              </w:rPr>
              <w:t xml:space="preserve">15:00</w:t>
            </w:r>
          </w:p>
        </w:tc>
        <w:tc>
          <w:tcPr>
            <w:tcW w:type="dxa" w:w="4500"/>
          </w:tcPr>
          <w:p>
            <w:r>
              <w:rPr>
                <w:b/>
                <w:bCs/>
              </w:rPr>
              <w:t xml:space="preserve">DROP THE TWIST</w:t>
            </w:r>
            <w:r>
              <w:t xml:space="preserve"> — the real Game 4 box score, delivered slowly, with pauses</w:t>
            </w:r>
          </w:p>
        </w:tc>
      </w:tr>
      <w:tr>
        <w:tc>
          <w:tcPr>
            <w:tcW w:type="dxa" w:w="4500"/>
          </w:tcPr>
          <w:p>
            <w:r>
              <w:t xml:space="preserve">15:00-20:00</w:t>
            </w:r>
          </w:p>
        </w:tc>
        <w:tc>
          <w:tcPr>
            <w:tcW w:type="dxa" w:w="4500"/>
          </w:tcPr>
          <w:p>
            <w:r>
              <w:t xml:space="preserve">Immediate recommit: who reverses? "Was the recommendation wrong, or did the dice just land badly?"</w:t>
            </w:r>
          </w:p>
        </w:tc>
      </w:tr>
      <w:tr>
        <w:tc>
          <w:tcPr>
            <w:tcW w:type="dxa" w:w="4500"/>
          </w:tcPr>
          <w:p>
            <w:r>
              <w:t xml:space="preserve">20:00-30:00</w:t>
            </w:r>
          </w:p>
        </w:tc>
        <w:tc>
          <w:tcPr>
            <w:tcW w:type="dxa" w:w="4500"/>
          </w:tcPr>
          <w:p>
            <w:r>
              <w:t xml:space="preserve">Threaded deep conflict: (1) the naive-vs-corrected trap (D2/D3), (2) D4's real foul-budget risk as a separate axis from the per-possession metric, (3) process vs. outcome after the Twist</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Cohort bands</w:t>
      </w:r>
    </w:p>
    <w:p>
      <w:r>
        <w:t xml:space="preserve">See </w:t>
      </w:r>
      <w:r>
        <w:rPr>
          <w:rFonts w:ascii="Courier New" w:cs="Courier New" w:eastAsia="Courier New" w:hAnsi="Courier New"/>
        </w:rPr>
        <w:t xml:space="preserve">case.json.cohort_bands[]</w:t>
      </w:r>
      <w:r>
        <w:t xml:space="preserve"> (Full 12-20 / Compressed 6-11 / 1:1-pair 1-2) — three bands declared per the cohort-bands floor in SPEC.md's "Cohort bands" subsection of Section 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2026-08-18T16:58:11.623Z</dcterms:created>
  <dcterms:modified xsi:type="dcterms:W3CDTF">2026-08-18T16:58:11.623Z</dcterms:modified>
</cp:coreProperties>
</file>

<file path=docProps/custom.xml><?xml version="1.0" encoding="utf-8"?>
<Properties xmlns="http://schemas.openxmlformats.org/officeDocument/2006/custom-properties" xmlns:vt="http://schemas.openxmlformats.org/officeDocument/2006/docPropsVTypes"/>
</file>