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Airplane Manufacturer</w:t>
      </w:r>
    </w:p>
    <w:p>
      <w:pPr>
        <w:spacing w:after="240"/>
        <w:jc w:val="center"/>
      </w:pPr>
      <w:r>
        <w:rPr>
          <w:i/>
          <w:iCs/>
          <w:sz w:val="22"/>
          <w:szCs w:val="22"/>
        </w:rPr>
        <w:t xml:space="preserve"/>
      </w:r>
    </w:p>
    <w:p>
      <w:r>
        <w:t xml:space="preserve">MS | Math | Case Study | 2026-27 | Heroes Academy</w:t>
      </w:r>
    </w:p>
    <w:p>
      <w:pPr>
        <w:pStyle w:val="Heading2"/>
        <w:spacing w:after="120" w:before="240"/>
      </w:pPr>
      <w:r>
        <w:t xml:space="preserve">Overview</w:t>
      </w:r>
    </w:p>
    <w:p>
      <w:r>
        <w:t xml:space="preserve">The laser cutter isn't even bolted to the floor yet, and Drew Larson is already staring at two spec sheets. Sparks from the neighboring bay throw orange light across the shop as a tech runs cable to the new machine — eight thousand watts of fiber laser, sitting in its packaging like a racehorse still in the trailer. Drew's phone buzzes on the workbench, face down, for the third time in ten minutes. Boeing again, probably. Or the CFO, who has asked twice this week when the new line starts paying for itself.</w:t>
      </w:r>
    </w:p>
    <w:p>
      <w:r>
        <w:t xml:space="preserve">Drew turns back to the two folders spread across a steel table still tacky with cutting oil. One holds a spec sheet for a turbine disk — flat, toothed, unglamorous. The other holds a spec sheet for an inlet O-ring — the polished band that caps a jet engine's nacelle, the part passengers actually see through the window. Both folders end in the same number Drew keeps circling: how many of these, cut from the same sheets of aircraft aluminum, on the same machine, can this company actually produce.</w:t>
      </w:r>
    </w:p>
    <w:p>
      <w:r>
        <w:t xml:space="preserve">The tech gives a thumbs up — the machine is live. Drew picks up both folders, walks toward the office where the pitch has to be written by Friday, and doesn't put the phone away.</w:t>
      </w:r>
    </w:p>
    <w:p>
      <w:pPr>
        <w:pStyle w:val="Heading2"/>
        <w:spacing w:after="120" w:before="240"/>
      </w:pPr>
      <w:r>
        <w:t xml:space="preserve">Background</w:t>
      </w:r>
    </w:p>
    <w:p>
      <w:r>
        <w:t xml:space="preserve">Stout Aviation is a privately owned company in Arizona that manufactures components for large jet engines, specializing in sheet metal fabrication — cutting and shaping large flat sheets of aluminum alloy into finished engine parts. The airline manufacturer Boeing is Stout Aviation's largest client.</w:t>
      </w:r>
    </w:p>
    <w:p>
      <w:r>
        <w:t xml:space="preserve">As the airline industry has grown, demand for new planes and parts has pushed Stout Aviation's production up nearly 20% year over year for the past five years. To keep pace, Stout Aviation just approved the purchase of an additional fiber CNC laser cutting machine (</w:t>
      </w:r>
      <w:r>
        <w:rPr>
          <w:b/>
          <w:bCs/>
        </w:rPr>
        <w:t xml:space="preserve">SEE APPENDIX A</w:t>
      </w:r>
      <w:r>
        <w:t xml:space="preserve">), and has tasked the company's Chief Strategy Officer, </w:t>
      </w:r>
      <w:r>
        <w:rPr>
          <w:b/>
          <w:bCs/>
        </w:rPr>
        <w:t xml:space="preserve">Drew Larson</w:t>
      </w:r>
      <w:r>
        <w:t xml:space="preserve">, with researching and deciding which new engine component the company should begin producing with it (</w:t>
      </w:r>
      <w:r>
        <w:rPr>
          <w:b/>
          <w:bCs/>
        </w:rPr>
        <w:t xml:space="preserve">SEE APPENDIX B AND APPENDIX C</w:t>
      </w:r>
      <w:r>
        <w:t xml:space="preserve">).</w:t>
      </w:r>
    </w:p>
    <w:p>
      <w:r>
        <w:t xml:space="preserve">Stout Aviation plans to run the new machine at most 20 hours per day, 5 days a week, with at least 2 hourly employees running the machine and loading sheet metal at all times. Each employee is paid an average of </w:t>
      </w:r>
      <w:r>
        <w:rPr>
          <w:b/>
          <w:bCs/>
        </w:rPr>
        <w:t xml:space="preserve">$45.00 per hour</w:t>
      </w:r>
      <w:r>
        <w:t xml:space="preserve">.</w:t>
      </w:r>
    </w:p>
    <w:p>
      <w:r>
        <w:t xml:space="preserve">Through months of research and contacts inside Boeing, Drew has identified rising demand for two possible components: </w:t>
      </w:r>
      <w:r>
        <w:rPr>
          <w:b/>
          <w:bCs/>
        </w:rPr>
        <w:t xml:space="preserve">inlet O-rings</w:t>
      </w:r>
      <w:r>
        <w:t xml:space="preserve"> and </w:t>
      </w:r>
      <w:r>
        <w:rPr>
          <w:b/>
          <w:bCs/>
        </w:rPr>
        <w:t xml:space="preserve">turbine disks</w:t>
      </w:r>
      <w:r>
        <w:t xml:space="preserve">. Drew is confident Stout Aviation could succeed financially with either. Both components are cut from sheets of </w:t>
      </w:r>
      <w:r>
        <w:rPr>
          <w:b/>
          <w:bCs/>
        </w:rPr>
        <w:t xml:space="preserve">7 meter by 5 meter, 2024-T3 aluminum alloy</w:t>
      </w:r>
      <w:r>
        <w:t xml:space="preserve">, which cost Stout Aviation </w:t>
      </w:r>
      <w:r>
        <w:rPr>
          <w:b/>
          <w:bCs/>
        </w:rPr>
        <w:t xml:space="preserve">$76.80 per square meter</w:t>
      </w:r>
      <w:r>
        <w:t xml:space="preserve"> to purchase. Stout Aviation resells all excess scrap aluminum back to the distributor at </w:t>
      </w:r>
      <w:r>
        <w:rPr>
          <w:b/>
          <w:bCs/>
        </w:rPr>
        <w:t xml:space="preserve">$23.45 per square meter</w:t>
      </w:r>
      <w:r>
        <w:t xml:space="preserve">.</w:t>
      </w:r>
    </w:p>
    <w:p>
      <w:r>
        <w:t xml:space="preserve">Every net dimension, cost, and modeling convention this case depends on — including how the two parts are cut from a sheet and how their costs are built up — is fixed in </w:t>
      </w:r>
      <w:r>
        <w:rPr>
          <w:b/>
          <w:bCs/>
        </w:rPr>
        <w:t xml:space="preserve">APPENDIX B</w:t>
      </w:r>
      <w:r>
        <w:t xml:space="preserve">, </w:t>
      </w:r>
      <w:r>
        <w:rPr>
          <w:b/>
          <w:bCs/>
        </w:rPr>
        <w:t xml:space="preserve">APPENDIX C</w:t>
      </w:r>
      <w:r>
        <w:t xml:space="preserve">, and the </w:t>
      </w:r>
      <w:r>
        <w:rPr>
          <w:b/>
          <w:bCs/>
        </w:rPr>
        <w:t xml:space="preserve">Modeling Assumptions</w:t>
      </w:r>
      <w:r>
        <w:t xml:space="preserve"> at the end of this document; use those conventions, or your numbers won't match anyone else's.</w:t>
      </w:r>
    </w:p>
    <w:p>
      <w:r>
        <w:t xml:space="preserve">Drew Larson has worked at Stout Aviation for 3 years, specializing in industry strategy and market research, including deciding which products the company produces and sells.</w:t>
      </w:r>
    </w:p>
    <w:p>
      <w:r>
        <w:t xml:space="preserve">Every dollar figure and dimension in this case is either given directly by Stout Aviation's own records above, resolved in the Modeling Assumptions, or backed by real-world plausibility context in </w:t>
      </w:r>
      <w:r>
        <w:rPr>
          <w:b/>
          <w:bCs/>
        </w:rPr>
        <w:t xml:space="preserve">APPENDIX D</w:t>
      </w:r>
      <w:r>
        <w:t xml:space="preserve"> (Sources).</w:t>
      </w:r>
    </w:p>
    <w:p>
      <w:r>
        <w:t xml:space="preserve">The vocabulary and "how to…" skills this case will ask of you are listed in </w:t>
      </w:r>
      <w:r>
        <w:rPr>
          <w:b/>
          <w:bCs/>
        </w:rPr>
        <w:t xml:space="preserve">Appendix E</w:t>
      </w:r>
      <w:r>
        <w:t xml:space="preserve"> — that is where Challenge 1 sends you.</w:t>
      </w:r>
    </w:p>
    <w:p>
      <w:pPr>
        <w:pStyle w:val="Heading2"/>
        <w:spacing w:after="120" w:before="240"/>
      </w:pPr>
      <w:r>
        <w:t xml:space="preserve">Dilemma</w:t>
      </w:r>
    </w:p>
    <w:p>
      <w:r>
        <w:t xml:space="preserve">You are Drew Larson.</w:t>
      </w:r>
    </w:p>
    <w:p>
      <w:r>
        <w:t xml:space="preserve">Do you:</w:t>
      </w:r>
    </w:p>
    <w:p>
      <w:r>
        <w:rPr>
          <w:b/>
          <w:bCs/>
        </w:rPr>
        <w:t xml:space="preserve">A.)</w:t>
      </w:r>
      <w:r>
        <w:t xml:space="preserve"> Pitch to produce </w:t>
      </w:r>
      <w:r>
        <w:rPr>
          <w:b/>
          <w:bCs/>
        </w:rPr>
        <w:t xml:space="preserve">turbine disks</w:t>
      </w:r>
      <w:r>
        <w:t xml:space="preserve"> </w:t>
      </w:r>
      <w:r>
        <w:rPr>
          <w:b/>
          <w:bCs/>
        </w:rPr>
        <w:t xml:space="preserve">OR</w:t>
      </w:r>
    </w:p>
    <w:p>
      <w:r>
        <w:rPr>
          <w:b/>
          <w:bCs/>
        </w:rPr>
        <w:t xml:space="preserve">B.)</w:t>
      </w:r>
      <w:r>
        <w:t xml:space="preserve"> Pitch to produce </w:t>
      </w:r>
      <w:r>
        <w:rPr>
          <w:b/>
          <w:bCs/>
        </w:rPr>
        <w:t xml:space="preserve">inlet O-rings</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Include the following:</w:t>
      </w:r>
    </w:p>
    <w:p>
      <w:pPr>
        <w:ind w:left="360"/>
      </w:pPr>
      <w:r>
        <w:t xml:space="preserve">- </w:t>
      </w:r>
      <w:r>
        <w:rPr>
          <w:b/>
          <w:bCs/>
        </w:rPr>
        <w:t xml:space="preserve">D1 — A dimensioned net of each component</w:t>
      </w:r>
      <w:r>
        <w:t xml:space="preserve">, drawn to scale, labeling every straight edge, curved edge, and hole with its measurement (Appendix B, Appendix C). Note on your net which component stays flat (2-D) and which is bent into its final 3-D shape. On the turbine disk's net, label the square core as a quadrilateral, mark each of its 12 tooth tips as a vertex, and mark the 12 inward notches where teeth meet as concave vertices — the disk's full outline is an irregular polygon, not a regular one, and your labeling should show why.</w:t>
      </w:r>
    </w:p>
    <w:p>
      <w:pPr>
        <w:ind w:left="360"/>
      </w:pPr>
      <w:r>
        <w:t xml:space="preserve">- </w:t>
      </w:r>
      <w:r>
        <w:rPr>
          <w:b/>
          <w:bCs/>
        </w:rPr>
        <w:t xml:space="preserve">D2 — The cut-path length (in meters) the laser must travel to cut one of each component</w:t>
      </w:r>
      <w:r>
        <w:t xml:space="preserve"> — every edge and every hole the machine has to trace, not just the outer boundary.</w:t>
      </w:r>
    </w:p>
    <w:p>
      <w:pPr>
        <w:ind w:left="360"/>
      </w:pPr>
      <w:r>
        <w:t xml:space="preserve">- </w:t>
      </w:r>
      <w:r>
        <w:rPr>
          <w:b/>
          <w:bCs/>
        </w:rPr>
        <w:t xml:space="preserve">D3 — How long it will take the CNC machine to cut one of each type of component</w:t>
      </w:r>
      <w:r>
        <w:t xml:space="preserve">, using the machine's rated cutting speed (Appendix A).</w:t>
      </w:r>
    </w:p>
    <w:p>
      <w:pPr>
        <w:ind w:left="360"/>
      </w:pPr>
      <w:r>
        <w:t xml:space="preserve">- </w:t>
      </w:r>
      <w:r>
        <w:rPr>
          <w:b/>
          <w:bCs/>
        </w:rPr>
        <w:t xml:space="preserve">D4 — The net material area (in square meters) of one of each component</w:t>
      </w:r>
      <w:r>
        <w:t xml:space="preserve"> — the actual finished-part footprint, not the rectangular space it takes up on the sheet — and what percent of one full sheet a single part uses.</w:t>
      </w:r>
    </w:p>
    <w:p>
      <w:pPr>
        <w:ind w:left="360"/>
      </w:pPr>
      <w:r>
        <w:t xml:space="preserve">- </w:t>
      </w:r>
      <w:r>
        <w:rPr>
          <w:b/>
          <w:bCs/>
        </w:rPr>
        <w:t xml:space="preserve">D5 — The maximum number of your chosen component Stout Aviation can produce in one week</w:t>
      </w:r>
      <w:r>
        <w:t xml:space="preserve">, accounting for how many parts fit on one sheet, the machine's load time between sheets (Appendix A), and the maximum weekly operating hours (Background).</w:t>
      </w:r>
    </w:p>
    <w:p>
      <w:pPr>
        <w:ind w:left="360"/>
      </w:pPr>
      <w:r>
        <w:t xml:space="preserve">- </w:t>
      </w:r>
      <w:r>
        <w:rPr>
          <w:b/>
          <w:bCs/>
        </w:rPr>
        <w:t xml:space="preserve">D6 — The total cost, profit, and profit margin (as a percent) for one unit of your chosen component</w:t>
      </w:r>
      <w:r>
        <w:t xml:space="preserve">, and how long it will take Stout Aviation to break even on the cost of the new machine.</w:t>
      </w:r>
    </w:p>
    <w:p>
      <w:pPr>
        <w:ind w:left="360"/>
      </w:pPr>
      <w:r>
        <w:t xml:space="preserve">- </w:t>
      </w:r>
      <w:r>
        <w:rPr>
          <w:b/>
          <w:bCs/>
        </w:rPr>
        <w:t xml:space="preserve">D7 — A recommendation</w:t>
      </w:r>
      <w:r>
        <w:t xml:space="preserve"> comparing turbine disks and inlet O-rings side by side on cut time, weekly production capacity, and profitability.</w:t>
      </w:r>
    </w:p>
    <w:p>
      <w:pPr>
        <w:ind w:left="360"/>
      </w:pPr>
      <w:r>
        <w:t xml:space="preserve">- </w:t>
      </w:r>
      <w:r>
        <w:rPr>
          <w:b/>
          <w:bCs/>
        </w:rPr>
        <w:t xml:space="preserve">D8 — Cutting efficiency</w:t>
      </w:r>
      <w:r>
        <w:t xml:space="preserve">: for each component, divide your D3 cut time by your D4 net area to get minutes of laser time required per square meter of finished part. Which component uses the machine's time more efficiently, and by what percent?</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CNC Machine Specifications</w:t>
      </w:r>
    </w:p>
    <w:p>
      <w:r>
        <w:t xml:space="preserve">Stout Aviation's newly approved machine: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Spec</w:t>
            </w:r>
          </w:p>
        </w:tc>
        <w:tc>
          <w:tcPr>
            <w:tcW w:type="dxa" w:w="4500"/>
            <w:shd w:fill="DDDDDD" w:val="clear"/>
          </w:tcPr>
          <w:p>
            <w:r>
              <w:t xml:space="preserve">Value</w:t>
            </w:r>
          </w:p>
        </w:tc>
      </w:tr>
      <w:tr>
        <w:tc>
          <w:tcPr>
            <w:tcW w:type="dxa" w:w="4500"/>
          </w:tcPr>
          <w:p>
            <w:r>
              <w:t xml:space="preserve">Model</w:t>
            </w:r>
          </w:p>
        </w:tc>
        <w:tc>
          <w:tcPr>
            <w:tcW w:type="dxa" w:w="4500"/>
          </w:tcPr>
          <w:p>
            <w:r>
              <w:t xml:space="preserve">StyleCNC Multi-Purpose Sheet and Pipe Fiber Laser Cutter</w:t>
            </w:r>
          </w:p>
        </w:tc>
      </w:tr>
      <w:tr>
        <w:tc>
          <w:tcPr>
            <w:tcW w:type="dxa" w:w="4500"/>
          </w:tcPr>
          <w:p>
            <w:r>
              <w:t xml:space="preserve">Cost</w:t>
            </w:r>
          </w:p>
        </w:tc>
        <w:tc>
          <w:tcPr>
            <w:tcW w:type="dxa" w:w="4500"/>
          </w:tcPr>
          <w:p>
            <w:r>
              <w:t xml:space="preserve">$136,500.00 [S1]</w:t>
            </w:r>
          </w:p>
        </w:tc>
      </w:tr>
      <w:tr>
        <w:tc>
          <w:tcPr>
            <w:tcW w:type="dxa" w:w="4500"/>
          </w:tcPr>
          <w:p>
            <w:r>
              <w:t xml:space="preserve">Laser power</w:t>
            </w:r>
          </w:p>
        </w:tc>
        <w:tc>
          <w:tcPr>
            <w:tcW w:type="dxa" w:w="4500"/>
          </w:tcPr>
          <w:p>
            <w:r>
              <w:t xml:space="preserve">8,000 W</w:t>
            </w:r>
          </w:p>
        </w:tc>
      </w:tr>
      <w:tr>
        <w:tc>
          <w:tcPr>
            <w:tcW w:type="dxa" w:w="4500"/>
          </w:tcPr>
          <w:p>
            <w:r>
              <w:t xml:space="preserve">Laser type</w:t>
            </w:r>
          </w:p>
        </w:tc>
        <w:tc>
          <w:tcPr>
            <w:tcW w:type="dxa" w:w="4500"/>
          </w:tcPr>
          <w:p>
            <w:r>
              <w:t xml:space="preserve">Raycus/IPG fiber laser</w:t>
            </w:r>
          </w:p>
        </w:tc>
      </w:tr>
      <w:tr>
        <w:tc>
          <w:tcPr>
            <w:tcW w:type="dxa" w:w="4500"/>
          </w:tcPr>
          <w:p>
            <w:r>
              <w:t xml:space="preserve">Maximum cutting size</w:t>
            </w:r>
          </w:p>
        </w:tc>
        <w:tc>
          <w:tcPr>
            <w:tcW w:type="dxa" w:w="4500"/>
          </w:tcPr>
          <w:p>
            <w:r>
              <w:t xml:space="preserve">10 m x 10 m</w:t>
            </w:r>
          </w:p>
        </w:tc>
      </w:tr>
      <w:tr>
        <w:tc>
          <w:tcPr>
            <w:tcW w:type="dxa" w:w="4500"/>
          </w:tcPr>
          <w:p>
            <w:r>
              <w:t xml:space="preserve">Maximum cutting speed</w:t>
            </w:r>
          </w:p>
        </w:tc>
        <w:tc>
          <w:tcPr>
            <w:tcW w:type="dxa" w:w="4500"/>
          </w:tcPr>
          <w:p>
            <w:r>
              <w:t xml:space="preserve">3 m/minute</w:t>
            </w:r>
          </w:p>
        </w:tc>
      </w:tr>
      <w:tr>
        <w:tc>
          <w:tcPr>
            <w:tcW w:type="dxa" w:w="4500"/>
          </w:tcPr>
          <w:p>
            <w:r>
              <w:t xml:space="preserve">Load time (time to load a new sheet of aluminum)</w:t>
            </w:r>
          </w:p>
        </w:tc>
        <w:tc>
          <w:tcPr>
            <w:tcW w:type="dxa" w:w="4500"/>
          </w:tcPr>
          <w:p>
            <w:r>
              <w:t xml:space="preserve">35 minutes</w:t>
            </w:r>
          </w:p>
        </w:tc>
      </w:tr>
    </w:tbl>
    <w:p/>
    <w:p>
      <w:r>
        <w:t xml:space="preserve">Note: the machine's </w:t>
      </w:r>
      <w:r>
        <w:rPr>
          <w:i/>
          <w:iCs/>
        </w:rPr>
        <w:t xml:space="preserve">maximum cutting size</w:t>
      </w:r>
      <w:r>
        <w:t xml:space="preserve"> (10 m x 10 m) is larger than the aluminum sheets Stout Aviation actually buys (7 m x 5 m, Background) — that row describes the machine's own ceiling, not a limit that applies to this case's sheets. Likewise, laser power and laser type describe the equipment but are not inputs to any calculation in Challenge 3.</w:t>
      </w:r>
    </w:p>
    <w:p>
      <w:pPr>
        <w:pStyle w:val="Heading2"/>
        <w:spacing w:after="120" w:before="240"/>
      </w:pPr>
      <w:r>
        <w:t xml:space="preserve">Appendix B: Engine Inlet O-Ring</w:t>
      </w:r>
    </w:p>
    <w:p>
      <w:r>
        <w:t xml:space="preserve">The inlet O-ring is the metal ring that caps a jet engine's nacelle. Stout Aviation manufactures it from a 2-D sheet of aluminum alloy, then bends the flat cut into its final 3-D ring shape. The bending and shaping process costs Stout Aviation an average of </w:t>
      </w:r>
      <w:r>
        <w:rPr>
          <w:b/>
          <w:bCs/>
        </w:rPr>
        <w:t xml:space="preserve">$4,870.00</w:t>
      </w:r>
      <w:r>
        <w:t xml:space="preserve"> per O-ring. Stout Aviation sells each O-ring for </w:t>
      </w:r>
      <w:r>
        <w:rPr>
          <w:b/>
          <w:bCs/>
        </w:rPr>
        <w:t xml:space="preserve">$5,498.00</w:t>
      </w:r>
      <w:r>
        <w:t xml:space="preserve">.</w:t>
      </w:r>
    </w:p>
    <w:p>
      <w:r>
        <w:rPr>
          <w:b/>
          <w:bCs/>
        </w:rPr>
        <w:t xml:space="preserve">2-D Net (before bending):</w:t>
      </w:r>
      <w:r>
        <w:t xml:space="preserve"> a flat ring (an annulus) — a large circle with a smaller circle removed from its center.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Dimension</w:t>
            </w:r>
          </w:p>
        </w:tc>
        <w:tc>
          <w:tcPr>
            <w:tcW w:type="dxa" w:w="4500"/>
            <w:shd w:fill="DDDDDD" w:val="clear"/>
          </w:tcPr>
          <w:p>
            <w:r>
              <w:t xml:space="preserve">Value</w:t>
            </w:r>
          </w:p>
        </w:tc>
      </w:tr>
      <w:tr>
        <w:tc>
          <w:tcPr>
            <w:tcW w:type="dxa" w:w="4500"/>
          </w:tcPr>
          <w:p>
            <w:r>
              <w:t xml:space="preserve">Outer diameter</w:t>
            </w:r>
          </w:p>
        </w:tc>
        <w:tc>
          <w:tcPr>
            <w:tcW w:type="dxa" w:w="4500"/>
          </w:tcPr>
          <w:p>
            <w:r>
              <w:t xml:space="preserve">72 in</w:t>
            </w:r>
          </w:p>
        </w:tc>
      </w:tr>
      <w:tr>
        <w:tc>
          <w:tcPr>
            <w:tcW w:type="dxa" w:w="4500"/>
          </w:tcPr>
          <w:p>
            <w:r>
              <w:t xml:space="preserve">Inner diameter</w:t>
            </w:r>
          </w:p>
        </w:tc>
        <w:tc>
          <w:tcPr>
            <w:tcW w:type="dxa" w:w="4500"/>
          </w:tcPr>
          <w:p>
            <w:r>
              <w:t xml:space="preserve">54 in</w:t>
            </w:r>
          </w:p>
        </w:tc>
      </w:tr>
    </w:tbl>
    <w:p/>
    <w:p>
      <w:pPr>
        <w:pStyle w:val="Heading2"/>
        <w:spacing w:after="120" w:before="240"/>
      </w:pPr>
      <w:r>
        <w:t xml:space="preserve">Appendix C: Turbine Disk</w:t>
      </w:r>
    </w:p>
    <w:p>
      <w:r>
        <w:t xml:space="preserve">A turbine disk is a metal gear-shaped component for the inner workings of a turbine engine. Stout Aviation manufactures it from a 2-D sheet of aluminum alloy. Unlike the inlet O-ring, the turbine disk is </w:t>
      </w:r>
      <w:r>
        <w:rPr>
          <w:b/>
          <w:bCs/>
        </w:rPr>
        <w:t xml:space="preserve">not bent</w:t>
      </w:r>
      <w:r>
        <w:t xml:space="preserve"> — it stays flat (2-D) as its final finished shape.</w:t>
      </w:r>
    </w:p>
    <w:p>
      <w:r>
        <w:t xml:space="preserve">The turbine disk is a square with 12 teeth (triangular points) around its sides — 3 teeth per side — with a circular hole in the center. Stout Aviation sells each turbine disk for </w:t>
      </w:r>
      <w:r>
        <w:rPr>
          <w:b/>
          <w:bCs/>
        </w:rPr>
        <w:t xml:space="preserve">$657.00</w:t>
      </w:r>
      <w: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Dimension</w:t>
            </w:r>
          </w:p>
        </w:tc>
        <w:tc>
          <w:tcPr>
            <w:tcW w:type="dxa" w:w="4500"/>
            <w:shd w:fill="DDDDDD" w:val="clear"/>
          </w:tcPr>
          <w:p>
            <w:r>
              <w:t xml:space="preserve">Value</w:t>
            </w:r>
          </w:p>
        </w:tc>
      </w:tr>
      <w:tr>
        <w:tc>
          <w:tcPr>
            <w:tcW w:type="dxa" w:w="4500"/>
          </w:tcPr>
          <w:p>
            <w:r>
              <w:t xml:space="preserve">Square core, side length</w:t>
            </w:r>
          </w:p>
        </w:tc>
        <w:tc>
          <w:tcPr>
            <w:tcW w:type="dxa" w:w="4500"/>
          </w:tcPr>
          <w:p>
            <w:r>
              <w:t xml:space="preserve">28 in</w:t>
            </w:r>
          </w:p>
        </w:tc>
      </w:tr>
      <w:tr>
        <w:tc>
          <w:tcPr>
            <w:tcW w:type="dxa" w:w="4500"/>
          </w:tcPr>
          <w:p>
            <w:r>
              <w:t xml:space="preserve">Overall height across top and bottom teeth (source diagram, not-to-scale — see Modeling Assumptions)</w:t>
            </w:r>
          </w:p>
        </w:tc>
        <w:tc>
          <w:tcPr>
            <w:tcW w:type="dxa" w:w="4500"/>
          </w:tcPr>
          <w:p>
            <w:r>
              <w:t xml:space="preserve">36 in</w:t>
            </w:r>
          </w:p>
        </w:tc>
      </w:tr>
      <w:tr>
        <w:tc>
          <w:tcPr>
            <w:tcW w:type="dxa" w:w="4500"/>
          </w:tcPr>
          <w:p>
            <w:r>
              <w:t xml:space="preserve">Number of teeth</w:t>
            </w:r>
          </w:p>
        </w:tc>
        <w:tc>
          <w:tcPr>
            <w:tcW w:type="dxa" w:w="4500"/>
          </w:tcPr>
          <w:p>
            <w:r>
              <w:t xml:space="preserve">12 (3 per side)</w:t>
            </w:r>
          </w:p>
        </w:tc>
      </w:tr>
      <w:tr>
        <w:tc>
          <w:tcPr>
            <w:tcW w:type="dxa" w:w="4500"/>
          </w:tcPr>
          <w:p>
            <w:r>
              <w:t xml:space="preserve">Center hole diameter</w:t>
            </w:r>
          </w:p>
        </w:tc>
        <w:tc>
          <w:tcPr>
            <w:tcW w:type="dxa" w:w="4500"/>
          </w:tcPr>
          <w:p>
            <w:r>
              <w:t xml:space="preserve">See Modeling Assumption MA2</w:t>
            </w:r>
          </w:p>
        </w:tc>
      </w:tr>
    </w:tbl>
    <w:p/>
    <w:p>
      <w:pPr>
        <w:pStyle w:val="Heading2"/>
        <w:spacing w:after="120" w:before="240"/>
      </w:pPr>
      <w:r>
        <w:t xml:space="preserve">Modeling Assumptions</w:t>
      </w:r>
    </w:p>
    <w:p>
      <w:pPr>
        <w:ind w:left="480"/>
      </w:pPr>
      <w:r>
        <w:t xml:space="preserve">These figures are </w:t>
      </w:r>
      <w:r>
        <w:rPr>
          <w:b/>
          <w:bCs/>
        </w:rPr>
        <w:t xml:space="preserve">not sourced</w:t>
      </w:r>
      <w:r>
        <w:t xml:space="preserve"> — they resolve ambiguity in the original vendor sketch (Appendix C) or fill a genuine gap in the source material. A Hero may challenge them in discussion; that is a legitimate move.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Turbine disk tooth shape</w:t>
            </w:r>
          </w:p>
        </w:tc>
        <w:tc>
          <w:tcPr>
            <w:tcW w:type="dxa" w:w="1800"/>
          </w:tcPr>
          <w:p>
            <w:r>
              <w:t xml:space="preserve">Each of the 12 teeth is an isosceles triangle with base = 28 in ÷ 3 ≈ 9.33 in and height = 4 in (derived from the 36 in overall-height label minus the 28 in square side, split evenly top and bottom: (36 − 28) ÷ 2 = 4 in)</w:t>
            </w:r>
          </w:p>
        </w:tc>
        <w:tc>
          <w:tcPr>
            <w:tcW w:type="dxa" w:w="1800"/>
          </w:tcPr>
          <w:p>
            <w:r>
              <w:t xml:space="preserve">Appendix C's own source sketch labels the teeth "equilateral triangles," but its two stated dimensions (28 in square, 36 in overall height) are mathematically inconsistent with true equilateral teeth on a 3-per-side layout (true equilateral teeth on a 9.33 in base would stand 8.08 in tall, not 4 in, giving an overall height of ~44 in, not 36 in). This case treats the sketch as an illustrative, not-to-scale drawing (common for a vendor-facing engineering sketch) and uses its two labeled dimensions directly rather than override them with a stricter geometric rule the sketch itself doesn't satisfy.</w:t>
            </w:r>
          </w:p>
        </w:tc>
        <w:tc>
          <w:tcPr>
            <w:tcW w:type="dxa" w:w="1800"/>
          </w:tcPr>
          <w:p>
            <w:r>
              <w:t xml:space="preserve">If a Hero instead insists on true equilateral teeth (8.08 in height, ~44.2 in overall span), the disk's cut-path length and area both increase — recompute D2–D4 accordingly. This does not change the weekly-profit-based recommendation of Challenge 3, since the underlying sell price and cost structure are unaffected. The 36 in overall-height figure itself is Appendix C's own labeled dimension, not a free modeling choice, so it is not stress-tested by a ±50% assumption flex — MA1's real assumption is the tooth-</w:t>
            </w:r>
            <w:r>
              <w:rPr>
                <w:i/>
                <w:iCs/>
              </w:rPr>
              <w:t xml:space="preserve">shape</w:t>
            </w:r>
            <w:r>
              <w:t xml:space="preserve"> reconciliation above.</w:t>
            </w:r>
          </w:p>
        </w:tc>
      </w:tr>
      <w:tr>
        <w:tc>
          <w:tcPr>
            <w:tcW w:type="dxa" w:w="1800"/>
          </w:tcPr>
          <w:p>
            <w:r>
              <w:t xml:space="preserve">MA2</w:t>
            </w:r>
          </w:p>
        </w:tc>
        <w:tc>
          <w:tcPr>
            <w:tcW w:type="dxa" w:w="1800"/>
          </w:tcPr>
          <w:p>
            <w:r>
              <w:t xml:space="preserve">Turbine disk center hole diameter</w:t>
            </w:r>
          </w:p>
        </w:tc>
        <w:tc>
          <w:tcPr>
            <w:tcW w:type="dxa" w:w="1800"/>
          </w:tcPr>
          <w:p>
            <w:r>
              <w:t xml:space="preserve">9 in</w:t>
            </w:r>
          </w:p>
        </w:tc>
        <w:tc>
          <w:tcPr>
            <w:tcW w:type="dxa" w:w="1800"/>
          </w:tcPr>
          <w:p>
            <w:r>
              <w:rPr>
                <w:b/>
                <w:bCs/>
              </w:rPr>
              <w:t xml:space="preserve">PROPRIETARY — ESTIMATED (one-time exception, 2026-08-13).</w:t>
            </w:r>
            <w:r>
              <w:t xml:space="preserve"> Not labeled anywhere in the source sketch, and real turbine-disk bore sizing depends on proprietary centrifugal-loading and fatigue analysis with no public standard to cite — unlike this case's other sourced figures, this number cannot be looked up. Estimated instead from the closest available PUBLIC engineering analogue: a general stress-concentration formula for a circular hole in a finite plate is stated to hold for a hole-to-width ratio up to 0.3 [S6]. 9 in / 28 in = 0.32, just at that boundary — the original 10 in figure (0.36) sat further outside it. This is a best-effort estimate from a general analogue's stated validity range, NOT a turbine-disk-specific standard, and is disclosed as such rather than presented as equivalent to this case's cited figures.</w:t>
            </w:r>
          </w:p>
        </w:tc>
        <w:tc>
          <w:tcPr>
            <w:tcW w:type="dxa" w:w="1800"/>
          </w:tcPr>
          <w:p>
            <w:r>
              <w:t xml:space="preserve">A larger or smaller hole changes D4's net area and D6's material cost slightly, but the hole accounts for well under 10% of the disk's material cost either way (material cost is a small share of total disk cost — see D6) — it does not flip the weekly-profit-based Challenge 3 recommendation. </w:t>
            </w:r>
            <w:r>
              <w:rPr>
                <w:b/>
                <w:bCs/>
              </w:rPr>
              <w:t xml:space="preserve">At this 9 in value, a ±50% flex does not flip D8's winner either — but a −50% flex (4.5 in) does widen the D8 margin beyond this case's usual close-call range.</w:t>
            </w:r>
            <w:r>
              <w:t xml:space="preserve"> This is disclosed, not silently dropped: the honest response is to state the estimate's basis and defend it, the same as any Category-X proprietary estimate.</w:t>
            </w:r>
          </w:p>
        </w:tc>
      </w:tr>
      <w:tr>
        <w:tc>
          <w:tcPr>
            <w:tcW w:type="dxa" w:w="1800"/>
          </w:tcPr>
          <w:p>
            <w:r>
              <w:t xml:space="preserve">MA3</w:t>
            </w:r>
          </w:p>
        </w:tc>
        <w:tc>
          <w:tcPr>
            <w:tcW w:type="dxa" w:w="1800"/>
          </w:tcPr>
          <w:p>
            <w:r>
              <w:t xml:space="preserve">Sheet nesting (parts per sheet)</w:t>
            </w:r>
          </w:p>
        </w:tc>
        <w:tc>
          <w:tcPr>
            <w:tcW w:type="dxa" w:w="1800"/>
          </w:tcPr>
          <w:p>
            <w:r>
              <w:t xml:space="preserve">Both components are nested in a simple, non-rotated rectangular grid: each part's square bounding box is repeated in rows and columns across the 7 m x 5 m sheet, with no offset or rotation packing.</w:t>
            </w:r>
          </w:p>
        </w:tc>
        <w:tc>
          <w:tcPr>
            <w:tcW w:type="dxa" w:w="1800"/>
          </w:tcPr>
          <w:p>
            <w:r>
              <w:t xml:space="preserve">Keeps D5's "parts per sheet" calculation a direct, checkable division rather than an optimization problem — appropriate for this case's grade band. Stout Aviation's real production planning could likely nest more parts per sheet with rotation or offset packing.</w:t>
            </w:r>
          </w:p>
        </w:tc>
        <w:tc>
          <w:tcPr>
            <w:tcW w:type="dxa" w:w="1800"/>
          </w:tcPr>
          <w:p>
            <w:r>
              <w:t xml:space="preserve">A denser nesting scheme increases both options' weekly capacity roughly proportionally, so it does not change which option produces more per week — it would raise both D5 answers, not flip the comparison.</w:t>
            </w:r>
          </w:p>
        </w:tc>
      </w:tr>
      <w:tr>
        <w:tc>
          <w:tcPr>
            <w:tcW w:type="dxa" w:w="1800"/>
          </w:tcPr>
          <w:p>
            <w:r>
              <w:t xml:space="preserve">MA4</w:t>
            </w:r>
          </w:p>
        </w:tc>
        <w:tc>
          <w:tcPr>
            <w:tcW w:type="dxa" w:w="1800"/>
          </w:tcPr>
          <w:p>
            <w:r>
              <w:t xml:space="preserve">Employee wage as a machine-operating cost, not overtime/benefits-loaded</w:t>
            </w:r>
          </w:p>
        </w:tc>
        <w:tc>
          <w:tcPr>
            <w:tcW w:type="dxa" w:w="1800"/>
          </w:tcPr>
          <w:p>
            <w:r>
              <w:t xml:space="preserve">The $45.00/hour rate (Background) is treated as the fully-loaded cost Stout Aviation pays per hour, per employee, with no additional payroll burden added.</w:t>
            </w:r>
          </w:p>
        </w:tc>
        <w:tc>
          <w:tcPr>
            <w:tcW w:type="dxa" w:w="1800"/>
          </w:tcPr>
          <w:p>
            <w:r>
              <w:t xml:space="preserve">The case states $45.00/hour as "each employee is paid" with no further breakdown; adding one is inventing a number the source doesn't give.</w:t>
            </w:r>
          </w:p>
        </w:tc>
        <w:tc>
          <w:tcPr>
            <w:tcW w:type="dxa" w:w="1800"/>
          </w:tcPr>
          <w:p>
            <w:r>
              <w:t xml:space="preserve">A higher fully-loaded rate raises labor cost per part for both options roughly proportionally (labor is a small share of total cost for both parts — see D6) — it does not flip the recommendation.</w:t>
            </w:r>
          </w:p>
        </w:tc>
      </w:tr>
    </w:tbl>
    <w:p/>
    <w:p>
      <w:r>
        <w:rPr>
          <w:b/>
          <w:bCs/>
        </w:rPr>
        <w:t xml:space="preserve">A note on realism, not modeling.</w:t>
      </w:r>
      <w:r>
        <w:t xml:space="preserve"> Stout Aviation's real 2024-T3 aluminum sheet price ($76.80/m²), CNC machine price ($136,500), and hourly wage ($45.00) are the original case's own scenario figures, not independently sourced facts about the real world — but each sits inside or near the range real prices for comparable inputs actually occupy: a currently-listed 8,000 W-class fiber laser sheet cutter runs $45,000–$80,000 [S1] (this case's $136,500 sits above that single-vendor quote but within the same real market's 12,000 W tier, $85,000–$190,000, and this case's machine is a higher-spec sheet-AND-pipe combo unit, not a basic single-purpose sheet cutter); national average CNC machine operator pay runs roughly $24–$28/hour, with skilled aerospace-specification operators commanding a real premium above that average [S3]. These are cited here as plausibility context for the scenario's own numbers, not as the source of those numbers — see </w:t>
      </w:r>
      <w:r>
        <w:rPr>
          <w:rFonts w:ascii="Courier New" w:cs="Courier New" w:eastAsia="Courier New" w:hAnsi="Courier New"/>
        </w:rPr>
        <w:t xml:space="preserve">legacy_conversion_note</w:t>
      </w:r>
      <w:r>
        <w:t xml:space="preserve"> in </w:t>
      </w:r>
      <w:r>
        <w:rPr>
          <w:rFonts w:ascii="Courier New" w:cs="Courier New" w:eastAsia="Courier New" w:hAnsi="Courier New"/>
        </w:rPr>
        <w:t xml:space="preserve">case.json</w:t>
      </w:r>
      <w:r>
        <w:t xml:space="preserve"> for the full disclosure.</w:t>
      </w:r>
    </w:p>
    <w:p>
      <w:pPr>
        <w:pStyle w:val="Heading2"/>
        <w:spacing w:after="120" w:before="240"/>
      </w:pPr>
      <w:r>
        <w:t xml:space="preserve">Appendix D: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Date</w:t>
            </w:r>
          </w:p>
        </w:tc>
        <w:tc>
          <w:tcPr>
            <w:tcW w:type="dxa" w:w="1500"/>
            <w:shd w:fill="DDDDDD" w:val="clear"/>
          </w:tcPr>
          <w:p>
            <w:r>
              <w:t xml:space="preserve">Confidence</w:t>
            </w:r>
          </w:p>
        </w:tc>
      </w:tr>
      <w:tr>
        <w:tc>
          <w:tcPr>
            <w:tcW w:type="dxa" w:w="1500"/>
          </w:tcPr>
          <w:p>
            <w:r>
              <w:t xml:space="preserve">S1</w:t>
            </w:r>
          </w:p>
        </w:tc>
        <w:tc>
          <w:tcPr>
            <w:tcW w:type="dxa" w:w="1500"/>
          </w:tcPr>
          <w:p>
            <w:r>
              <w:t xml:space="preserve">8,000 W-class fiber laser sheet cutter — currently-listed price for this case's stated machine class (replaces a prior citation whose page no longer supports the figure it was cited for — see note below)</w:t>
            </w:r>
          </w:p>
        </w:tc>
        <w:tc>
          <w:tcPr>
            <w:tcW w:type="dxa" w:w="1500"/>
          </w:tcPr>
          <w:p>
            <w:r>
              <w:t xml:space="preserve">$45,000–$80,000</w:t>
            </w:r>
          </w:p>
        </w:tc>
        <w:tc>
          <w:tcPr>
            <w:tcW w:type="dxa" w:w="1500"/>
          </w:tcPr>
          <w:p>
            <w:r>
              <w:t xml:space="preserve">Jeesun CNC — </w:t>
            </w:r>
            <w:hyperlink w:history="1" r:id="rId7nevlaxgs7rnstdomyev_">
              <w:r>
                <w:rPr>
                  <w:rStyle w:val="Hyperlink"/>
                </w:rPr>
                <w:t xml:space="preserve">8kW Fiber Laser Cutting Machine</w:t>
              </w:r>
            </w:hyperlink>
          </w:p>
        </w:tc>
        <w:tc>
          <w:tcPr>
            <w:tcW w:type="dxa" w:w="1500"/>
          </w:tcPr>
          <w:p>
            <w:r>
              <w:t xml:space="preserve">2026-08-13</w:t>
            </w:r>
          </w:p>
        </w:tc>
        <w:tc>
          <w:tcPr>
            <w:tcW w:type="dxa" w:w="1500"/>
          </w:tcPr>
          <w:p>
            <w:r>
              <w:t xml:space="preserve">MEDIUM (single-vendor listing; case's own machine is a higher-spec sheet-AND-pipe combo unit, not this basic single-purpose sheet cutter)</w:t>
            </w:r>
          </w:p>
        </w:tc>
      </w:tr>
      <w:tr>
        <w:tc>
          <w:tcPr>
            <w:tcW w:type="dxa" w:w="1500"/>
          </w:tcPr>
          <w:p>
            <w:r>
              <w:t xml:space="preserve">S2</w:t>
            </w:r>
          </w:p>
        </w:tc>
        <w:tc>
          <w:tcPr>
            <w:tcW w:type="dxa" w:w="1500"/>
          </w:tcPr>
          <w:p>
            <w:r>
              <w:t xml:space="preserve">8,000 W all-in-one sheet-and-tube fiber laser cutter, StyleCNC ST-FC3015GAR family, confirms an 8,000 W configuration exists in this exact machine class</w:t>
            </w:r>
          </w:p>
        </w:tc>
        <w:tc>
          <w:tcPr>
            <w:tcW w:type="dxa" w:w="1500"/>
          </w:tcPr>
          <w:p>
            <w:r>
              <w:t xml:space="preserve">Configuration confirmed; no public list price found</w:t>
            </w:r>
          </w:p>
        </w:tc>
        <w:tc>
          <w:tcPr>
            <w:tcW w:type="dxa" w:w="1500"/>
          </w:tcPr>
          <w:p>
            <w:r>
              <w:t xml:space="preserve">StyleCNC — </w:t>
            </w:r>
            <w:hyperlink w:history="1" r:id="rIdl3uw-mspx5by2swcqa949">
              <w:r>
                <w:rPr>
                  <w:rStyle w:val="Hyperlink"/>
                </w:rPr>
                <w:t xml:space="preserve">All-In-One Fiber Laser Cutter for Sheet Metals &amp; Tubes</w:t>
              </w:r>
            </w:hyperlink>
          </w:p>
        </w:tc>
        <w:tc>
          <w:tcPr>
            <w:tcW w:type="dxa" w:w="1500"/>
          </w:tcPr>
          <w:p>
            <w:r>
              <w:t xml:space="preserve">2026-08-13</w:t>
            </w:r>
          </w:p>
        </w:tc>
        <w:tc>
          <w:tcPr>
            <w:tcW w:type="dxa" w:w="1500"/>
          </w:tcPr>
          <w:p>
            <w:r>
              <w:t xml:space="preserve">MEDIUM</w:t>
            </w:r>
          </w:p>
        </w:tc>
      </w:tr>
      <w:tr>
        <w:tc>
          <w:tcPr>
            <w:tcW w:type="dxa" w:w="1500"/>
          </w:tcPr>
          <w:p>
            <w:r>
              <w:t xml:space="preserve">S3</w:t>
            </w:r>
          </w:p>
        </w:tc>
        <w:tc>
          <w:tcPr>
            <w:tcW w:type="dxa" w:w="1500"/>
          </w:tcPr>
          <w:p>
            <w:r>
              <w:t xml:space="preserve">US average CNC machine operator hourly pay, 2026 — context for this case's stated $45.00/hour wage</w:t>
            </w:r>
          </w:p>
        </w:tc>
        <w:tc>
          <w:tcPr>
            <w:tcW w:type="dxa" w:w="1500"/>
          </w:tcPr>
          <w:p>
            <w:r>
              <w:t xml:space="preserve">~$23.65–$28/hour (national average, general CNC operator)</w:t>
            </w:r>
          </w:p>
        </w:tc>
        <w:tc>
          <w:tcPr>
            <w:tcW w:type="dxa" w:w="1500"/>
          </w:tcPr>
          <w:p>
            <w:r>
              <w:t xml:space="preserve">ZipRecruiter / Salary.com — </w:t>
            </w:r>
            <w:hyperlink w:history="1" r:id="rIdushfdvgcvbiijd0zfytrm">
              <w:r>
                <w:rPr>
                  <w:rStyle w:val="Hyperlink"/>
                </w:rPr>
                <w:t xml:space="preserve">CNC Machine Operator Salary</w:t>
              </w:r>
            </w:hyperlink>
          </w:p>
        </w:tc>
        <w:tc>
          <w:tcPr>
            <w:tcW w:type="dxa" w:w="1500"/>
          </w:tcPr>
          <w:p>
            <w:r>
              <w:t xml:space="preserve">2026-08-13</w:t>
            </w:r>
          </w:p>
        </w:tc>
        <w:tc>
          <w:tcPr>
            <w:tcW w:type="dxa" w:w="1500"/>
          </w:tcPr>
          <w:p>
            <w:r>
              <w:t xml:space="preserve">MEDIUM (national average, not aerospace-specific or Arizona-specific)</w:t>
            </w:r>
          </w:p>
        </w:tc>
      </w:tr>
      <w:tr>
        <w:tc>
          <w:tcPr>
            <w:tcW w:type="dxa" w:w="1500"/>
          </w:tcPr>
          <w:p>
            <w:r>
              <w:t xml:space="preserve">S4</w:t>
            </w:r>
          </w:p>
        </w:tc>
        <w:tc>
          <w:tcPr>
            <w:tcW w:type="dxa" w:w="1500"/>
          </w:tcPr>
          <w:p>
            <w:r>
              <w:t xml:space="preserve">6,000 W-class fiber laser electricity cost — quantitative basis for the O-ring's real-but-modest weekly energy savings, cited in the Balance Argument's argument for B</w:t>
            </w:r>
          </w:p>
        </w:tc>
        <w:tc>
          <w:tcPr>
            <w:tcW w:type="dxa" w:w="1500"/>
          </w:tcPr>
          <w:p>
            <w:r>
              <w:t xml:space="preserve">$5.40–$7.50/hour (18–25 kW wall draw at $0.12/kWh, $10,800–$15,000/year over 2,000 hr/year)</w:t>
            </w:r>
          </w:p>
        </w:tc>
        <w:tc>
          <w:tcPr>
            <w:tcW w:type="dxa" w:w="1500"/>
          </w:tcPr>
          <w:p>
            <w:r>
              <w:t xml:space="preserve">Remcor Technology — </w:t>
            </w:r>
            <w:hyperlink w:history="1" r:id="rId8wlxbbowa24fdwyviwbh5">
              <w:r>
                <w:rPr>
                  <w:rStyle w:val="Hyperlink"/>
                </w:rPr>
                <w:t xml:space="preserve">Fiber Laser Cutting Machine Total Cost of Ownership (TCO) 2026</w:t>
              </w:r>
            </w:hyperlink>
          </w:p>
        </w:tc>
        <w:tc>
          <w:tcPr>
            <w:tcW w:type="dxa" w:w="1500"/>
          </w:tcPr>
          <w:p>
            <w:r>
              <w:t xml:space="preserve">2026-08-13</w:t>
            </w:r>
          </w:p>
        </w:tc>
        <w:tc>
          <w:tcPr>
            <w:tcW w:type="dxa" w:w="1500"/>
          </w:tcPr>
          <w:p>
            <w:r>
              <w:t xml:space="preserve">MEDIUM (6,000 W class, extrapolated hourly from stated annual figures; this case's machine is 8,000 W class, so real draw would likely run somewhat higher)</w:t>
            </w:r>
          </w:p>
        </w:tc>
      </w:tr>
      <w:tr>
        <w:tc>
          <w:tcPr>
            <w:tcW w:type="dxa" w:w="1500"/>
          </w:tcPr>
          <w:p>
            <w:r>
              <w:t xml:space="preserve">S6</w:t>
            </w:r>
          </w:p>
        </w:tc>
        <w:tc>
          <w:tcPr>
            <w:tcW w:type="dxa" w:w="1500"/>
          </w:tcPr>
          <w:p>
            <w:r>
              <w:t xml:space="preserve">General hole-in-finite-plate stress-concentration formula — used as the closest PUBLIC analogue to re-estimate MA2's proprietary turbine-disk hole diameter</w:t>
            </w:r>
          </w:p>
        </w:tc>
        <w:tc>
          <w:tcPr>
            <w:tcW w:type="dxa" w:w="1500"/>
          </w:tcPr>
          <w:p>
            <w:r>
              <w:t xml:space="preserve">Hole-to-plate-width ratio of 0.3 is the stated validity boundary of the source's simple-transverse-bending formula (not a general "recommended" design threshold — verified 2026-08-18 against the live page)</w:t>
            </w:r>
          </w:p>
        </w:tc>
        <w:tc>
          <w:tcPr>
            <w:tcW w:type="dxa" w:w="1500"/>
          </w:tcPr>
          <w:p>
            <w:r>
              <w:t xml:space="preserve">General mechanical/structural engineering references — </w:t>
            </w:r>
            <w:hyperlink w:history="1" r:id="rIdy2sy71bhds0ls2cpllftf">
              <w:r>
                <w:rPr>
                  <w:rStyle w:val="Hyperlink"/>
                </w:rPr>
                <w:t xml:space="preserve">Stress Concentration Factor, Central Circular Hole in a Plate</w:t>
              </w:r>
            </w:hyperlink>
          </w:p>
        </w:tc>
        <w:tc>
          <w:tcPr>
            <w:tcW w:type="dxa" w:w="1500"/>
          </w:tcPr>
          <w:p>
            <w:r>
              <w:t xml:space="preserve">2026-08-13</w:t>
            </w:r>
          </w:p>
        </w:tc>
        <w:tc>
          <w:tcPr>
            <w:tcW w:type="dxa" w:w="1500"/>
          </w:tcPr>
          <w:p>
            <w:r>
              <w:t xml:space="preserve">LOW — a general analogue, not a turbine-disk-specific standard; see the Modeling Assumptions section's MA2 PROPRIETARY-ESTIMATED disclosure</w:t>
            </w:r>
          </w:p>
        </w:tc>
      </w:tr>
    </w:tbl>
    <w:p/>
    <w:p>
      <w:r>
        <w:rPr>
          <w:b/>
          <w:bCs/>
        </w:rPr>
        <w:t xml:space="preserve">2026-08-13 QA remediation note on S1.</w:t>
      </w:r>
      <w:r>
        <w:t xml:space="preserve"> The prior S1 citation (StyleCNC's fiber-laser buying guide, claimed "$88,000–$500,000+" for the 8,000 W class) was found during a Tier 2 data-decay check to no longer be supported by that page's live content — its current pricing table has no distinct 8,000 W tier (adjacent tiers are 6,000 W at $37,000–$80,000 and 12,000 W at $85,000–$190,000), and the only "$88,000" figure on the page today is the low end of an unrelated 20,000 W product. S1 has been replaced with the Jeesun CNC listing above, a real, current, directly-quoted price for this exact 8,000 W machine class.</w:t>
      </w:r>
    </w:p>
    <w:p>
      <w:r>
        <w:t xml:space="preserve">No </w:t>
      </w:r>
      <w:r>
        <w:rPr>
          <w:rFonts w:ascii="Courier New" w:cs="Courier New" w:eastAsia="Courier New" w:hAnsi="Courier New"/>
        </w:rPr>
        <w:t xml:space="preserve">{{NEEDS_SOURCE}}</w:t>
      </w:r>
      <w:r>
        <w:t xml:space="preserve"> placeholders remain open in this case. Every dollar figure and dimension not covered by a source row above is the original case's own scenario data (Stout Aviation's stated prices, sale prices, and machine specs), or a disclosed Modeling Assumption above — never an invented number.</w:t>
      </w:r>
    </w:p>
    <w:p>
      <w:pPr>
        <w:pStyle w:val="Heading2"/>
        <w:spacing w:after="120" w:before="240"/>
      </w:pPr>
      <w:r>
        <w:t xml:space="preserve">Appendix E: "How To…" Math Questions To Research</w:t>
      </w:r>
    </w:p>
    <w:p>
      <w:r>
        <w:rPr>
          <w:b/>
          <w:bCs/>
        </w:rPr>
        <w:t xml:space="preserve">Vocabulary terms</w:t>
      </w:r>
    </w:p>
    <w:p>
      <w:pPr>
        <w:ind w:left="360"/>
      </w:pPr>
      <w:r>
        <w:t xml:space="preserve">- Perimeter</w:t>
      </w:r>
    </w:p>
    <w:p>
      <w:pPr>
        <w:ind w:left="360"/>
      </w:pPr>
      <w:r>
        <w:t xml:space="preserve">- Circumference</w:t>
      </w:r>
    </w:p>
    <w:p>
      <w:pPr>
        <w:ind w:left="360"/>
      </w:pPr>
      <w:r>
        <w:t xml:space="preserve">- Area</w:t>
      </w:r>
    </w:p>
    <w:p>
      <w:pPr>
        <w:ind w:left="360"/>
      </w:pPr>
      <w:r>
        <w:t xml:space="preserve">- Radius</w:t>
      </w:r>
    </w:p>
    <w:p>
      <w:pPr>
        <w:ind w:left="360"/>
      </w:pPr>
      <w:r>
        <w:t xml:space="preserve">- Diameter</w:t>
      </w:r>
    </w:p>
    <w:p>
      <w:pPr>
        <w:ind w:left="360"/>
      </w:pPr>
      <w:r>
        <w:t xml:space="preserve">- Pi</w:t>
      </w:r>
    </w:p>
    <w:p>
      <w:pPr>
        <w:ind w:left="360"/>
      </w:pPr>
      <w:r>
        <w:t xml:space="preserve">- Net</w:t>
      </w:r>
    </w:p>
    <w:p>
      <w:pPr>
        <w:ind w:left="360"/>
      </w:pPr>
      <w:r>
        <w:t xml:space="preserve">- 2-Dimensional</w:t>
      </w:r>
    </w:p>
    <w:p>
      <w:pPr>
        <w:ind w:left="360"/>
      </w:pPr>
      <w:r>
        <w:t xml:space="preserve">- 3-Dimensional</w:t>
      </w:r>
    </w:p>
    <w:p>
      <w:pPr>
        <w:ind w:left="360"/>
      </w:pPr>
      <w:r>
        <w:t xml:space="preserve">- Triangle</w:t>
      </w:r>
    </w:p>
    <w:p>
      <w:pPr>
        <w:ind w:left="360"/>
      </w:pPr>
      <w:r>
        <w:t xml:space="preserve">- Equilateral Triangle</w:t>
      </w:r>
    </w:p>
    <w:p>
      <w:pPr>
        <w:ind w:left="360"/>
      </w:pPr>
      <w:r>
        <w:t xml:space="preserve">- Square</w:t>
      </w:r>
    </w:p>
    <w:p>
      <w:pPr>
        <w:ind w:left="360"/>
      </w:pPr>
      <w:r>
        <w:t xml:space="preserve">- Rectangle</w:t>
      </w:r>
    </w:p>
    <w:p>
      <w:pPr>
        <w:ind w:left="360"/>
      </w:pPr>
      <w:r>
        <w:t xml:space="preserve">- Polygon</w:t>
      </w:r>
    </w:p>
    <w:p>
      <w:pPr>
        <w:ind w:left="360"/>
      </w:pPr>
      <w:r>
        <w:t xml:space="preserve">- Vertex</w:t>
      </w:r>
    </w:p>
    <w:p>
      <w:pPr>
        <w:ind w:left="360"/>
      </w:pPr>
      <w:r>
        <w:t xml:space="preserve">- Concave</w:t>
      </w:r>
    </w:p>
    <w:p>
      <w:pPr>
        <w:ind w:left="360"/>
      </w:pPr>
      <w:r>
        <w:t xml:space="preserve">- Irregular Polygon</w:t>
      </w:r>
    </w:p>
    <w:p>
      <w:pPr>
        <w:ind w:left="360"/>
      </w:pPr>
      <w:r>
        <w:t xml:space="preserve">- Quadrilateral</w:t>
      </w:r>
    </w:p>
    <w:p>
      <w:pPr>
        <w:ind w:left="360"/>
      </w:pPr>
      <w:r>
        <w:t xml:space="preserve">- Time</w:t>
      </w:r>
    </w:p>
    <w:p>
      <w:pPr>
        <w:ind w:left="360"/>
      </w:pPr>
      <w:r>
        <w:t xml:space="preserve">- Decimal</w:t>
      </w:r>
    </w:p>
    <w:p>
      <w:pPr>
        <w:ind w:left="360"/>
      </w:pPr>
      <w:r>
        <w:t xml:space="preserve">- Percent</w:t>
      </w:r>
    </w:p>
    <w:p>
      <w:r>
        <w:rPr>
          <w:b/>
          <w:bCs/>
        </w:rPr>
        <w:t xml:space="preserve">"How to…" questions</w:t>
      </w:r>
    </w:p>
    <w:p>
      <w:pPr>
        <w:ind w:left="360"/>
      </w:pPr>
      <w:r>
        <w:t xml:space="preserve">- How to find the measure of the perimeter of a polygon</w:t>
      </w:r>
    </w:p>
    <w:p>
      <w:pPr>
        <w:ind w:left="360"/>
      </w:pPr>
      <w:r>
        <w:t xml:space="preserve">- How to find the measure of the circumference of a circle</w:t>
      </w:r>
    </w:p>
    <w:p>
      <w:pPr>
        <w:ind w:left="360"/>
      </w:pPr>
      <w:r>
        <w:t xml:space="preserve">- How to find the area of a circle</w:t>
      </w:r>
    </w:p>
    <w:p>
      <w:pPr>
        <w:ind w:left="360"/>
      </w:pPr>
      <w:r>
        <w:t xml:space="preserve">- How to find the area of a triangle</w:t>
      </w:r>
    </w:p>
    <w:p>
      <w:pPr>
        <w:ind w:left="360"/>
      </w:pPr>
      <w:r>
        <w:t xml:space="preserve">- How to find the area of a rectangle</w:t>
      </w:r>
    </w:p>
    <w:p>
      <w:pPr>
        <w:ind w:left="360"/>
      </w:pPr>
      <w:r>
        <w:t xml:space="preserve">- How to add and subtract time</w:t>
      </w:r>
    </w:p>
    <w:p>
      <w:pPr>
        <w:ind w:left="360"/>
      </w:pPr>
      <w:r>
        <w:t xml:space="preserve">- How to find elapsed time</w:t>
      </w:r>
    </w:p>
    <w:p>
      <w:pPr>
        <w:ind w:left="360"/>
      </w:pPr>
      <w:r>
        <w:t xml:space="preserve">- How to add decimal numbers</w:t>
      </w:r>
    </w:p>
    <w:p>
      <w:pPr>
        <w:ind w:left="360"/>
      </w:pPr>
      <w:r>
        <w:t xml:space="preserve">- How to subtract decimal numbers</w:t>
      </w:r>
    </w:p>
    <w:p>
      <w:pPr>
        <w:ind w:left="360"/>
      </w:pPr>
      <w:r>
        <w:t xml:space="preserve">- How to multiply decimal numbers</w:t>
      </w:r>
    </w:p>
    <w:p>
      <w:pPr>
        <w:ind w:left="360"/>
      </w:pPr>
      <w:r>
        <w:t xml:space="preserve">- How to divide decimal numbers</w:t>
      </w:r>
    </w:p>
    <w:p>
      <w:pPr>
        <w:ind w:left="360"/>
      </w:pPr>
      <w:r>
        <w:t xml:space="preserve">- How to convert numbers to percents</w:t>
      </w:r>
    </w:p>
    <w:p>
      <w:pPr>
        <w:ind w:left="360"/>
      </w:pPr>
      <w:r>
        <w:t xml:space="preserve">- How to find the percent of a number</w:t>
      </w:r>
    </w:p>
    <w:p>
      <w:pPr>
        <w:ind w:left="360"/>
      </w:pPr>
      <w:r>
        <w:t xml:space="preserve">- How to compare two or more values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nevlaxgs7rnstdomyev_" Type="http://schemas.openxmlformats.org/officeDocument/2006/relationships/hyperlink" Target="https://www.jeesuncnc.com/8kw-fiber-laser-cutting-machine/" TargetMode="External"/><Relationship Id="rIdl3uw-mspx5by2swcqa949" Type="http://schemas.openxmlformats.org/officeDocument/2006/relationships/hyperlink" Target="https://www.stylecnclaser.com/fiber-laser-cutters/all-in-one-sheet-metal-tube-fiber-laser-cutter.html" TargetMode="External"/><Relationship Id="rIdushfdvgcvbiijd0zfytrm" Type="http://schemas.openxmlformats.org/officeDocument/2006/relationships/hyperlink" Target="https://www.ziprecruiter.com/Salaries/Cnc-Machine-Operator-Salary" TargetMode="External"/><Relationship Id="rId8wlxbbowa24fdwyviwbh5" Type="http://schemas.openxmlformats.org/officeDocument/2006/relationships/hyperlink" Target="https://www.remcortechnology.com/fiber-laser-cutting-machine-total-cost-of-ownership-tco-2026-.html" TargetMode="External"/><Relationship Id="rIdy2sy71bhds0ls2cpllftf" Type="http://schemas.openxmlformats.org/officeDocument/2006/relationships/hyperlink" Target="https://amesweb.info/stress-concentration-factor-calculator/central-circular-hole-in-plate.aspx"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2026-08-19T02:49:04.928Z</dcterms:created>
  <dcterms:modified xsi:type="dcterms:W3CDTF">2026-08-19T02:49:04.932Z</dcterms:modified>
</cp:coreProperties>
</file>

<file path=docProps/custom.xml><?xml version="1.0" encoding="utf-8"?>
<Properties xmlns="http://schemas.openxmlformats.org/officeDocument/2006/custom-properties" xmlns:vt="http://schemas.openxmlformats.org/officeDocument/2006/docPropsVTypes"/>
</file>