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Roofline Call</w:t>
      </w:r>
    </w:p>
    <w:p>
      <w:pPr>
        <w:spacing w:after="240"/>
        <w:jc w:val="center"/>
      </w:pPr>
      <w:r>
        <w:rPr>
          <w:i/>
          <w:iCs/>
          <w:sz w:val="22"/>
          <w:szCs w:val="22"/>
        </w:rPr>
        <w:t xml:space="preserve">MS | Math | Case Study | 2026-27 | Heroes Academy</w:t>
      </w:r>
    </w:p>
    <w:p>
      <w:pPr>
        <w:pStyle w:val="Heading2"/>
        <w:spacing w:after="120" w:before="240"/>
      </w:pPr>
      <w:r>
        <w:t xml:space="preserve">Overview</w:t>
      </w:r>
    </w:p>
    <w:p>
      <w:r>
        <w:t xml:space="preserve">Colton Marsh has the roof plan open on two monitors and a client meeting in ninety minutes.</w:t>
      </w:r>
    </w:p>
    <w:p>
      <w:r>
        <w:t xml:space="preserve">He's been drafting for six months at Marsh &amp; Iyer Design-Build, and this is the first framing set he's allowed to sign off on himself before it goes to the truss shop. The client — a couple adding a bedroom wing to their ranch house — keeps forwarding him photos of houses on the next street over. "We want something that doesn't look like a box," the email says. Colton knows exactly what that means: they want the roof to wrap the corners instead of just running straight to two gable ends.</w:t>
      </w:r>
    </w:p>
    <w:p>
      <w:r>
        <w:t xml:space="preserve">He pulls up both roof plans side by side. One is the simple version he drew first — two planes meeting at a single ridge line, the kind of roof a framing crew can cut with a speed square and not think twice about. The other wraps all four sides, the kind that photographs better from the street and sheds rain off every wall instead of dumping it off two ends — but every corner where those extra planes meet is a compound angle a framer has to mark by hand, one rafter at a time.</w:t>
      </w:r>
    </w:p>
    <w:p>
      <w:r>
        <w:t xml:space="preserve">His supervisor sticks her head in. "Whichever one you send to the shop this afternoon is the one we're framing. You've got the numbers — which one actually pencils out?"</w:t>
      </w:r>
    </w:p>
    <w:p>
      <w:r>
        <w:t xml:space="preserve">Colton pulls up his takeoff spreadsheet and starts counting rafters.</w:t>
      </w:r>
    </w:p>
    <w:p>
      <w:pPr>
        <w:pStyle w:val="Heading2"/>
        <w:spacing w:after="120" w:before="240"/>
      </w:pPr>
      <w:r>
        <w:t xml:space="preserve">Background</w:t>
      </w:r>
    </w:p>
    <w:p>
      <w:r>
        <w:t xml:space="preserve">Colton Marsh is a residential architectural drafter at Marsh &amp; Iyer Design-Build, a small firm that both designs and builds its own projects. He is responsible for producing the framing plan a crew can cut directly from — which means every angle on the plan has to be one a framer can actually mark and cut, not just something that looks right on the elevation drawing.</w:t>
      </w:r>
    </w:p>
    <w:p>
      <w:r>
        <w:t xml:space="preserve">The job is a single rectangular addition, </w:t>
      </w:r>
      <w:r>
        <w:rPr>
          <w:b/>
          <w:bCs/>
        </w:rPr>
        <w:t xml:space="preserve">24 feet wide by 52 feet long</w:t>
      </w:r>
      <w:r>
        <w:t xml:space="preserve">, framed at a </w:t>
      </w:r>
      <w:r>
        <w:rPr>
          <w:b/>
          <w:bCs/>
        </w:rPr>
        <w:t xml:space="preserve">6-in-12 roof pitch</w:t>
      </w:r>
      <w:r>
        <w:t xml:space="preserve"> (a rise of 6 inches for every 12 inches of horizontal run) on both roof options under consideration, so the comparison isn't muddied by two different slopes (SEE APPENDIX B). Two roof plans are on the table for the same footprint.</w:t>
      </w:r>
    </w:p>
    <w:p>
      <w:r>
        <w:rPr>
          <w:b/>
          <w:bCs/>
        </w:rPr>
        <w:t xml:space="preserve">The Gable Line</w:t>
      </w:r>
      <w:r>
        <w:t xml:space="preserve"> frames the roof as two planes meeting at one long ridge that runs the full 52-foot length of the building. Every rafter is a </w:t>
      </w:r>
      <w:r>
        <w:rPr>
          <w:b/>
          <w:bCs/>
        </w:rPr>
        <w:t xml:space="preserve">common rafter</w:t>
      </w:r>
      <w:r>
        <w:t xml:space="preserve"> — same length, same single angle cut at the eave (a birdsmouth seat cut) and the same single angle cut at the ridge, repeated down the whole run. No compound angles anywhere on this plan.</w:t>
      </w:r>
    </w:p>
    <w:p>
      <w:r>
        <w:rPr>
          <w:b/>
          <w:bCs/>
        </w:rPr>
        <w:t xml:space="preserve">The Hip Wrap</w:t>
      </w:r>
      <w:r>
        <w:t xml:space="preserve"> frames the roof as four planes: the two long sides still carry common rafters, but each end of the building is capped by a hip roof — four </w:t>
      </w:r>
      <w:r>
        <w:rPr>
          <w:b/>
          <w:bCs/>
        </w:rPr>
        <w:t xml:space="preserve">hip rafters</w:t>
      </w:r>
      <w:r>
        <w:t xml:space="preserve"> running diagonally from each corner up to the ends of a shortened ridge, filled in by a run of </w:t>
      </w:r>
      <w:r>
        <w:rPr>
          <w:b/>
          <w:bCs/>
        </w:rPr>
        <w:t xml:space="preserve">jack rafters</w:t>
      </w:r>
      <w:r>
        <w:t xml:space="preserve"> that get shorter and shorter as they approach each corner. Every hip and every jack rafter needs a </w:t>
      </w:r>
      <w:r>
        <w:rPr>
          <w:b/>
          <w:bCs/>
        </w:rPr>
        <w:t xml:space="preserve">compound-angle cut</w:t>
      </w:r>
      <w:r>
        <w:t xml:space="preserve"> — two bevels marked at once, not one — because the rafter isn't just climbing the roof slope, it's also crossing the building at 45 degrees in plan.</w:t>
      </w:r>
    </w:p>
    <w:p>
      <w:r>
        <w:t xml:space="preserve">Both plans use the same </w:t>
      </w:r>
      <w:r>
        <w:rPr>
          <w:b/>
          <w:bCs/>
        </w:rPr>
        <w:t xml:space="preserve">2-inch by 8-inch dimension lumber</w:t>
      </w:r>
      <w:r>
        <w:t xml:space="preserve">, spaced </w:t>
      </w:r>
      <w:r>
        <w:rPr>
          <w:b/>
          <w:bCs/>
        </w:rPr>
        <w:t xml:space="preserve">16 inches on center</w:t>
      </w:r>
      <w:r>
        <w:t xml:space="preserve">, for every rafter, hip, and ridge board — a stock size and spacing Colton chose because it comfortably clears the framing span this run requires with margin to spare (SEE APPENDIX A), so lumber grade isn't a variable between the two options, only the roof geometry is. Framing lumber is priced by the board-foot (SEE APPENDIX C), and every individual rafter cut — simple or compound — costs the crew labor time at the shop's carpenter wage rate (SEE APPENDIX D).</w:t>
      </w:r>
    </w:p>
    <w:p>
      <w:r>
        <w:t xml:space="preserve">The client's email is the only real pressure driving Option B: a hip roof sheds wind and rain off every wall instead of concentrating it at two gable ends, and it's the look they specifically asked for. Whether that's worth what the compound cuts actually cost — in lumber, and in the crew's time — is the number Colton has to work out and defend before the truss shop cutoff. All figures in this case are sourced in APPENDIX F, or stated as an explicit modeling assumption in APPENDIX E where no public figure exists. The vocabulary and the "how to…" skills this case will ask of you are listed in APPENDIX H — that is where Challenge 1 sends you. (SEE APPENDIX G for further reading on roof framing and hip-roof geometry.)</w:t>
      </w:r>
    </w:p>
    <w:p>
      <w:pPr>
        <w:pStyle w:val="Heading2"/>
        <w:spacing w:after="120" w:before="240"/>
      </w:pPr>
      <w:r>
        <w:t xml:space="preserve">Dilemma</w:t>
      </w:r>
    </w:p>
    <w:p>
      <w:r>
        <w:t xml:space="preserve">You are Colton Marsh. Do you: A.) Draft The Gable Line — two roof planes, one straight ridge, every rafter a simple single-angle cut OR B.) Draft The Hip Wrap — four roof planes, hip and jack rafters at both ends, every one of them a compound-angle cut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labeled framing sketch (plan view is fine) for each roof option that marks: the ridge     vertex where rafters converge, at least one ray representing a rafter running from a fixed     point toward the ridge, one pair of parallel lines, and one pair of perpendicular lines     actually present in that option's framing plan — label each one directly on the sketch.     D2. For the birdsmouth seat cut used on every common rafter in both options, compute the     plumb-cut angle and the level-cut angle from the stated roof pitch, show your arithmetic, and     verify the two cuts are complementary angles.     D3. Using the angle values from D2 and the roof's own geometry, identify one acute angle and     one obtuse angle that actually occur somewhere in the framing of each option, name the     vertex where each one is formed, and state which framing member(s) form each ray of the     angle.     D4. For The Hip Wrap only: show that each hip rafter's plan-view line bisects the building's     90-degree corner into a pair of adjacent angles, and verify that those two adjacent angles are     also complementary.     D5. A full framing takeoff comparing both options: the number and length of every rafter type     each option requires (SEE APPENDIX D), the total board-feet of framing lumber each option     uses, and that total divided by the enclosed attic square footage — the case's primary     comparison number. State which option wins on that number and by how much.</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Framing Lumber &amp; Span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Lumber size used, all members</w:t>
            </w:r>
          </w:p>
        </w:tc>
        <w:tc>
          <w:tcPr>
            <w:tcW w:type="dxa" w:w="4500"/>
          </w:tcPr>
          <w:p>
            <w:r>
              <w:t xml:space="preserve">2 in × 8 in nominal (rafters, hips, jacks, ridge boards)</w:t>
            </w:r>
          </w:p>
        </w:tc>
      </w:tr>
      <w:tr>
        <w:tc>
          <w:tcPr>
            <w:tcW w:type="dxa" w:w="4500"/>
          </w:tcPr>
          <w:p>
            <w:r>
              <w:t xml:space="preserve">Species / grade</w:t>
            </w:r>
          </w:p>
        </w:tc>
        <w:tc>
          <w:tcPr>
            <w:tcW w:type="dxa" w:w="4500"/>
          </w:tcPr>
          <w:p>
            <w:r>
              <w:t xml:space="preserve">Douglas Fir–Larch, No. 2 [S1]</w:t>
            </w:r>
          </w:p>
        </w:tc>
      </w:tr>
      <w:tr>
        <w:tc>
          <w:tcPr>
            <w:tcW w:type="dxa" w:w="4500"/>
          </w:tcPr>
          <w:p>
            <w:r>
              <w:t xml:space="preserve">Rafter spacing</w:t>
            </w:r>
          </w:p>
        </w:tc>
        <w:tc>
          <w:tcPr>
            <w:tcW w:type="dxa" w:w="4500"/>
          </w:tcPr>
          <w:p>
            <w:r>
              <w:t xml:space="preserve">16 in on center, both options</w:t>
            </w:r>
          </w:p>
        </w:tc>
      </w:tr>
      <w:tr>
        <w:tc>
          <w:tcPr>
            <w:tcW w:type="dxa" w:w="4500"/>
          </w:tcPr>
          <w:p>
            <w:r>
              <w:t xml:space="preserve">Maximum span, 2×8, DF–Larch No. 2, 16" o.c. (live load 20 psf, dead load 20 psf, no ceiling attached to rafters)</w:t>
            </w:r>
          </w:p>
        </w:tc>
        <w:tc>
          <w:tcPr>
            <w:tcW w:type="dxa" w:w="4500"/>
          </w:tcPr>
          <w:p>
            <w:r>
              <w:t xml:space="preserve">16 ft – 0 in [S1]</w:t>
            </w:r>
          </w:p>
        </w:tc>
      </w:tr>
      <w:tr>
        <w:tc>
          <w:tcPr>
            <w:tcW w:type="dxa" w:w="4500"/>
          </w:tcPr>
          <w:p>
            <w:r>
              <w:t xml:space="preserve">Actual rafter run required, this job (half the building width)</w:t>
            </w:r>
          </w:p>
        </w:tc>
        <w:tc>
          <w:tcPr>
            <w:tcW w:type="dxa" w:w="4500"/>
          </w:tcPr>
          <w:p>
            <w:r>
              <w:t xml:space="preserve">12 ft – 0 in</w:t>
            </w:r>
          </w:p>
        </w:tc>
      </w:tr>
    </w:tbl>
    <w:p/>
    <w:p>
      <w:r>
        <w:t xml:space="preserve">The 12-foot run this job actually needs is well inside the 16-foot span the chosen lumber size supports — Colton sized up from the minimum on purpose so a single lumber order works for every member on the job, hips and jacks included.</w:t>
      </w:r>
    </w:p>
    <w:p>
      <w:pPr>
        <w:pStyle w:val="Heading2"/>
        <w:spacing w:after="120" w:before="240"/>
      </w:pPr>
      <w:r>
        <w:t xml:space="preserve">Appendix B — The Roofline</w:t>
      </w:r>
    </w:p>
    <w:p>
      <w:r>
        <w:t xml:space="preserve">Colton's own design for this addition — not a public building plan (a firm's project drawings are proprietary), but built entirely from real, standard framing geometry.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Building footprint</w:t>
            </w:r>
          </w:p>
        </w:tc>
        <w:tc>
          <w:tcPr>
            <w:tcW w:type="dxa" w:w="4500"/>
          </w:tcPr>
          <w:p>
            <w:r>
              <w:t xml:space="preserve">24 ft wide × 52 ft long</w:t>
            </w:r>
          </w:p>
        </w:tc>
      </w:tr>
      <w:tr>
        <w:tc>
          <w:tcPr>
            <w:tcW w:type="dxa" w:w="4500"/>
          </w:tcPr>
          <w:p>
            <w:r>
              <w:t xml:space="preserve">Roof pitch, both options</w:t>
            </w:r>
          </w:p>
        </w:tc>
        <w:tc>
          <w:tcPr>
            <w:tcW w:type="dxa" w:w="4500"/>
          </w:tcPr>
          <w:p>
            <w:r>
              <w:t xml:space="preserve">6-in-12 (rise 6 in per 12 in of run)</w:t>
            </w:r>
          </w:p>
        </w:tc>
      </w:tr>
      <w:tr>
        <w:tc>
          <w:tcPr>
            <w:tcW w:type="dxa" w:w="4500"/>
          </w:tcPr>
          <w:p>
            <w:r>
              <w:t xml:space="preserve">Roof pitch, decimal angle from horizontal</w:t>
            </w:r>
          </w:p>
        </w:tc>
        <w:tc>
          <w:tcPr>
            <w:tcW w:type="dxa" w:w="4500"/>
          </w:tcPr>
          <w:p>
            <w:r>
              <w:t xml:space="preserve">26.57°</w:t>
            </w:r>
          </w:p>
        </w:tc>
      </w:tr>
      <w:tr>
        <w:tc>
          <w:tcPr>
            <w:tcW w:type="dxa" w:w="4500"/>
          </w:tcPr>
          <w:p>
            <w:r>
              <w:t xml:space="preserve">Common-rafter run (half the building width)</w:t>
            </w:r>
          </w:p>
        </w:tc>
        <w:tc>
          <w:tcPr>
            <w:tcW w:type="dxa" w:w="4500"/>
          </w:tcPr>
          <w:p>
            <w:r>
              <w:t xml:space="preserve">12.0 ft</w:t>
            </w:r>
          </w:p>
        </w:tc>
      </w:tr>
      <w:tr>
        <w:tc>
          <w:tcPr>
            <w:tcW w:type="dxa" w:w="4500"/>
          </w:tcPr>
          <w:p>
            <w:r>
              <w:t xml:space="preserve">Common-rafter rise</w:t>
            </w:r>
          </w:p>
        </w:tc>
        <w:tc>
          <w:tcPr>
            <w:tcW w:type="dxa" w:w="4500"/>
          </w:tcPr>
          <w:p>
            <w:r>
              <w:t xml:space="preserve">6.0 ft</w:t>
            </w:r>
          </w:p>
        </w:tc>
      </w:tr>
      <w:tr>
        <w:tc>
          <w:tcPr>
            <w:tcW w:type="dxa" w:w="4500"/>
          </w:tcPr>
          <w:p>
            <w:r>
              <w:t xml:space="preserve">Common-rafter length (run and rise combined)</w:t>
            </w:r>
          </w:p>
        </w:tc>
        <w:tc>
          <w:tcPr>
            <w:tcW w:type="dxa" w:w="4500"/>
          </w:tcPr>
          <w:p>
            <w:r>
              <w:t xml:space="preserve">13.42 ft</w:t>
            </w:r>
          </w:p>
        </w:tc>
      </w:tr>
      <w:tr>
        <w:tc>
          <w:tcPr>
            <w:tcW w:type="dxa" w:w="4500"/>
          </w:tcPr>
          <w:p>
            <w:r>
              <w:t xml:space="preserve">Enclosed attic floor area (= building footprint)</w:t>
            </w:r>
          </w:p>
        </w:tc>
        <w:tc>
          <w:tcPr>
            <w:tcW w:type="dxa" w:w="4500"/>
          </w:tcPr>
          <w:p>
            <w:r>
              <w:t xml:space="preserve">1,248 sq ft</w:t>
            </w:r>
          </w:p>
        </w:tc>
      </w:tr>
    </w:tbl>
    <w:p/>
    <w:p>
      <w:pPr>
        <w:pStyle w:val="Heading2"/>
        <w:spacing w:after="120" w:before="240"/>
      </w:pPr>
      <w:r>
        <w:t xml:space="preserve">Appendix C — Lumber Pricing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Framing lumber composite price</w:t>
            </w:r>
          </w:p>
        </w:tc>
        <w:tc>
          <w:tcPr>
            <w:tcW w:type="dxa" w:w="4500"/>
          </w:tcPr>
          <w:p>
            <w:r>
              <w:t xml:space="preserve">$536.15 per 1,000 board feet [S2]</w:t>
            </w:r>
          </w:p>
        </w:tc>
      </w:tr>
      <w:tr>
        <w:tc>
          <w:tcPr>
            <w:tcW w:type="dxa" w:w="4500"/>
          </w:tcPr>
          <w:p>
            <w:r>
              <w:t xml:space="preserve">Price per board foot</w:t>
            </w:r>
          </w:p>
        </w:tc>
        <w:tc>
          <w:tcPr>
            <w:tcW w:type="dxa" w:w="4500"/>
          </w:tcPr>
          <w:p>
            <w:r>
              <w:t xml:space="preserve">$0.53615</w:t>
            </w:r>
          </w:p>
        </w:tc>
      </w:tr>
      <w:tr>
        <w:tc>
          <w:tcPr>
            <w:tcW w:type="dxa" w:w="4500"/>
          </w:tcPr>
          <w:p>
            <w:r>
              <w:t xml:space="preserve">Board-foot formula used</w:t>
            </w:r>
          </w:p>
        </w:tc>
        <w:tc>
          <w:tcPr>
            <w:tcW w:type="dxa" w:w="4500"/>
          </w:tcPr>
          <w:p>
            <w:r>
              <w:t xml:space="preserve">(thickness in × width in × length in ft) ÷ 12 — for 2×8 stock this reduces to length(ft) × 1.3333</w:t>
            </w:r>
          </w:p>
        </w:tc>
      </w:tr>
    </w:tbl>
    <w:p/>
    <w:p>
      <w:pPr>
        <w:pStyle w:val="Heading2"/>
        <w:spacing w:after="120" w:before="240"/>
      </w:pPr>
      <w:r>
        <w:t xml:space="preserve">Appendix D — Framing Takeoff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The Gable Line (A)</w:t>
            </w:r>
          </w:p>
        </w:tc>
        <w:tc>
          <w:tcPr>
            <w:tcW w:type="dxa" w:w="3000"/>
            <w:shd w:fill="DDDDDD" w:val="clear"/>
          </w:tcPr>
          <w:p>
            <w:r>
              <w:t xml:space="preserve">The Hip Wrap (B)</w:t>
            </w:r>
          </w:p>
        </w:tc>
      </w:tr>
      <w:tr>
        <w:tc>
          <w:tcPr>
            <w:tcW w:type="dxa" w:w="3000"/>
          </w:tcPr>
          <w:p>
            <w:r>
              <w:t xml:space="preserve">Ridge length</w:t>
            </w:r>
          </w:p>
        </w:tc>
        <w:tc>
          <w:tcPr>
            <w:tcW w:type="dxa" w:w="3000"/>
          </w:tcPr>
          <w:p>
            <w:r>
              <w:t xml:space="preserve">52 ft (full building length)</w:t>
            </w:r>
          </w:p>
        </w:tc>
        <w:tc>
          <w:tcPr>
            <w:tcW w:type="dxa" w:w="3000"/>
          </w:tcPr>
          <w:p>
            <w:r>
              <w:t xml:space="preserve">28 ft (building length − building width)</w:t>
            </w:r>
          </w:p>
        </w:tc>
      </w:tr>
      <w:tr>
        <w:tc>
          <w:tcPr>
            <w:tcW w:type="dxa" w:w="3000"/>
          </w:tcPr>
          <w:p>
            <w:r>
              <w:t xml:space="preserve">Common rafters (both sides of ridge)</w:t>
            </w:r>
          </w:p>
        </w:tc>
        <w:tc>
          <w:tcPr>
            <w:tcW w:type="dxa" w:w="3000"/>
          </w:tcPr>
          <w:p>
            <w:r>
              <w:t xml:space="preserve">80 rafters × 13.42 ft = 1,073.31 ft</w:t>
            </w:r>
          </w:p>
        </w:tc>
        <w:tc>
          <w:tcPr>
            <w:tcW w:type="dxa" w:w="3000"/>
          </w:tcPr>
          <w:p>
            <w:r>
              <w:t xml:space="preserve">44 rafters × 13.42 ft = 590.32 ft</w:t>
            </w:r>
          </w:p>
        </w:tc>
      </w:tr>
      <w:tr>
        <w:tc>
          <w:tcPr>
            <w:tcW w:type="dxa" w:w="3000"/>
          </w:tcPr>
          <w:p>
            <w:r>
              <w:t xml:space="preserve">Hip rafters</w:t>
            </w:r>
          </w:p>
        </w:tc>
        <w:tc>
          <w:tcPr>
            <w:tcW w:type="dxa" w:w="3000"/>
          </w:tcPr>
          <w:p>
            <w:r>
              <w:t xml:space="preserve">0</w:t>
            </w:r>
          </w:p>
        </w:tc>
        <w:tc>
          <w:tcPr>
            <w:tcW w:type="dxa" w:w="3000"/>
          </w:tcPr>
          <w:p>
            <w:r>
              <w:t xml:space="preserve">4 rafters × 18.00 ft = 72.00 ft</w:t>
            </w:r>
          </w:p>
        </w:tc>
      </w:tr>
      <w:tr>
        <w:tc>
          <w:tcPr>
            <w:tcW w:type="dxa" w:w="3000"/>
          </w:tcPr>
          <w:p>
            <w:r>
              <w:t xml:space="preserve">Jack rafters</w:t>
            </w:r>
          </w:p>
        </w:tc>
        <w:tc>
          <w:tcPr>
            <w:tcW w:type="dxa" w:w="3000"/>
          </w:tcPr>
          <w:p>
            <w:r>
              <w:t xml:space="preserve">0</w:t>
            </w:r>
          </w:p>
        </w:tc>
        <w:tc>
          <w:tcPr>
            <w:tcW w:type="dxa" w:w="3000"/>
          </w:tcPr>
          <w:p>
            <w:r>
              <w:t xml:space="preserve">36 rafters, lengths stepping from 1.49 ft to 13.42 ft in 1.49 ft increments = 268.33 ft</w:t>
            </w:r>
          </w:p>
        </w:tc>
      </w:tr>
      <w:tr>
        <w:tc>
          <w:tcPr>
            <w:tcW w:type="dxa" w:w="3000"/>
          </w:tcPr>
          <w:p>
            <w:r>
              <w:t xml:space="preserve">Ridge board</w:t>
            </w:r>
          </w:p>
        </w:tc>
        <w:tc>
          <w:tcPr>
            <w:tcW w:type="dxa" w:w="3000"/>
          </w:tcPr>
          <w:p>
            <w:r>
              <w:t xml:space="preserve">52 ft</w:t>
            </w:r>
          </w:p>
        </w:tc>
        <w:tc>
          <w:tcPr>
            <w:tcW w:type="dxa" w:w="3000"/>
          </w:tcPr>
          <w:p>
            <w:r>
              <w:t xml:space="preserve">28 ft</w:t>
            </w:r>
          </w:p>
        </w:tc>
      </w:tr>
      <w:tr>
        <w:tc>
          <w:tcPr>
            <w:tcW w:type="dxa" w:w="3000"/>
          </w:tcPr>
          <w:p>
            <w:r>
              <w:t xml:space="preserve">Total lumber length, all members</w:t>
            </w:r>
          </w:p>
        </w:tc>
        <w:tc>
          <w:tcPr>
            <w:tcW w:type="dxa" w:w="3000"/>
          </w:tcPr>
          <w:p>
            <w:r>
              <w:t xml:space="preserve">1,125.31 ft</w:t>
            </w:r>
          </w:p>
        </w:tc>
        <w:tc>
          <w:tcPr>
            <w:tcW w:type="dxa" w:w="3000"/>
          </w:tcPr>
          <w:p>
            <w:r>
              <w:t xml:space="preserve">958.65 ft</w:t>
            </w:r>
          </w:p>
        </w:tc>
      </w:tr>
      <w:tr>
        <w:tc>
          <w:tcPr>
            <w:tcW w:type="dxa" w:w="3000"/>
          </w:tcPr>
          <w:p>
            <w:r>
              <w:t xml:space="preserve">Total board feet (2×8 stock)</w:t>
            </w:r>
          </w:p>
        </w:tc>
        <w:tc>
          <w:tcPr>
            <w:tcW w:type="dxa" w:w="3000"/>
          </w:tcPr>
          <w:p>
            <w:r>
              <w:t xml:space="preserve">1,500.42 BF</w:t>
            </w:r>
          </w:p>
        </w:tc>
        <w:tc>
          <w:tcPr>
            <w:tcW w:type="dxa" w:w="3000"/>
          </w:tcPr>
          <w:p>
            <w:r>
              <w:t xml:space="preserve">1,278.20 BF</w:t>
            </w:r>
          </w:p>
        </w:tc>
      </w:tr>
      <w:tr>
        <w:tc>
          <w:tcPr>
            <w:tcW w:type="dxa" w:w="3000"/>
          </w:tcPr>
          <w:p>
            <w:r>
              <w:t xml:space="preserve">Enclosed attic area</w:t>
            </w:r>
          </w:p>
        </w:tc>
        <w:tc>
          <w:tcPr>
            <w:tcW w:type="dxa" w:w="3000"/>
          </w:tcPr>
          <w:p>
            <w:r>
              <w:t xml:space="preserve">1,248 sq ft</w:t>
            </w:r>
          </w:p>
        </w:tc>
        <w:tc>
          <w:tcPr>
            <w:tcW w:type="dxa" w:w="3000"/>
          </w:tcPr>
          <w:p>
            <w:r>
              <w:t xml:space="preserve">1,248 sq ft</w:t>
            </w:r>
          </w:p>
        </w:tc>
      </w:tr>
      <w:tr>
        <w:tc>
          <w:tcPr>
            <w:tcW w:type="dxa" w:w="3000"/>
          </w:tcPr>
          <w:p>
            <w:r>
              <w:rPr>
                <w:b/>
                <w:bCs/>
              </w:rPr>
              <w:t xml:space="preserve">Board-feet per square foot of attic space</w:t>
            </w:r>
          </w:p>
        </w:tc>
        <w:tc>
          <w:tcPr>
            <w:tcW w:type="dxa" w:w="3000"/>
          </w:tcPr>
          <w:p>
            <w:r>
              <w:rPr>
                <w:b/>
                <w:bCs/>
              </w:rPr>
              <w:t xml:space="preserve">1.20 BF/sq ft</w:t>
            </w:r>
          </w:p>
        </w:tc>
        <w:tc>
          <w:tcPr>
            <w:tcW w:type="dxa" w:w="3000"/>
          </w:tcPr>
          <w:p>
            <w:r>
              <w:rPr>
                <w:b/>
                <w:bCs/>
              </w:rPr>
              <w:t xml:space="preserve">1.02 BF/sq ft</w:t>
            </w:r>
          </w:p>
        </w:tc>
      </w:tr>
    </w:tbl>
    <w:p/>
    <w:p>
      <w:r>
        <w:t xml:space="preserve">Every hip and jack rafter length above comes directly from the roof's own geometry (SEE APPENDIX B): the hip run is the common-rafter run scaled by √2 (since a hip travels diagonally across the building corner in plan view), and each jack rafter's length steps down from a full common rafter by a fixed amount per 16-inch spacing interval, following the same rise-over-run relationship as every other rafter on the job.</w:t>
      </w:r>
    </w:p>
    <w:p>
      <w:pPr>
        <w:pStyle w:val="Heading2"/>
        <w:spacing w:after="120" w:before="240"/>
      </w:pPr>
      <w:r>
        <w:t xml:space="preserve">Appendix E —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them in discussion — that is a legitimate move, and Appendix H names the skill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Time to mark and cut one common rafter's birdsmouth seat + ridge plumb cut (a "simple cut set")</w:t>
            </w:r>
          </w:p>
        </w:tc>
        <w:tc>
          <w:tcPr>
            <w:tcW w:type="dxa" w:w="1800"/>
          </w:tcPr>
          <w:p>
            <w:r>
              <w:rPr>
                <w:b/>
                <w:bCs/>
              </w:rPr>
              <w:t xml:space="preserve">4 minutes per rafter</w:t>
            </w:r>
          </w:p>
        </w:tc>
        <w:tc>
          <w:tcPr>
            <w:tcW w:type="dxa" w:w="1800"/>
          </w:tcPr>
          <w:p>
            <w:r>
              <w:t xml:space="preserve">A single-bevel square cut, marked once with a speed square against a stop block and repeated identically down the run — a well-established fast, repetitive shop operation once the first rafter is pattern-cut.</w:t>
            </w:r>
          </w:p>
        </w:tc>
        <w:tc>
          <w:tcPr>
            <w:tcW w:type="dxa" w:w="1800"/>
          </w:tcPr>
          <w:p>
            <w:r>
              <w:t xml:space="preserve">Not directly load-bearing on the primary metric (board-feet per square foot is pure geometry and does not depend on cut time at all) — load-bearing only on the supplementary total-cost figure a Hero may also compute.</w:t>
            </w:r>
          </w:p>
        </w:tc>
      </w:tr>
      <w:tr>
        <w:tc>
          <w:tcPr>
            <w:tcW w:type="dxa" w:w="1800"/>
          </w:tcPr>
          <w:p>
            <w:r>
              <w:t xml:space="preserve">MA2</w:t>
            </w:r>
          </w:p>
        </w:tc>
        <w:tc>
          <w:tcPr>
            <w:tcW w:type="dxa" w:w="1800"/>
          </w:tcPr>
          <w:p>
            <w:r>
              <w:t xml:space="preserve">Time to mark and cut one hip or jack rafter's compound-angle cut (a "compound cut set"), as a multiple of MA1</w:t>
            </w:r>
          </w:p>
        </w:tc>
        <w:tc>
          <w:tcPr>
            <w:tcW w:type="dxa" w:w="1800"/>
          </w:tcPr>
          <w:p>
            <w:r>
              <w:rPr>
                <w:b/>
                <w:bCs/>
              </w:rPr>
              <w:t xml:space="preserve">3× the simple-cut time (12 minutes)</w:t>
            </w:r>
          </w:p>
        </w:tc>
        <w:tc>
          <w:tcPr>
            <w:tcW w:type="dxa" w:w="1800"/>
          </w:tcPr>
          <w:p>
            <w:r>
              <w:t xml:space="preserve">A compound cut requires laying out two bevels at once — the plumb cut and the cheek (side) cut — typically using a hip-valley scale on a framing square or a compound-miter saw set to two angles simultaneously, plus a test-fit before the final cut, none of which a simple square cut requires. No public per-cut timing study exists for this specific operation; this multiplier is the case author's own estimate from how the operation is actually performed.</w:t>
            </w:r>
          </w:p>
        </w:tc>
        <w:tc>
          <w:tcPr>
            <w:tcW w:type="dxa" w:w="1800"/>
          </w:tcPr>
          <w:p>
            <w:r>
              <w:t xml:space="preserve">Same as MA1 — affects only the supplementary total-cost figure, not the graded board-feet-per-square-foot comparison. Flexed ±50% in Tier 2 probe 5.</w:t>
            </w:r>
          </w:p>
        </w:tc>
      </w:tr>
    </w:tbl>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Maximum span, 2×8 Douglas Fir–Larch No. 2 rafter, 16" o.c., live load 20 psf / dead load 20 psf, no ceiling attached</w:t>
            </w:r>
          </w:p>
        </w:tc>
        <w:tc>
          <w:tcPr>
            <w:tcW w:type="dxa" w:w="1500"/>
          </w:tcPr>
          <w:p>
            <w:r>
              <w:t xml:space="preserve">16 ft – 0 in</w:t>
            </w:r>
          </w:p>
        </w:tc>
        <w:tc>
          <w:tcPr>
            <w:tcW w:type="dxa" w:w="1500"/>
          </w:tcPr>
          <w:p>
            <w:r>
              <w:t xml:space="preserve">mycarpentry.com, "Rafter Span Tables" (</w:t>
            </w:r>
            <w:hyperlink w:history="1" r:id="rIdc7k-vr2n5shctt4hrzxbu">
              <w:r>
                <w:rPr>
                  <w:rStyle w:val="Hyperlink"/>
                </w:rPr>
                <w:t xml:space="preserve">link</w:t>
              </w:r>
            </w:hyperlink>
            <w:r>
              <w:t xml:space="preserve">) — reproduces the standard IRC/AWC rafter span table for this species, grade, spacing, and load combination</w:t>
            </w:r>
          </w:p>
        </w:tc>
        <w:tc>
          <w:tcPr>
            <w:tcW w:type="dxa" w:w="1500"/>
          </w:tcPr>
          <w:p>
            <w:r>
              <w:t xml:space="preserve">2026-08-19</w:t>
            </w:r>
          </w:p>
        </w:tc>
        <w:tc>
          <w:tcPr>
            <w:tcW w:type="dxa" w:w="1500"/>
          </w:tcPr>
          <w:p>
            <w:r>
              <w:t xml:space="preserve">MEDIUM — a construction-education site reproducing standard code span tables, not the primary AWC/IRC document itself; the specific member size chosen (2×8) is well inside this span limit either way, so this figure is a safety-margin check, not a load-bearing constraint the dilemma turns on</w:t>
            </w:r>
          </w:p>
        </w:tc>
      </w:tr>
      <w:tr>
        <w:tc>
          <w:tcPr>
            <w:tcW w:type="dxa" w:w="1500"/>
          </w:tcPr>
          <w:p>
            <w:r>
              <w:t xml:space="preserve">S2</w:t>
            </w:r>
          </w:p>
        </w:tc>
        <w:tc>
          <w:tcPr>
            <w:tcW w:type="dxa" w:w="1500"/>
          </w:tcPr>
          <w:p>
            <w:r>
              <w:t xml:space="preserve">Framing lumber composite price</w:t>
            </w:r>
          </w:p>
        </w:tc>
        <w:tc>
          <w:tcPr>
            <w:tcW w:type="dxa" w:w="1500"/>
          </w:tcPr>
          <w:p>
            <w:r>
              <w:t xml:space="preserve">$536.15 per 1,000 board feet, week of August 14, 2026</w:t>
            </w:r>
          </w:p>
        </w:tc>
        <w:tc>
          <w:tcPr>
            <w:tcW w:type="dxa" w:w="1500"/>
          </w:tcPr>
          <w:p>
            <w:r>
              <w:t xml:space="preserve">NAHB, "Framing Lumber Prices" (Madison's Lumber Price Index, as republished by the National Association of Home Builders) (</w:t>
            </w:r>
            <w:hyperlink w:history="1" r:id="rId0t_jkgp9sao-susrvg4x_">
              <w:r>
                <w:rPr>
                  <w:rStyle w:val="Hyperlink"/>
                </w:rPr>
                <w:t xml:space="preserve">link</w:t>
              </w:r>
            </w:hyperlink>
            <w:r>
              <w:t xml:space="preserve">)</w:t>
            </w:r>
          </w:p>
        </w:tc>
        <w:tc>
          <w:tcPr>
            <w:tcW w:type="dxa" w:w="1500"/>
          </w:tcPr>
          <w:p>
            <w:r>
              <w:t xml:space="preserve">2026-08-19</w:t>
            </w:r>
          </w:p>
        </w:tc>
        <w:tc>
          <w:tcPr>
            <w:tcW w:type="dxa" w:w="1500"/>
          </w:tcPr>
          <w:p>
            <w:r>
              <w:t xml:space="preserve">HIGH — a national trade association republishing a named, dated industry price index in unambiguous units</w:t>
            </w:r>
          </w:p>
        </w:tc>
      </w:tr>
      <w:tr>
        <w:tc>
          <w:tcPr>
            <w:tcW w:type="dxa" w:w="1500"/>
          </w:tcPr>
          <w:p>
            <w:r>
              <w:t xml:space="preserve">S3</w:t>
            </w:r>
          </w:p>
        </w:tc>
        <w:tc>
          <w:tcPr>
            <w:tcW w:type="dxa" w:w="1500"/>
          </w:tcPr>
          <w:p>
            <w:r>
              <w:t xml:space="preserve">Median hourly wage, carpenters, United States</w:t>
            </w:r>
          </w:p>
        </w:tc>
        <w:tc>
          <w:tcPr>
            <w:tcW w:type="dxa" w:w="1500"/>
          </w:tcPr>
          <w:p>
            <w:r>
              <w:t xml:space="preserve">$28.51/hr, May 2024 data</w:t>
            </w:r>
          </w:p>
        </w:tc>
        <w:tc>
          <w:tcPr>
            <w:tcW w:type="dxa" w:w="1500"/>
          </w:tcPr>
          <w:p>
            <w:r>
              <w:t xml:space="preserve">U.S. Bureau of Labor Statistics, Occupational Outlook Handbook, "Carpenters" (</w:t>
            </w:r>
            <w:hyperlink w:history="1" r:id="rIdhm_vzgbtp1cnh7lghk5xp">
              <w:r>
                <w:rPr>
                  <w:rStyle w:val="Hyperlink"/>
                </w:rPr>
                <w:t xml:space="preserve">link</w:t>
              </w:r>
            </w:hyperlink>
            <w:r>
              <w:t xml:space="preserve">)</w:t>
            </w:r>
          </w:p>
        </w:tc>
        <w:tc>
          <w:tcPr>
            <w:tcW w:type="dxa" w:w="1500"/>
          </w:tcPr>
          <w:p>
            <w:r>
              <w:t xml:space="preserve">2026-08-19</w:t>
            </w:r>
          </w:p>
        </w:tc>
        <w:tc>
          <w:tcPr>
            <w:tcW w:type="dxa" w:w="1500"/>
          </w:tcPr>
          <w:p>
            <w:r>
              <w:t xml:space="preserve">HIGH — primary U.S. government labor statistics source</w:t>
            </w:r>
          </w:p>
        </w:tc>
      </w:tr>
    </w:tbl>
    <w:p/>
    <w:p>
      <w:pPr>
        <w:pStyle w:val="Heading2"/>
        <w:spacing w:after="120" w:before="240"/>
      </w:pPr>
      <w:r>
        <w:t xml:space="preserve">Appendix G — Learn More</w:t>
      </w:r>
    </w:p>
    <w:p>
      <w:r>
        <w:t xml:space="preserve">Curious about the real-world math and industry behind this case? These resources go beyond what the challenges require.</w:t>
      </w:r>
    </w:p>
    <w:p>
      <w:pPr>
        <w:ind w:left="360"/>
      </w:pPr>
      <w:r>
        <w:t xml:space="preserve">- </w:t>
      </w:r>
      <w:hyperlink w:history="1" r:id="rIdmydbltuzntwto3ahdtdi8">
        <w:r>
          <w:rPr>
            <w:rStyle w:val="Hyperlink"/>
          </w:rPr>
          <w:t xml:space="preserve">Hip roof — Wikipedia</w:t>
        </w:r>
      </w:hyperlink>
      <w:r>
        <w:t xml:space="preserve"> — background on hip roof geometry, wind performance, and why builders choose it over a gable roof.</w:t>
      </w:r>
    </w:p>
    <w:p>
      <w:pPr>
        <w:ind w:left="360"/>
      </w:pPr>
      <w:r>
        <w:t xml:space="preserve">- </w:t>
      </w:r>
      <w:hyperlink w:history="1" r:id="rIdm8h8kbcxphhy7v39hnxqd">
        <w:r>
          <w:rPr>
            <w:rStyle w:val="Hyperlink"/>
          </w:rPr>
          <w:t xml:space="preserve">Framing square — Wikipedia</w:t>
        </w:r>
      </w:hyperlink>
      <w:r>
        <w:t xml:space="preserve"> — the traditional layout tool carpenters use to mark rafter and hip cut angles by hand, including the "hip and valley" scale referenced in Appendix E.</w:t>
      </w:r>
    </w:p>
    <w:p>
      <w:pPr>
        <w:ind w:left="360"/>
      </w:pPr>
      <w:r>
        <w:t xml:space="preserve">- </w:t>
      </w:r>
      <w:hyperlink w:history="1" r:id="rIdo_5nu2zur54rjz_cw0kv-">
        <w:r>
          <w:rPr>
            <w:rStyle w:val="Hyperlink"/>
          </w:rPr>
          <w:t xml:space="preserve">Rafter — Wikipedia</w:t>
        </w:r>
      </w:hyperlink>
      <w:r>
        <w:t xml:space="preserve"> — background on common, hip, and jack rafters and how they frame a roof together.</w:t>
      </w:r>
    </w:p>
    <w:p>
      <w:pPr>
        <w:ind w:left="360"/>
      </w:pPr>
      <w:r>
        <w:t xml:space="preserve">- </w:t>
      </w:r>
      <w:hyperlink w:history="1" r:id="rIdbdpjygnkhluth0kjnc5-5">
        <w:r>
          <w:rPr>
            <w:rStyle w:val="Hyperlink"/>
          </w:rPr>
          <w:t xml:space="preserve">Board foot — Wikipedia</w:t>
        </w:r>
      </w:hyperlink>
      <w:r>
        <w:t xml:space="preserve"> — the lumber-volume unit used throughout Appendices C and D.</w:t>
      </w:r>
    </w:p>
    <w:p>
      <w:pPr>
        <w:pStyle w:val="Heading2"/>
        <w:spacing w:after="120" w:before="240"/>
      </w:pPr>
      <w:r>
        <w:t xml:space="preserve">Appendix H — "How To…" Math Questions To Research</w:t>
      </w:r>
    </w:p>
    <w:p>
      <w:r>
        <w:rPr>
          <w:b/>
          <w:bCs/>
        </w:rPr>
        <w:t xml:space="preserve">Vocabulary terms</w:t>
      </w:r>
    </w:p>
    <w:p>
      <w:pPr>
        <w:ind w:left="360"/>
      </w:pPr>
      <w:r>
        <w:t xml:space="preserve">- Ray</w:t>
      </w:r>
    </w:p>
    <w:p>
      <w:pPr>
        <w:ind w:left="360"/>
      </w:pPr>
      <w:r>
        <w:t xml:space="preserve">- Vertex</w:t>
      </w:r>
    </w:p>
    <w:p>
      <w:pPr>
        <w:ind w:left="360"/>
      </w:pPr>
      <w:r>
        <w:t xml:space="preserve">- Acute Angle</w:t>
      </w:r>
    </w:p>
    <w:p>
      <w:pPr>
        <w:ind w:left="360"/>
      </w:pPr>
      <w:r>
        <w:t xml:space="preserve">- Obtuse Angle</w:t>
      </w:r>
    </w:p>
    <w:p>
      <w:pPr>
        <w:ind w:left="360"/>
      </w:pPr>
      <w:r>
        <w:t xml:space="preserve">- Parallel Lines</w:t>
      </w:r>
    </w:p>
    <w:p>
      <w:pPr>
        <w:ind w:left="360"/>
      </w:pPr>
      <w:r>
        <w:t xml:space="preserve">- Perpendicular Lines</w:t>
      </w:r>
    </w:p>
    <w:p>
      <w:pPr>
        <w:ind w:left="360"/>
      </w:pPr>
      <w:r>
        <w:t xml:space="preserve">- Complementary Angles</w:t>
      </w:r>
    </w:p>
    <w:p>
      <w:pPr>
        <w:ind w:left="360"/>
      </w:pPr>
      <w:r>
        <w:t xml:space="preserve">- Adjacent Angles</w:t>
      </w:r>
    </w:p>
    <w:p>
      <w:r>
        <w:rPr>
          <w:b/>
          <w:bCs/>
        </w:rPr>
        <w:t xml:space="preserve">"How to…" questions</w:t>
      </w:r>
    </w:p>
    <w:p>
      <w:pPr>
        <w:ind w:left="360"/>
      </w:pPr>
      <w:r>
        <w:t xml:space="preserve">- How to multiply decimal numbers</w:t>
      </w:r>
    </w:p>
    <w:p>
      <w:pPr>
        <w:ind w:left="360"/>
      </w:pPr>
      <w:r>
        <w:t xml:space="preserve">- How to divide decimal numbers</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7k-vr2n5shctt4hrzxbu" Type="http://schemas.openxmlformats.org/officeDocument/2006/relationships/hyperlink" Target="https://www.mycarpentry.com/rafter-span-tables.html" TargetMode="External"/><Relationship Id="rId0t_jkgp9sao-susrvg4x_" Type="http://schemas.openxmlformats.org/officeDocument/2006/relationships/hyperlink" Target="https://www.nahb.org/news-and-economics/housing-economics/National-Statistics/Framing-Lumber-Prices" TargetMode="External"/><Relationship Id="rIdhm_vzgbtp1cnh7lghk5xp" Type="http://schemas.openxmlformats.org/officeDocument/2006/relationships/hyperlink" Target="https://www.bls.gov/ooh/construction-and-extraction/carpenters.htm" TargetMode="External"/><Relationship Id="rIdmydbltuzntwto3ahdtdi8" Type="http://schemas.openxmlformats.org/officeDocument/2006/relationships/hyperlink" Target="https://en.wikipedia.org/wiki/Hip_roof" TargetMode="External"/><Relationship Id="rIdm8h8kbcxphhy7v39hnxqd" Type="http://schemas.openxmlformats.org/officeDocument/2006/relationships/hyperlink" Target="https://en.wikipedia.org/wiki/Framing_square" TargetMode="External"/><Relationship Id="rIdo_5nu2zur54rjz_cw0kv-" Type="http://schemas.openxmlformats.org/officeDocument/2006/relationships/hyperlink" Target="https://en.wikipedia.org/wiki/Rafter" TargetMode="External"/><Relationship Id="rIdbdpjygnkhluth0kjnc5-5" Type="http://schemas.openxmlformats.org/officeDocument/2006/relationships/hyperlink" Target="https://en.wikipedia.org/wiki/Board_foot"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2026-08-20T23:44:52.585Z</dcterms:created>
  <dcterms:modified xsi:type="dcterms:W3CDTF">2026-08-20T23:44:52.589Z</dcterms:modified>
</cp:coreProperties>
</file>

<file path=docProps/custom.xml><?xml version="1.0" encoding="utf-8"?>
<Properties xmlns="http://schemas.openxmlformats.org/officeDocument/2006/custom-properties" xmlns:vt="http://schemas.openxmlformats.org/officeDocument/2006/docPropsVTypes"/>
</file>