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Guide Notes: Investment Portfolio</w:t>
      </w:r>
    </w:p>
    <w:p/>
    <w:p>
      <w:r>
        <w:rPr>
          <w:b/>
        </w:rPr>
        <w:t>Case: Investment Portfolio (dashboard folder name: "Stock Market") · Tier: T4 · Band: MS-stretch / HS-entry · Studio: Acton Academy East Valley</w:t>
      </w:r>
    </w:p>
    <w:p>
      <w:r>
        <w:t>Standards: see case.json.standards[] for the exact ids (43 skills — percent, decimal arithmetic, ratio/proportion, negative numbers, mean/range, pie chart, bar graph, coordinate plane, slope, y-intercept, comparison/rounding vocabulary)</w:t>
      </w:r>
    </w:p>
    <w:p>
      <w:r>
        <w:rPr>
          <w:i/>
        </w:rPr>
        <w:t>Legacy conversion, 2026-08-22, reformatted from the original source Guide Notes (source/Y3/Additional/Stock Market/Guides Notes.docx) onto the current anchor ladder. The original recorded 5-6 named anchors plus a Monday launch hook (the real 2012 Bitcoin-vs-CenturyLink story) and an Anchor 6 riff on crypto/art as "diversification or speculation." This guide keeps the Monday launch hook and the OMAR-framework references from the source, and builds a new Twist grounded in a real, sourced fact this case's own research turned up — not present in the original source materials.</w:t>
      </w:r>
    </w:p>
    <w:p/>
    <w:p>
      <w:pPr>
        <w:pStyle w:val="Heading1"/>
      </w:pPr>
      <w:r>
        <w:t>Intro</w:t>
      </w:r>
    </w:p>
    <w:p>
      <w:r>
        <w:t>Frame the format: this is not a worksheet about "the stock market" in the abstract — it's a real decision Benjamin has to make with his own family's money, using two real, named, publicly documented strategies from two real investors. Name the opener — "Benjamin has excess savings and two shortlisted options. Tonight you build both cases before he has to."</w:t>
      </w:r>
    </w:p>
    <w:p>
      <w:pPr>
        <w:pStyle w:val="Heading1"/>
      </w:pPr>
      <w:r>
        <w:t>Launch — "Monday Case Study Launch" (from the original source Guide Notes)</w:t>
      </w:r>
    </w:p>
    <w:p>
      <w:r>
        <w:t>Read this aloud, unchanged in spirit from the source doc: "Imagine it's 2012 and you just finished your first year of employment with $10,000 saved. If you'd put all of it into Bitcoin at $7.50/coin, you'd be sitting on a fortune today. If you'd put it into a struggling telecom stock instead, you'd have lost most of it." Ask: with $10,000, would you (a) take a risk and invest in stocks, (b) put it in a low-interest bank account, or (c) hide it under the mattress? Then: as a Hero with a few thousand dollars saved, is it better to chase growth stocks (new, fast-rising, riskier) or value stocks (established, slower, steadier)? Do not resolve this — it's priming for the real dilemma, not part of it.</w:t>
      </w:r>
    </w:p>
    <w:p>
      <w:pPr>
        <w:pStyle w:val="Heading1"/>
      </w:pPr>
      <w:r>
        <w:t>Anchor 1 — Take a stand and vote</w:t>
      </w:r>
    </w:p>
    <w:p>
      <w:r>
        <w:rPr>
          <w:b/>
        </w:rPr>
        <w:t>TAKE A STAND AND VOTE. No reasoning yet, just commit.</w:t>
      </w:r>
    </w:p>
    <w:p>
      <w:r>
        <w:t>"Who's team Buffett — the simple 90/10? Who's team Dalio — the diversified All-Weather?" Show of hands, no discussion yet. Record the count — Close will ask them to vote again.</w:t>
      </w:r>
    </w:p>
    <w:p>
      <w:pPr>
        <w:pStyle w:val="Heading1"/>
      </w:pPr>
      <w:r>
        <w:t>Anchor 2 — What is the problem we're solving?</w:t>
      </w:r>
    </w:p>
    <w:p>
      <w:r>
        <w:rPr>
          <w:b/>
        </w:rPr>
        <w:t>"Is this the right question?" · "What do you mean by 'better'?"</w:t>
      </w:r>
    </w:p>
    <w:p>
      <w:r>
        <w:t>Let confusion grow deliberately. Heroes will want to jump straight to "which one made more money historically" — push back: "Is it just as simple as picking the bigger number, or does it matter how that number was earned — how much you'd have to survive along the way to get it?" If the room lands on "we need to agree on what 'better' means before we can compare anything" on its own, that's the case working as designed.</w:t>
      </w:r>
    </w:p>
    <w:p>
      <w:pPr>
        <w:pStyle w:val="Heading1"/>
      </w:pPr>
      <w:r>
        <w:t>Anchor 3 — What is the process?</w:t>
      </w:r>
    </w:p>
    <w:p>
      <w:r>
        <w:rPr>
          <w:b/>
        </w:rPr>
        <w:t>"If we go through this process and find the data, how will we decide?"</w:t>
      </w:r>
    </w:p>
    <w:p>
      <w:r>
        <w:t>Once the room has a working sense that "better" needs a definition, ask them to name the actual steps before touching Appendix C: what would you need to know about each portfolio's return, its risk, and its worst case, to make this comparison fair? Encourage the OMAR framework (Options, Metrics, Assumptions, Recommendation) as scaffolding, per the source doc's original reference. Push specifically toward "risk-adjusted" language if it doesn't emerge on its own — "if one portfolio returns more but also loses more in a bad year, how would you even compare them on one number?"</w:t>
      </w:r>
    </w:p>
    <w:p>
      <w:pPr>
        <w:pStyle w:val="Heading1"/>
      </w:pPr>
      <w:r>
        <w:t>Anchor 4 — What don't we know?</w:t>
      </w:r>
    </w:p>
    <w:p>
      <w:r>
        <w:rPr>
          <w:b/>
        </w:rPr>
        <w:t>"Do we need to make assumptions? Which ones are critical?"</w:t>
      </w:r>
    </w:p>
    <w:p>
      <w:r>
        <w:t>Surface Appendix D's assumptions honestly. Ask directly: "Appendix C's numbers are real backtests — but they're backtests of the past. What are we assuming when we use a portfolio's past return to guess its future one (MA2)? What are we assuming about what counts as 'safe' when we pick a risk-free rate to compute a Sharpe ratio (MA1)?" Both are real, defensible, and both are choices.</w:t>
      </w:r>
    </w:p>
    <w:p>
      <w:pPr>
        <w:pStyle w:val="Heading1"/>
      </w:pPr>
      <w:r>
        <w:t>Data Deep Dive</w:t>
      </w:r>
    </w:p>
    <w:p>
      <w:r>
        <w:t>Now, and only now, the numbers. Walk D1 (allocation), D2 (return/risk table), and D3 (the return-vs-holding-period chart) together as a room. This is where a Hero who plotted only the 30-year return (Buffett: 9.98%, All-Weather: 7.40% — a wide, obvious gap) will be surprised that the gap narrows and narrows the shorter the window gets, and even more surprised once D6's Sharpe-ratio computation lands.</w:t>
      </w:r>
    </w:p>
    <w:p>
      <w:pPr>
        <w:pStyle w:val="Heading1"/>
      </w:pPr>
      <w:r>
        <w:t>Twist — drop this at ~15 minutes into the discussion</w:t>
      </w:r>
    </w:p>
    <w:p>
      <w:r>
        <w:t>Deliver slowly, with pauses:</w:t>
      </w:r>
    </w:p>
    <w:p>
      <w:r>
        <w:t>"One more thing about Buffett's 90/10 rule. It didn't come from a book on how to build wealth over a career. Buffett wrote it in his 2013 Berkshire Hathaway shareholder letter as an instruction for the trustee managing his own wife's inheritance, after his death — a single lump sum, for someone who would never add another dollar to it and would draw it down slowly for the rest of her life. Benjamin is thirty, actively earning, and planning to add money to this account every single year for the next three decades. Does 'good enough for Buffett's own wife' still mean 'good enough for Benjamin'?"</w:t>
      </w:r>
    </w:p>
    <w:p>
      <w:r>
        <w:t>[S1] — see case.json sources[]. Real, dated, verifiable: the 2013/2014 Berkshire letter and its "90% low-cost S&amp;P 500 index fund, 10% short-term government bonds" instruction for a testamentary trust are widely and consistently reported.</w:t>
      </w:r>
    </w:p>
    <w:p>
      <w:r>
        <w:rPr>
          <w:b/>
        </w:rPr>
        <w:t xml:space="preserve">Facilitator-only: what this does and doesn't change. </w:t>
      </w:r>
      <w:r>
        <w:t>It changes nothing about Appendix C's numbers — those are backtests of the fund allocations themselves, indifferent to why Buffett proposed them. What it should invalidate is any Hero who has been leaning on "if it's good enough for the single greatest investor alive, that settles it" as their entire argument, without separately defending whether a lump-sum-for-a-widow recommendation actually transfers to a 30-year-old's actively-growing, 30-year-horizon contribution plan. It does not settle the case either way — Buffett's own reasoning for the 90/10 split (simplicity, low fees, faithful long-run exposure to American business) is also a real argument that could still apply to Benjamin. The honest twist question is "does the origin of this advice change how much weight it deserves here," not "the advice is now wrong."</w:t>
      </w:r>
    </w:p>
    <w:p>
      <w:pPr>
        <w:pStyle w:val="Heading1"/>
      </w:pPr>
      <w:r>
        <w:t>Immediate recommit</w:t>
      </w:r>
    </w:p>
    <w:p>
      <w:r>
        <w:t>Re-vote immediately. Ask by name: "Does knowing where this advice came from change your vote? Why or why not?" That distinction — did the twist change the math, or just the authority you were leaning on — is the transferable skill.</w:t>
      </w:r>
    </w:p>
    <w:p>
      <w:pPr>
        <w:pStyle w:val="Heading1"/>
      </w:pPr>
      <w:r>
        <w:t>Deep conflict — three threads (20–30 min)</w:t>
      </w:r>
    </w:p>
    <w:p>
      <w:pPr>
        <w:pStyle w:val="ListNumber"/>
      </w:pPr>
      <w:r>
        <w:rPr>
          <w:b/>
        </w:rPr>
        <w:t xml:space="preserve">The risk-free-rate flip. </w:t>
      </w:r>
      <w:r>
        <w:t>Appendix D's MA1 states a 1.5% risk-free-rate assumption for the Sharpe-ratio calculation. Ask the room to actually flex it (up and down) and watch what happens to the D6 comparison. Have them defend, with an actual number, whether 1.5% is the right assumption for a 30-year-old evaluating a decades-long hold — or whether a different, defensible risk-free rate would change their answer.</w:t>
      </w:r>
    </w:p>
    <w:p>
      <w:pPr>
        <w:pStyle w:val="ListNumber"/>
      </w:pPr>
      <w:r>
        <w:rPr>
          <w:b/>
        </w:rPr>
        <w:t xml:space="preserve">The two metrics disagree. </w:t>
      </w:r>
      <w:r>
        <w:t>The 30-year projected dollar total (D4) and the risk-adjusted Sharpe ratio (D6) do not tell the same story. Ask: if you had to pick just one of these two numbers to make Benjamin's decision for him, which one, and why? Is "more dollars" and "more efficient use of risk" actually the same goal, or two different ones Benjamin has to choose between?</w:t>
      </w:r>
    </w:p>
    <w:p>
      <w:pPr>
        <w:pStyle w:val="ListNumber"/>
      </w:pPr>
      <w:r>
        <w:rPr>
          <w:b/>
        </w:rPr>
        <w:t xml:space="preserve">Benjamin's own stated fear. </w:t>
      </w:r>
      <w:r>
        <w:t>He has explicitly said he doesn't know how he'd emotionally react to a severe drop. Does that admission change what "the right answer" even means here — is the math supposed to override his gut, or is his gut a legitimate input to the math problem?</w:t>
      </w:r>
    </w:p>
    <w:p>
      <w:pPr>
        <w:pStyle w:val="Heading1"/>
      </w:pPr>
      <w:r>
        <w:t>45-minute Socratic plan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b/>
              </w:rPr>
              <w:t>Time</w:t>
            </w:r>
          </w:p>
        </w:tc>
        <w:tc>
          <w:tcPr>
            <w:tcW w:type="dxa" w:w="4320"/>
            <w:shd w:val="clear" w:color="auto" w:fill="D9E2F3"/>
          </w:tcPr>
          <w:p>
            <w:r/>
            <w:r>
              <w:rPr>
                <w:b/>
              </w:rPr>
              <w:t>Move</w:t>
            </w:r>
          </w:p>
        </w:tc>
      </w:tr>
      <w:tr>
        <w:tc>
          <w:tcPr>
            <w:tcW w:type="dxa" w:w="4320"/>
          </w:tcPr>
          <w:p>
            <w:r>
              <w:t>0:00–3:00</w:t>
            </w:r>
          </w:p>
        </w:tc>
        <w:tc>
          <w:tcPr>
            <w:tcW w:type="dxa" w:w="4320"/>
          </w:tcPr>
          <w:p>
            <w:r>
              <w:t>Launch — the 2012 Bitcoin-vs-CenturyLink hook, no scores yet, cold-call for a gut read on risk</w:t>
            </w:r>
          </w:p>
        </w:tc>
      </w:tr>
      <w:tr>
        <w:tc>
          <w:tcPr>
            <w:tcW w:type="dxa" w:w="4320"/>
          </w:tcPr>
          <w:p>
            <w:r>
              <w:t>3:00–10:00</w:t>
            </w:r>
          </w:p>
        </w:tc>
        <w:tc>
          <w:tcPr>
            <w:tcW w:type="dxa" w:w="4320"/>
          </w:tcPr>
          <w:p>
            <w:r>
              <w:t>Position defense — "Convince us your portfolio is better, not just different"</w:t>
            </w:r>
          </w:p>
        </w:tc>
      </w:tr>
      <w:tr>
        <w:tc>
          <w:tcPr>
            <w:tcW w:type="dxa" w:w="4320"/>
          </w:tcPr>
          <w:p>
            <w:r>
              <w:t>10:00–15:00</w:t>
            </w:r>
          </w:p>
        </w:tc>
        <w:tc>
          <w:tcPr>
            <w:tcW w:type="dxa" w:w="4320"/>
          </w:tcPr>
          <w:p>
            <w:r>
              <w:t>Pressure-test the models — "Which of your numbers is most fragile if the assumption behind it moved a little?"</w:t>
            </w:r>
          </w:p>
        </w:tc>
      </w:tr>
      <w:tr>
        <w:tc>
          <w:tcPr>
            <w:tcW w:type="dxa" w:w="4320"/>
          </w:tcPr>
          <w:p>
            <w:r>
              <w:t>15:00</w:t>
            </w:r>
          </w:p>
        </w:tc>
        <w:tc>
          <w:tcPr>
            <w:tcW w:type="dxa" w:w="4320"/>
          </w:tcPr>
          <w:p>
            <w:r>
              <w:t>DROP THE TWIST — the 2013 Berkshire letter, delivered slowly</w:t>
            </w:r>
          </w:p>
        </w:tc>
      </w:tr>
      <w:tr>
        <w:tc>
          <w:tcPr>
            <w:tcW w:type="dxa" w:w="4320"/>
          </w:tcPr>
          <w:p>
            <w:r>
              <w:t>15:00–20:00</w:t>
            </w:r>
          </w:p>
        </w:tc>
        <w:tc>
          <w:tcPr>
            <w:tcW w:type="dxa" w:w="4320"/>
          </w:tcPr>
          <w:p>
            <w:r>
              <w:t>Immediate recommit — did the vote move, and why</w:t>
            </w:r>
          </w:p>
        </w:tc>
      </w:tr>
      <w:tr>
        <w:tc>
          <w:tcPr>
            <w:tcW w:type="dxa" w:w="4320"/>
          </w:tcPr>
          <w:p>
            <w:r>
              <w:t>20:00–30:00</w:t>
            </w:r>
          </w:p>
        </w:tc>
        <w:tc>
          <w:tcPr>
            <w:tcW w:type="dxa" w:w="4320"/>
          </w:tcPr>
          <w:p>
            <w:r>
              <w:t>Threaded deep conflict (risk-free-rate flip; the two disagreeing metrics; Benjamin's own stated fear)</w:t>
            </w:r>
          </w:p>
        </w:tc>
      </w:tr>
      <w:tr>
        <w:tc>
          <w:tcPr>
            <w:tcW w:type="dxa" w:w="4320"/>
          </w:tcPr>
          <w:p>
            <w:r>
              <w:t>30:00–45:00</w:t>
            </w:r>
          </w:p>
        </w:tc>
        <w:tc>
          <w:tcPr>
            <w:tcW w:type="dxa" w:w="4320"/>
          </w:tcPr>
          <w:p>
            <w:r>
              <w:t>Close, re-vote, reflection, lessons learned</w:t>
            </w:r>
          </w:p>
        </w:tc>
      </w:tr>
    </w:tbl>
    <w:p/>
    <w:p>
      <w:pPr>
        <w:pStyle w:val="Heading1"/>
      </w:pPr>
      <w:r>
        <w:t>The trap</w:t>
      </w:r>
    </w:p>
    <w:p>
      <w:r>
        <w:t>Most Heroes will compute the 30-year projected dollar totals (D4), see Buffett 90/10 win by a wide margin, and stop there — treating "more money at year 30" as the whole answer. The case's real tension is that the risk-adjusted comparison (D6, the primary graded metric) is essentially a dead heat, and that tie is itself sensitive to a single assumed input (the risk-free rate, MA1) that nobody can look up — it has to be chosen and defended. Watch for a pitch that never builds D6 at all, or that builds it but doesn't notice how close it lands, and calls the 30-year dollar gap the whole story.</w:t>
      </w:r>
    </w:p>
    <w:p>
      <w:pPr>
        <w:pStyle w:val="Heading1"/>
      </w:pPr>
      <w:r>
        <w:t>Margin</w:t>
      </w:r>
    </w:p>
    <w:p>
      <w:r>
        <w:t>Primary metric (case.json.primary_metric, 20-year Sharpe ratio): Buffett 90/10 = 0.6611, All-Weather = 0.6600, margin_pct = 0.18 (Buffett fractionally ahead) — a real, sourced near-tie, well inside SPEC's 20% cap. This is the number of record; the D4 30-year-dollars reading (~55% margin, also Buffett-favored) is a different, non-primary metric — see case.json.derived and case.json.balance for both.</w:t>
      </w:r>
    </w:p>
    <w:p>
      <w:pPr>
        <w:pStyle w:val="Heading1"/>
      </w:pPr>
      <w:r>
        <w:t>Socratic questions</w:t>
      </w:r>
    </w:p>
    <w:p>
      <w:pPr>
        <w:pStyle w:val="ListNumber"/>
      </w:pPr>
      <w:r>
        <w:t>Buffett 90/10 projects to roughly 55% more money at year 30 than All-Weather under this case's assumptions (D4) — but the two portfolios post almost the exact same 20-year Sharpe ratio, a margin of only 0.18% (D6) — how can both of those be true at once, and which one should actually drive Benjamin's decision?</w:t>
      </w:r>
    </w:p>
    <w:p>
      <w:pPr>
        <w:pStyle w:val="ListNumber"/>
      </w:pPr>
      <w:r>
        <w:t>Appendix D's MA1 sets the risk-free rate at 1.5% for the Sharpe calculation — what would have to be true about the economy for a much higher risk-free rate to be the more defensible assumption, and does your D6 answer survive that change?</w:t>
      </w:r>
    </w:p>
    <w:p>
      <w:pPr>
        <w:pStyle w:val="ListNumber"/>
      </w:pPr>
      <w:r>
        <w:t>All-Weather's worst-case drawdown (-20.58%) is less than half of Buffett 90/10's (-45.52%) — but Buffett 90/10's 30-year return is also nearly 2.6 percentage points higher every single year — is a smaller worst case worth a permanently smaller average case, or not?</w:t>
      </w:r>
    </w:p>
    <w:p>
      <w:pPr>
        <w:pStyle w:val="ListNumber"/>
      </w:pPr>
      <w:r>
        <w:t>Buffett wrote his 90/10 instruction for his wife's inheritance — a lump sum, no further contributions, drawn down over her lifetime — while Benjamin is the opposite, actively contributing 40% of a growing income every year for 30 years — does that difference matter to which portfolio is right for him, and if so, in which direction?</w:t>
      </w:r>
    </w:p>
    <w:p>
      <w:pPr>
        <w:pStyle w:val="ListNumber"/>
      </w:pPr>
      <w:r>
        <w:t>Benjamin has said he doesn't know how he'd emotionally handle a 40% drop — if the risk-adjusted math really is a near-perfect tie, is that admission itself the tie-breaker, or is it a reason to distrust his own instincts and follow the higher-return option anyway?</w:t>
      </w:r>
    </w:p>
    <w:p>
      <w:pPr>
        <w:pStyle w:val="Heading1"/>
      </w:pPr>
      <w:r>
        <w:t>Close</w:t>
      </w:r>
    </w:p>
    <w:p>
      <w:r>
        <w:rPr>
          <w:b/>
        </w:rPr>
        <w:t xml:space="preserve">VOTE AGAIN. </w:t>
      </w:r>
      <w:r>
        <w:t>"Did we ask the right question at the start?" "What math was new to you tonight, and how did you actually attack it?" Compare the closing vote to Anchor 1's — a room that didn't move at all after the twist is worth asking about directly: did the "whose advice is this really for" question not land, or did the room already see both readings coming?</w:t>
      </w:r>
    </w:p>
    <w:p>
      <w:pPr>
        <w:pStyle w:val="Heading1"/>
      </w:pPr>
      <w:r>
        <w:t>Lessons Learned</w:t>
      </w:r>
    </w:p>
    <w:p>
      <w:r>
        <w:rPr>
          <w:i/>
        </w:rPr>
        <w:t>(To be filled after the first real run — placeholder structure only.)</w:t>
      </w:r>
    </w:p>
    <w:p>
      <w:pPr>
        <w:pStyle w:val="ListBullet"/>
      </w:pPr>
      <w:r>
        <w:t>Whether Heroes built the D6 Sharpe-ratio comparison at all before committing to a position, or whether most groups stopped at the D4 dollar-total comparison and treated it as decisive.</w:t>
      </w:r>
    </w:p>
    <w:p>
      <w:pPr>
        <w:pStyle w:val="ListBullet"/>
      </w:pPr>
      <w:r>
        <w:t>Whether the risk-free-rate flex (deep-conflict thread 1) produced a genuine debate about which assumption is defensible, or whether most groups treated 1.5% as a fixed fact rather than a choice.</w:t>
      </w:r>
    </w:p>
    <w:p>
      <w:pPr>
        <w:pStyle w:val="ListBullet"/>
      </w:pPr>
      <w:r>
        <w:t>Whether the Buffett-letter twist changed anyone's vote, or whether Heroes correctly recognized that it doesn't settle the case either way and should have changed how they argued more than what they concluded.</w:t>
      </w:r>
    </w:p>
    <w:p>
      <w:pPr>
        <w:pStyle w:val="Heading1"/>
      </w:pPr>
      <w:r>
        <w:t>Standards Touched On</w:t>
      </w:r>
    </w:p>
    <w:p>
      <w:r>
        <w:t>See case.json.standards[] for the full 43-id list (percent/decimal/negative-number arithmetic, ratio &amp; proportion, mean &amp; range, pie chart &amp; bar graph, coordinate plane &amp; slope &amp; y-intercept, comparison and rounding vocabulary).</w:t>
      </w:r>
    </w:p>
    <w:p>
      <w:pPr>
        <w:pStyle w:val="Heading1"/>
      </w:pPr>
      <w:r>
        <w:t>Facilitator note — sensitivity</w:t>
      </w:r>
    </w:p>
    <w:p>
      <w:r>
        <w:t>SPEC §6 applies: this case touches money stress (Benjamin's own worry about inflation and his family's financial security) and an explicit personal admission of emotional uncertainty ("he does not know how he would emotionally respond to a 40% drop"). Facilitators should be aware some Heroes may have family members who have experienced real financial hardship or investment losses, and should frame the discussion around Benjamin's specific, fictional decision rather than inviting Heroes to disclose their own family's finances. No case-specific content changes are needed beyond normal sensitivity to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