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Breakeven Mile</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dealership has texted twice today, same message both times: </w:t>
      </w:r>
      <w:r>
        <w:rPr>
          <w:i/>
          <w:iCs/>
        </w:rPr>
        <w:t xml:space="preserve">hold expires five p.m., can't extend past close.</w:t>
      </w:r>
      <w:r>
        <w:t xml:space="preserve"> Renata Osei reads it a third time anyway, thumb over the reply box, saying nothing back yet. On her other screen, a banking app shows the number she's been building toward for two years — enough, just barely, for the down payment on the gray sedan she test-drove Saturday, the one still sitting under a paper price tag in the dealer's side lot.</w:t>
      </w:r>
    </w:p>
    <w:p>
      <w:r>
        <w:t xml:space="preserve">Her shift ends in twenty minutes. She's spent it, like she spends most of it, driving between four different houses on the east side — Mr. Adeyemi's blood pressure check, then across town for Ms. Whitfield's dressing change, then back again for the Ortegas — her own ride request buzzing dead on her phone screen for the third time this week, drivers passing on a fare this short and this cheap. She has made this exact loop, one way or another, almost every weekday for a year now, and she still can't say with a straight face which way is actually cheaper: the loan payment she'd be signing up for tonight, or the ride-app bill she already dreads opening every Sunday.</w:t>
      </w:r>
    </w:p>
    <w:p>
      <w:r>
        <w:t xml:space="preserve">She pulls into the clinic lot, puts the car she's borrowing in park, and opens both tabs side by side — the loan paperwork on one side, twelve months of ride-app receipts on the other. The clock on her dash reads 4:41. She doesn't touch either tab yet.</w:t>
      </w:r>
    </w:p>
    <w:p>
      <w:pPr>
        <w:pStyle w:val="Heading2"/>
        <w:spacing w:after="120" w:before="240"/>
      </w:pPr>
      <w:r>
        <w:t xml:space="preserve">Background</w:t>
      </w:r>
    </w:p>
    <w:p>
      <w:r>
        <w:t xml:space="preserve">Renata Osei is a home health aide who visits patients at their own houses across the city on a fixed daily route, using whatever transportation she can arrange each morning — usually a rideshare, sometimes a coworker's car, never reliably her own. She is the only person deciding this: no household car to share, no second income to fall back on if she guesses wrong, and no one else's name on either option (SEE APPENDIX D).</w:t>
      </w:r>
    </w:p>
    <w:p>
      <w:r>
        <w:t xml:space="preserve">Renata and the friend who's been talking through the decision with her have started calling the two paths by shorthand. </w:t>
      </w:r>
      <w:r>
        <w:rPr>
          <w:b/>
          <w:bCs/>
        </w:rPr>
        <w:t xml:space="preserve">Keys of Her Own</w:t>
      </w:r>
      <w:r>
        <w:t xml:space="preserve"> means buying the used mid-size sedan currently on hold at the dealership — she would take on a loan payment, an insurance policy, and state registration fees that come due every year whether she drives the car one mile or twenty thousand (SEE APPENDIX A), on top of a much smaller, steady per-mile cost for gas, tires, and routine maintenance every time she actually drives it (SEE APPENDIX B). Both of those pieces together — a flat yearly amount plus a constant rate per mile — make Option A's total annual cost a straight-line function of how many miles she drives.</w:t>
      </w:r>
    </w:p>
    <w:p>
      <w:r>
        <w:rPr>
          <w:b/>
          <w:bCs/>
        </w:rPr>
        <w:t xml:space="preserve">The All-App Life</w:t>
      </w:r>
      <w:r>
        <w:t xml:space="preserve"> means staying car-free: every mile she drives for work or errands goes on a rideshare app at a flat per-mile rate, with no loan, no insurance policy, and no registration fee to carry in months she barely drives at all (SEE APPENDIX C). Option B's total annual cost is also a straight-line function of mileage — just a steeper one, with no fixed amount to start from.</w:t>
      </w:r>
    </w:p>
    <w:p>
      <w:r>
        <w:t xml:space="preserve">Two straight lines that start in different places and climb at different rates cross exactly once. Below that crossing mileage, the flatter-but-higher-starting line (Keys of Her Own) costs more; above it, the flatter line costs less. Renata's own annual mileage — how much she actually drives in a year — decides which side of that crossing point she's standing on, and it is not a number either option gets to set for her (SEE APPENDIX D). The dealership's hold on the sedan expires today, and it will not be extended (SEE APPENDIX D). The vocabulary and "how to…" skills this case will ask of you are listed in </w:t>
      </w:r>
      <w:r>
        <w:rPr>
          <w:b/>
          <w:bCs/>
        </w:rPr>
        <w:t xml:space="preserve">Appendix G</w:t>
      </w:r>
      <w:r>
        <w:t xml:space="preserve"> — that is where Challenge 1 sends you; </w:t>
      </w:r>
      <w:r>
        <w:rPr>
          <w:b/>
          <w:bCs/>
        </w:rPr>
        <w:t xml:space="preserve">Appendix E</w:t>
      </w:r>
      <w:r>
        <w:t xml:space="preserve"> has optional further reading if you want more background before you start. Every dollar figure cited in Appendices A through D is documented — method, publisher, and date — in </w:t>
      </w:r>
      <w:r>
        <w:rPr>
          <w:b/>
          <w:bCs/>
        </w:rPr>
        <w:t xml:space="preserve">Appendix F</w:t>
      </w:r>
      <w:r>
        <w:t xml:space="preserve"> (SEE APPENDIX F).</w:t>
      </w:r>
    </w:p>
    <w:p>
      <w:pPr>
        <w:pStyle w:val="Heading2"/>
        <w:spacing w:after="120" w:before="240"/>
      </w:pPr>
      <w:r>
        <w:t xml:space="preserve">Dilemma</w:t>
      </w:r>
    </w:p>
    <w:p>
      <w:r>
        <w:t xml:space="preserve">You are Renata Osei.</w:t>
      </w:r>
    </w:p>
    <w:p>
      <w:r>
        <w:t xml:space="preserve">Do you:</w:t>
      </w:r>
    </w:p>
    <w:p>
      <w:r>
        <w:rPr>
          <w:b/>
          <w:bCs/>
        </w:rPr>
        <w:t xml:space="preserve">A.)</w:t>
      </w:r>
      <w:r>
        <w:t xml:space="preserve"> Choose </w:t>
      </w:r>
      <w:r>
        <w:rPr>
          <w:b/>
          <w:bCs/>
        </w:rPr>
        <w:t xml:space="preserve">Keys of Her Own</w:t>
      </w:r>
      <w:r>
        <w:t xml:space="preserve"> — buy the used sedan, taking on fixed loan, insurance, and registration costs every year regardless of mileage, plus a constant per-mile cost for every mile she drives </w:t>
      </w:r>
      <w:r>
        <w:rPr>
          <w:b/>
          <w:bCs/>
        </w:rPr>
        <w:t xml:space="preserve">OR</w:t>
      </w:r>
    </w:p>
    <w:p>
      <w:r>
        <w:rPr>
          <w:b/>
          <w:bCs/>
        </w:rPr>
        <w:t xml:space="preserve">B.)</w:t>
      </w:r>
      <w:r>
        <w:t xml:space="preserve"> Choose </w:t>
      </w:r>
      <w:r>
        <w:rPr>
          <w:b/>
          <w:bCs/>
        </w:rPr>
        <w:t xml:space="preserve">The All-App Life</w:t>
      </w:r>
      <w:r>
        <w:t xml:space="preserve"> — stay car-free, pay a flat per-mile rideshare rate for every mile driven, with zero fixed cost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720"/>
      </w:pPr>
      <w:r>
        <w:t xml:space="preserve">- </w:t>
      </w:r>
      <w:r>
        <w:rPr>
          <w:b/>
          <w:bCs/>
        </w:rPr>
        <w:t xml:space="preserve">D1 — Two cost equations, written as a system.</w:t>
      </w:r>
      <w:r>
        <w:t xml:space="preserve"> Using Appendix A's fixed costs and Appendix B's per-mile rate, write Option A's total annual cost as a linear equation, </w:t>
      </w:r>
      <w:r>
        <w:rPr>
          <w:rFonts w:ascii="Courier New" w:cs="Courier New" w:eastAsia="Courier New" w:hAnsi="Courier New"/>
        </w:rPr>
        <w:t xml:space="preserve">C_A(m)</w:t>
      </w:r>
      <w:r>
        <w:t xml:space="preserve">, in terms of annual miles driven </w:t>
      </w:r>
      <w:r>
        <w:rPr>
          <w:rFonts w:ascii="Courier New" w:cs="Courier New" w:eastAsia="Courier New" w:hAnsi="Courier New"/>
        </w:rPr>
        <w:t xml:space="preserve">m</w:t>
      </w:r>
      <w:r>
        <w:t xml:space="preserve">. Using Appendix C's per-mile rideshare rate, write Option B's total annual cost as a linear equation, </w:t>
      </w:r>
      <w:r>
        <w:rPr>
          <w:rFonts w:ascii="Courier New" w:cs="Courier New" w:eastAsia="Courier New" w:hAnsi="Courier New"/>
        </w:rPr>
        <w:t xml:space="preserve">C_B(m)</w:t>
      </w:r>
      <w:r>
        <w:t xml:space="preserve">. Present the two together as a system of two linear equations in </w:t>
      </w:r>
      <w:r>
        <w:rPr>
          <w:rFonts w:ascii="Courier New" w:cs="Courier New" w:eastAsia="Courier New" w:hAnsi="Courier New"/>
        </w:rPr>
        <w:t xml:space="preserve">m</w:t>
      </w:r>
      <w:r>
        <w:t xml:space="preserve"> and total cost </w:t>
      </w:r>
      <w:r>
        <w:rPr>
          <w:rFonts w:ascii="Courier New" w:cs="Courier New" w:eastAsia="Courier New" w:hAnsi="Courier New"/>
        </w:rPr>
        <w:t xml:space="preserve">C</w:t>
      </w:r>
      <w:r>
        <w:t xml:space="preserve">.</w:t>
      </w:r>
    </w:p>
    <w:p>
      <w:pPr>
        <w:ind w:left="720"/>
      </w:pPr>
      <w:r>
        <w:t xml:space="preserve">- </w:t>
      </w:r>
      <w:r>
        <w:rPr>
          <w:b/>
          <w:bCs/>
        </w:rPr>
        <w:t xml:space="preserve">D2 — Solve the system.</w:t>
      </w:r>
      <w:r>
        <w:t xml:space="preserve"> Solve the system from D1 algebraically (substitution or elimination — your choice, but show the full method) for the breakeven mileage </w:t>
      </w:r>
      <w:r>
        <w:rPr>
          <w:rFonts w:ascii="Courier New" w:cs="Courier New" w:eastAsia="Courier New" w:hAnsi="Courier New"/>
        </w:rPr>
        <w:t xml:space="preserve">m*</w:t>
      </w:r>
      <w:r>
        <w:t xml:space="preserve"> at which </w:t>
      </w:r>
      <w:r>
        <w:rPr>
          <w:rFonts w:ascii="Courier New" w:cs="Courier New" w:eastAsia="Courier New" w:hAnsi="Courier New"/>
        </w:rPr>
        <w:t xml:space="preserve">C_A(m*) = C_B(m*)</w:t>
      </w:r>
      <w:r>
        <w:t xml:space="preserve">. Show every step of the algebra.</w:t>
      </w:r>
    </w:p>
    <w:p>
      <w:pPr>
        <w:ind w:left="720"/>
      </w:pPr>
      <w:r>
        <w:t xml:space="preserve">- </w:t>
      </w:r>
      <w:r>
        <w:rPr>
          <w:b/>
          <w:bCs/>
        </w:rPr>
        <w:t xml:space="preserve">D3 — A comparison table.</w:t>
      </w:r>
      <w:r>
        <w:t xml:space="preserve"> Evaluate both </w:t>
      </w:r>
      <w:r>
        <w:rPr>
          <w:rFonts w:ascii="Courier New" w:cs="Courier New" w:eastAsia="Courier New" w:hAnsi="Courier New"/>
        </w:rPr>
        <w:t xml:space="preserve">C_A(m)</w:t>
      </w:r>
      <w:r>
        <w:t xml:space="preserve"> and </w:t>
      </w:r>
      <w:r>
        <w:rPr>
          <w:rFonts w:ascii="Courier New" w:cs="Courier New" w:eastAsia="Courier New" w:hAnsi="Courier New"/>
        </w:rPr>
        <w:t xml:space="preserve">C_B(m)</w:t>
      </w:r>
      <w:r>
        <w:t xml:space="preserve"> at three mileages: the breakeven mileage </w:t>
      </w:r>
      <w:r>
        <w:rPr>
          <w:rFonts w:ascii="Courier New" w:cs="Courier New" w:eastAsia="Courier New" w:hAnsi="Courier New"/>
        </w:rPr>
        <w:t xml:space="preserve">m*</w:t>
      </w:r>
      <w:r>
        <w:t xml:space="preserve"> from D2, the US average annual mileage per driver (Appendix D), and Renata's own estimated annual mileage (Appendix D). For each row, state which option is cheaper and by how much (in dollars and as a percent). Also check whether each option's cost at Renata's own mileage fits within her stated monthly transportation budget (Appendix D).</w:t>
      </w:r>
    </w:p>
    <w:p>
      <w:pPr>
        <w:ind w:left="720"/>
      </w:pPr>
      <w:r>
        <w:t xml:space="preserve">- </w:t>
      </w:r>
      <w:r>
        <w:rPr>
          <w:b/>
          <w:bCs/>
        </w:rPr>
        <w:t xml:space="preserve">D4 — A graph.</w:t>
      </w:r>
      <w:r>
        <w:t xml:space="preserve"> Drawn to scale (by hand or with a tool such as Desmos), plot </w:t>
      </w:r>
      <w:r>
        <w:rPr>
          <w:rFonts w:ascii="Courier New" w:cs="Courier New" w:eastAsia="Courier New" w:hAnsi="Courier New"/>
        </w:rPr>
        <w:t xml:space="preserve">C_A(m)</w:t>
      </w:r>
      <w:r>
        <w:t xml:space="preserve"> and </w:t>
      </w:r>
      <w:r>
        <w:rPr>
          <w:rFonts w:ascii="Courier New" w:cs="Courier New" w:eastAsia="Courier New" w:hAnsi="Courier New"/>
        </w:rPr>
        <w:t xml:space="preserve">C_B(m)</w:t>
      </w:r>
      <w:r>
        <w:t xml:space="preserve"> as two lines on the same axes, spanning at least 0 to the US average annual mileage (Appendix D). Label the breakeven point </w:t>
      </w:r>
      <w:r>
        <w:rPr>
          <w:rFonts w:ascii="Courier New" w:cs="Courier New" w:eastAsia="Courier New" w:hAnsi="Courier New"/>
        </w:rPr>
        <w:t xml:space="preserve">m*</w:t>
      </w:r>
      <w:r>
        <w:t xml:space="preserve"> where the two lines cross, and label the three points you evaluated in D3.</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Keys of Her Own: Fixed Ownership Costs</w:t>
      </w:r>
    </w:p>
    <w:p>
      <w:r>
        <w:t xml:space="preserve">Costs Renata would owe every year simply for having the sedan registered and insured in her name, regardless of how many miles she drives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Annual insurance premium</w:t>
            </w:r>
          </w:p>
        </w:tc>
        <w:tc>
          <w:tcPr>
            <w:tcW w:type="dxa" w:w="4500"/>
          </w:tcPr>
          <w:p>
            <w:r>
              <w:t xml:space="preserve">$1,572 [S1]</w:t>
            </w:r>
          </w:p>
        </w:tc>
      </w:tr>
      <w:tr>
        <w:tc>
          <w:tcPr>
            <w:tcW w:type="dxa" w:w="4500"/>
          </w:tcPr>
          <w:p>
            <w:r>
              <w:t xml:space="preserve">Annual auto-loan financing cost (interest portion)</w:t>
            </w:r>
          </w:p>
        </w:tc>
        <w:tc>
          <w:tcPr>
            <w:tcW w:type="dxa" w:w="4500"/>
          </w:tcPr>
          <w:p>
            <w:r>
              <w:t xml:space="preserve">$854 [S1]</w:t>
            </w:r>
          </w:p>
        </w:tc>
      </w:tr>
      <w:tr>
        <w:tc>
          <w:tcPr>
            <w:tcW w:type="dxa" w:w="4500"/>
          </w:tcPr>
          <w:p>
            <w:r>
              <w:t xml:space="preserve">Annual registration and licensing fees</w:t>
            </w:r>
          </w:p>
        </w:tc>
        <w:tc>
          <w:tcPr>
            <w:tcW w:type="dxa" w:w="4500"/>
          </w:tcPr>
          <w:p>
            <w:r>
              <w:t xml:space="preserve">$613 [S1]</w:t>
            </w:r>
          </w:p>
        </w:tc>
      </w:tr>
    </w:tbl>
    <w:p/>
    <w:p>
      <w:r>
        <w:t xml:space="preserve">These three rows sum to $3,039/year — the fixed-cost term in Option A's cost equation </w:t>
      </w:r>
      <w:r>
        <w:rPr>
          <w:rFonts w:ascii="Courier New" w:cs="Courier New" w:eastAsia="Courier New" w:hAnsi="Courier New"/>
        </w:rPr>
        <w:t xml:space="preserve">C_A(m)</w:t>
      </w:r>
      <w:r>
        <w:t xml:space="preserve">. Referenced from Background and forces D1's fixed-cost term.</w:t>
      </w:r>
    </w:p>
    <w:p>
      <w:pPr>
        <w:pStyle w:val="Heading2"/>
        <w:spacing w:after="120" w:before="240"/>
      </w:pPr>
      <w:r>
        <w:t xml:space="preserve">Appendix B — Keys of Her Own: Per-Mile Operating Cost</w:t>
      </w:r>
    </w:p>
    <w:p>
      <w:r>
        <w:t xml:space="preserve">The part of Option A's cost that scales with how much Renata actually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Per-mile operating cost (fuel + tires + routine maintenance/oil)</w:t>
            </w:r>
          </w:p>
        </w:tc>
        <w:tc>
          <w:tcPr>
            <w:tcW w:type="dxa" w:w="4500"/>
          </w:tcPr>
          <w:p>
            <w:r>
              <w:t xml:space="preserve">$0.2303/mile [S2]</w:t>
            </w:r>
          </w:p>
        </w:tc>
      </w:tr>
    </w:tbl>
    <w:p/>
    <w:p>
      <w:r>
        <w:t xml:space="preserve">This rate is constant no matter how many miles Renata drives — it is the slope of Option A's cost equation, multiplying </w:t>
      </w:r>
      <w:r>
        <w:rPr>
          <w:rFonts w:ascii="Courier New" w:cs="Courier New" w:eastAsia="Courier New" w:hAnsi="Courier New"/>
        </w:rPr>
        <w:t xml:space="preserve">m</w:t>
      </w:r>
      <w:r>
        <w:t xml:space="preserve"> in </w:t>
      </w:r>
      <w:r>
        <w:rPr>
          <w:rFonts w:ascii="Courier New" w:cs="Courier New" w:eastAsia="Courier New" w:hAnsi="Courier New"/>
        </w:rPr>
        <w:t xml:space="preserve">C_A(m)</w:t>
      </w:r>
      <w:r>
        <w:t xml:space="preserve">. Referenced from Background and Dilemma; forces D1's variable-cost term.</w:t>
      </w:r>
    </w:p>
    <w:p>
      <w:pPr>
        <w:pStyle w:val="Heading2"/>
        <w:spacing w:after="120" w:before="240"/>
      </w:pPr>
      <w:r>
        <w:t xml:space="preserve">Appendix C — The All-App Life: Rideshare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Average rideshare per-mile rate</w:t>
            </w:r>
          </w:p>
        </w:tc>
        <w:tc>
          <w:tcPr>
            <w:tcW w:type="dxa" w:w="4500"/>
          </w:tcPr>
          <w:p>
            <w:r>
              <w:t xml:space="preserve">$1.50/mile [S3]</w:t>
            </w:r>
          </w:p>
        </w:tc>
      </w:tr>
    </w:tbl>
    <w:p/>
    <w:p>
      <w:r>
        <w:t xml:space="preserve">Option B's total annual cost is this rate multiplied by annual mileage, with no fixed term: </w:t>
      </w:r>
      <w:r>
        <w:rPr>
          <w:rFonts w:ascii="Courier New" w:cs="Courier New" w:eastAsia="Courier New" w:hAnsi="Courier New"/>
        </w:rPr>
        <w:t xml:space="preserve">C_B(m) = 1.50m</w:t>
      </w:r>
      <w:r>
        <w:t xml:space="preserve">. Referenced from Background and Dilemma; forces D1's equation for Option B and D3's comparison.</w:t>
      </w:r>
    </w:p>
    <w:p>
      <w:pPr>
        <w:pStyle w:val="Heading2"/>
        <w:spacing w:after="120" w:before="240"/>
      </w:pPr>
      <w:r>
        <w:t xml:space="preserve">Appendix D — Renata's Own Numbers</w:t>
      </w:r>
    </w:p>
    <w:p>
      <w:r>
        <w:t xml:space="preserve">The figures specific to Renata's actual situation and deadline — the inputs that turn the two general cost equations above into her real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Average annual miles driven per licensed driver in the US, most recent year</w:t>
            </w:r>
          </w:p>
        </w:tc>
        <w:tc>
          <w:tcPr>
            <w:tcW w:type="dxa" w:w="4500"/>
          </w:tcPr>
          <w:p>
            <w:r>
              <w:t xml:space="preserve">13,662 miles/year [S4]</w:t>
            </w:r>
          </w:p>
        </w:tc>
      </w:tr>
      <w:tr>
        <w:tc>
          <w:tcPr>
            <w:tcW w:type="dxa" w:w="4500"/>
          </w:tcPr>
          <w:p>
            <w:r>
              <w:t xml:space="preserve">Renata's own estimated annual mileage from her home-health route and errands</w:t>
            </w:r>
          </w:p>
        </w:tc>
        <w:tc>
          <w:tcPr>
            <w:tcW w:type="dxa" w:w="4500"/>
          </w:tcPr>
          <w:p>
            <w:r>
              <w:t xml:space="preserve">2,760 miles/year — MA1</w:t>
            </w:r>
          </w:p>
        </w:tc>
      </w:tr>
      <w:tr>
        <w:tc>
          <w:tcPr>
            <w:tcW w:type="dxa" w:w="4500"/>
          </w:tcPr>
          <w:p>
            <w:r>
              <w:t xml:space="preserve">Renata's maximum monthly transportation budget</w:t>
            </w:r>
          </w:p>
        </w:tc>
        <w:tc>
          <w:tcPr>
            <w:tcW w:type="dxa" w:w="4500"/>
          </w:tcPr>
          <w:p>
            <w:r>
              <w:t xml:space="preserve">$350/month — MA2</w:t>
            </w:r>
          </w:p>
        </w:tc>
      </w:tr>
      <w:tr>
        <w:tc>
          <w:tcPr>
            <w:tcW w:type="dxa" w:w="4500"/>
          </w:tcPr>
          <w:p>
            <w:r>
              <w:t xml:space="preserve">Days remaining on the dealership's price hold</w:t>
            </w:r>
          </w:p>
        </w:tc>
        <w:tc>
          <w:tcPr>
            <w:tcW w:type="dxa" w:w="4500"/>
          </w:tcPr>
          <w:p>
            <w:r>
              <w:t xml:space="preserve">0 days (expires today, 5 p.m.) — MA3</w:t>
            </w:r>
          </w:p>
        </w:tc>
      </w:tr>
    </w:tbl>
    <w:p/>
    <w:p>
      <w:r>
        <w:t xml:space="preserve">The first row is a real, sourceable national figure and gives D3/D4 a second, contrasting mileage to test besides Renata's own; the other three rows are specific to Renata's own fictional situation and are disclosed as Modeling Assumptions (see the </w:t>
      </w:r>
      <w:r>
        <w:rPr>
          <w:b/>
          <w:bCs/>
        </w:rPr>
        <w:t xml:space="preserve">Modeling Assumptions</w:t>
      </w:r>
      <w:r>
        <w:t xml:space="preserve"> block below) rather than sourced figures, consistent with how </w:t>
      </w:r>
      <w:r>
        <w:rPr>
          <w:rFonts w:ascii="Courier New" w:cs="Courier New" w:eastAsia="Courier New" w:hAnsi="Courier New"/>
        </w:rPr>
        <w:t xml:space="preserve">cases/the-two-offers/case.md</w:t>
      </w:r>
      <w:r>
        <w:t xml:space="preserve"> Appendix C and </w:t>
      </w:r>
      <w:r>
        <w:rPr>
          <w:rFonts w:ascii="Courier New" w:cs="Courier New" w:eastAsia="Courier New" w:hAnsi="Courier New"/>
        </w:rPr>
        <w:t xml:space="preserve">cases/the-bracket-cliff/case.md</w:t>
      </w:r>
      <w:r>
        <w:t xml:space="preserve"> Appendix E handle protagonist-specific numbers. Referenced from Background, Dilemma, and Challenges D1, D3, and D4.</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author/researcher.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Renata's own annual mileage</w:t>
            </w:r>
          </w:p>
        </w:tc>
        <w:tc>
          <w:tcPr>
            <w:tcW w:type="dxa" w:w="1800"/>
          </w:tcPr>
          <w:p>
            <w:r>
              <w:t xml:space="preserve">2,760 mi/yr</w:t>
            </w:r>
          </w:p>
        </w:tc>
        <w:tc>
          <w:tcPr>
            <w:tcW w:type="dxa" w:w="1800"/>
          </w:tcPr>
          <w:p>
            <w:r>
              <w:t xml:space="preserve">A compact, single-neighborhood home-health caseload: roughly 10 miles of driving per workday across her four-stop route (short legs, a few miles apart, no highway), 5 days/week for 50 weeks (250 workdays) = 2,500 mi/yr, plus about 260 mi/yr of weekend errands and other personal driving = 2,760 mi/yr total. This is well below the FHWA national average (13,662 mi/yr, S4), which blends in long-haul commuters and rural drivers with very different routes.</w:t>
            </w:r>
          </w:p>
        </w:tc>
        <w:tc>
          <w:tcPr>
            <w:tcW w:type="dxa" w:w="1800"/>
          </w:tcPr>
          <w:p>
            <w:r>
              <w:t xml:space="preserve">The case's outcome is genuinely sensitive to this number — see </w:t>
            </w:r>
            <w:r>
              <w:rPr>
                <w:rFonts w:ascii="Courier New" w:cs="Courier New" w:eastAsia="Courier New" w:hAnsi="Courier New"/>
              </w:rPr>
              <w:t xml:space="preserve">FACILITATOR.md</w:t>
            </w:r>
            <w:r>
              <w:t xml:space="preserve"> for exactly how much. A Hero who thinks Renata's real route is longer than a tight single-neighborhood loop should re-run D2–D3 with a higher mileage and see what changes.</w:t>
            </w:r>
          </w:p>
        </w:tc>
      </w:tr>
      <w:tr>
        <w:tc>
          <w:tcPr>
            <w:tcW w:type="dxa" w:w="1800"/>
          </w:tcPr>
          <w:p>
            <w:r>
              <w:t xml:space="preserve">MA2</w:t>
            </w:r>
          </w:p>
        </w:tc>
        <w:tc>
          <w:tcPr>
            <w:tcW w:type="dxa" w:w="1800"/>
          </w:tcPr>
          <w:p>
            <w:r>
              <w:t xml:space="preserve">Renata's maximum monthly transportation budget</w:t>
            </w:r>
          </w:p>
        </w:tc>
        <w:tc>
          <w:tcPr>
            <w:tcW w:type="dxa" w:w="1800"/>
          </w:tcPr>
          <w:p>
            <w:r>
              <w:t xml:space="preserve">$350/month</w:t>
            </w:r>
          </w:p>
        </w:tc>
        <w:tc>
          <w:tcPr>
            <w:tcW w:type="dxa" w:w="1800"/>
          </w:tcPr>
          <w:p>
            <w:r>
              <w:t xml:space="preserve">BLS reports median annual pay for home health and personal care aides at $35,800 (May 2025) [S5], or about $2,983/month gross. $350/month is roughly 12% of that — within the commonly cited 10-20% "affordable transportation" share of gross income used in personal-finance guidance.</w:t>
            </w:r>
          </w:p>
        </w:tc>
        <w:tc>
          <w:tcPr>
            <w:tcW w:type="dxa" w:w="1800"/>
          </w:tcPr>
          <w:p>
            <w:r>
              <w:t xml:space="preserve">Used directly in D3's affordability check.</w:t>
            </w:r>
          </w:p>
        </w:tc>
      </w:tr>
      <w:tr>
        <w:tc>
          <w:tcPr>
            <w:tcW w:type="dxa" w:w="1800"/>
          </w:tcPr>
          <w:p>
            <w:r>
              <w:t xml:space="preserve">MA3</w:t>
            </w:r>
          </w:p>
        </w:tc>
        <w:tc>
          <w:tcPr>
            <w:tcW w:type="dxa" w:w="1800"/>
          </w:tcPr>
          <w:p>
            <w:r>
              <w:t xml:space="preserve">Days remaining on the dealership's price hold</w:t>
            </w:r>
          </w:p>
        </w:tc>
        <w:tc>
          <w:tcPr>
            <w:tcW w:type="dxa" w:w="1800"/>
          </w:tcPr>
          <w:p>
            <w:r>
              <w:t xml:space="preserve">0 (expires today, 5 p.m.)</w:t>
            </w:r>
          </w:p>
        </w:tc>
        <w:tc>
          <w:tcPr>
            <w:tcW w:type="dxa" w:w="1800"/>
          </w:tcPr>
          <w:p>
            <w:r>
              <w:t xml:space="preserve">Matches the Overview's own narrative deadline verbatim ("hold expires 5 p.m., can't extend past close") — not an independent estimate, just conforming the figure to what the case already states.</w:t>
            </w:r>
          </w:p>
        </w:tc>
        <w:tc>
          <w:tcPr>
            <w:tcW w:type="dxa" w:w="1800"/>
          </w:tcPr>
          <w:p>
            <w:r>
              <w:t xml:space="preserve">None — this is fixed by the narrative, not a sensitivity lever.</w:t>
            </w:r>
          </w:p>
        </w:tc>
      </w:tr>
    </w:tbl>
    <w:p/>
    <w:p>
      <w:pPr>
        <w:pStyle w:val="Heading2"/>
        <w:spacing w:after="120" w:before="240"/>
      </w:pPr>
      <w:r>
        <w:t xml:space="preserve">Appendix E — Learn More</w:t>
      </w:r>
    </w:p>
    <w:p>
      <w:r>
        <w:t xml:space="preserve">Want to go beyond the required math? These are real, freely available resources — not required for any Challenge, but useful if you want more background.</w:t>
      </w:r>
    </w:p>
    <w:p>
      <w:pPr>
        <w:ind w:left="360"/>
      </w:pPr>
      <w:r>
        <w:t xml:space="preserve">- </w:t>
      </w:r>
      <w:hyperlink w:history="1" r:id="rIdserfvhw05hqavcwargsvz">
        <w:r>
          <w:rPr>
            <w:rStyle w:val="Hyperlink"/>
          </w:rPr>
          <w:t xml:space="preserve">System of Linear Equations — Wikipedia</w:t>
        </w:r>
      </w:hyperlink>
      <w:r>
        <w:t xml:space="preserve"> — background on the kind of system Challenge 3's D1–D2 build and solve.</w:t>
      </w:r>
    </w:p>
    <w:p>
      <w:pPr>
        <w:ind w:left="360"/>
      </w:pPr>
      <w:r>
        <w:t xml:space="preserve">- </w:t>
      </w:r>
      <w:hyperlink w:history="1" r:id="rIdrm-ttsuhmiwx-xoccwrrw">
        <w:r>
          <w:rPr>
            <w:rStyle w:val="Hyperlink"/>
          </w:rPr>
          <w:t xml:space="preserve">Break-even (Economics) — Wikipedia</w:t>
        </w:r>
      </w:hyperlink>
      <w:r>
        <w:t xml:space="preserve">) — the general idea behind finding the mileage </w:t>
      </w:r>
      <w:r>
        <w:rPr>
          <w:rFonts w:ascii="Courier New" w:cs="Courier New" w:eastAsia="Courier New" w:hAnsi="Courier New"/>
        </w:rPr>
        <w:t xml:space="preserve">m*</w:t>
      </w:r>
      <w:r>
        <w:t xml:space="preserve"> where the two options cost the same.</w:t>
      </w:r>
    </w:p>
    <w:p>
      <w:pPr>
        <w:ind w:left="360"/>
      </w:pPr>
      <w:r>
        <w:t xml:space="preserve">- </w:t>
      </w:r>
      <w:hyperlink w:history="1" r:id="rIdudyzjpn3uezcnmnbh0hil">
        <w:r>
          <w:rPr>
            <w:rStyle w:val="Hyperlink"/>
          </w:rPr>
          <w:t xml:space="preserve">Total Cost of Ownership — Wikipedia</w:t>
        </w:r>
      </w:hyperlink>
      <w:r>
        <w:t xml:space="preserve"> — background on why car ownership costs are usually split into a fixed part and a per-mile part, relevant to Appendices A–B.</w:t>
      </w:r>
    </w:p>
    <w:p>
      <w:pPr>
        <w:pStyle w:val="Heading2"/>
        <w:spacing w:after="120" w:before="240"/>
      </w:pPr>
      <w:r>
        <w:t xml:space="preserve">Appendix F — Sources</w:t>
      </w:r>
    </w:p>
    <w:p>
      <w:r>
        <w:t xml:space="preserve">All figures in this case are sourced here (SEE APPENDIX 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Medium-sedan annual full-coverage insurance, license/registration/taxes, and finance charges</w:t>
            </w:r>
          </w:p>
        </w:tc>
        <w:tc>
          <w:tcPr>
            <w:tcW w:type="dxa" w:w="1500"/>
          </w:tcPr>
          <w:p>
            <w:r>
              <w:t xml:space="preserve">$1,572 / $613 / $854 per year</w:t>
            </w:r>
          </w:p>
        </w:tc>
        <w:tc>
          <w:tcPr>
            <w:tcW w:type="dxa" w:w="1500"/>
          </w:tcPr>
          <w:p>
            <w:r>
              <w:t xml:space="preserve">AAA — "Your Driving Costs" 2025 brochure, Medium Sedan column (</w:t>
            </w:r>
            <w:hyperlink w:history="1" r:id="rId85wptmfnqjbk085iyig4y">
              <w:r>
                <w:rPr>
                  <w:rStyle w:val="Hyperlink"/>
                </w:rPr>
                <w:t xml:space="preserve">PDF</w:t>
              </w:r>
            </w:hyperlink>
            <w:r>
              <w:t xml:space="preserve">)</w:t>
            </w:r>
          </w:p>
        </w:tc>
        <w:tc>
          <w:tcPr>
            <w:tcW w:type="dxa" w:w="1500"/>
          </w:tcPr>
          <w:p>
            <w:r>
              <w:t xml:space="preserve">2025-09</w:t>
            </w:r>
          </w:p>
        </w:tc>
        <w:tc>
          <w:tcPr>
            <w:tcW w:type="dxa" w:w="1500"/>
          </w:tcPr>
          <w:p>
            <w:r>
              <w:t xml:space="preserve">HIGH</w:t>
            </w:r>
          </w:p>
        </w:tc>
      </w:tr>
      <w:tr>
        <w:tc>
          <w:tcPr>
            <w:tcW w:type="dxa" w:w="1500"/>
          </w:tcPr>
          <w:p>
            <w:r>
              <w:t xml:space="preserve">S2</w:t>
            </w:r>
          </w:p>
        </w:tc>
        <w:tc>
          <w:tcPr>
            <w:tcW w:type="dxa" w:w="1500"/>
          </w:tcPr>
          <w:p>
            <w:r>
              <w:t xml:space="preserve">Medium-sedan per-mile operating cost (fuel + maintenance)</w:t>
            </w:r>
          </w:p>
        </w:tc>
        <w:tc>
          <w:tcPr>
            <w:tcW w:type="dxa" w:w="1500"/>
          </w:tcPr>
          <w:p>
            <w:r>
              <w:t xml:space="preserve">$0.2303/mile</w:t>
            </w:r>
          </w:p>
        </w:tc>
        <w:tc>
          <w:tcPr>
            <w:tcW w:type="dxa" w:w="1500"/>
          </w:tcPr>
          <w:p>
            <w:r>
              <w:t xml:space="preserve">AAA — "Your Driving Costs" 2025 brochure, Medium Sedan column (</w:t>
            </w:r>
            <w:hyperlink w:history="1" r:id="rId0ayojwad1rx1ihedn9thk">
              <w:r>
                <w:rPr>
                  <w:rStyle w:val="Hyperlink"/>
                </w:rPr>
                <w:t xml:space="preserve">PDF</w:t>
              </w:r>
            </w:hyperlink>
            <w:r>
              <w:t xml:space="preserve">)</w:t>
            </w:r>
          </w:p>
        </w:tc>
        <w:tc>
          <w:tcPr>
            <w:tcW w:type="dxa" w:w="1500"/>
          </w:tcPr>
          <w:p>
            <w:r>
              <w:t xml:space="preserve">2025-09</w:t>
            </w:r>
          </w:p>
        </w:tc>
        <w:tc>
          <w:tcPr>
            <w:tcW w:type="dxa" w:w="1500"/>
          </w:tcPr>
          <w:p>
            <w:r>
              <w:t xml:space="preserve">HIGH</w:t>
            </w:r>
          </w:p>
        </w:tc>
      </w:tr>
      <w:tr>
        <w:tc>
          <w:tcPr>
            <w:tcW w:type="dxa" w:w="1500"/>
          </w:tcPr>
          <w:p>
            <w:r>
              <w:t xml:space="preserve">S3</w:t>
            </w:r>
          </w:p>
        </w:tc>
        <w:tc>
          <w:tcPr>
            <w:tcW w:type="dxa" w:w="1500"/>
          </w:tcPr>
          <w:p>
            <w:r>
              <w:t xml:space="preserve">National average UberX per-mile rate</w:t>
            </w:r>
          </w:p>
        </w:tc>
        <w:tc>
          <w:tcPr>
            <w:tcW w:type="dxa" w:w="1500"/>
          </w:tcPr>
          <w:p>
            <w:r>
              <w:t xml:space="preserve">$1.50/mile (range $0.90–$1.60/mile across most US cities, up to $2.50+/mile in the highest-cost metros such as New York City)</w:t>
            </w:r>
          </w:p>
        </w:tc>
        <w:tc>
          <w:tcPr>
            <w:tcW w:type="dxa" w:w="1500"/>
          </w:tcPr>
          <w:p>
            <w:r>
              <w:t xml:space="preserve">RideWise — "Uber Rates 2026: Price Per Mile &amp; Cost by City" (</w:t>
            </w:r>
            <w:hyperlink w:history="1" r:id="rIdu_3qztvmw0p3jdqwlvnzh">
              <w:r>
                <w:rPr>
                  <w:rStyle w:val="Hyperlink"/>
                </w:rPr>
                <w:t xml:space="preserve">link</w:t>
              </w:r>
            </w:hyperlink>
            <w:r>
              <w:t xml:space="preserve">); named methodology of ~2,200 fares across 20+ US markets, Jan–Mar 2026, stated as corroborated by NerdWallet, Groupon, and Upgraded Points</w:t>
            </w:r>
          </w:p>
        </w:tc>
        <w:tc>
          <w:tcPr>
            <w:tcW w:type="dxa" w:w="1500"/>
          </w:tcPr>
          <w:p>
            <w:r>
              <w:t xml:space="preserve">2026-03</w:t>
            </w:r>
          </w:p>
        </w:tc>
        <w:tc>
          <w:tcPr>
            <w:tcW w:type="dxa" w:w="1500"/>
          </w:tcPr>
          <w:p>
            <w:r>
              <w:t xml:space="preserve">MEDIUM</w:t>
            </w:r>
          </w:p>
        </w:tc>
      </w:tr>
      <w:tr>
        <w:tc>
          <w:tcPr>
            <w:tcW w:type="dxa" w:w="1500"/>
          </w:tcPr>
          <w:p>
            <w:r>
              <w:t xml:space="preserve">S4</w:t>
            </w:r>
          </w:p>
        </w:tc>
        <w:tc>
          <w:tcPr>
            <w:tcW w:type="dxa" w:w="1500"/>
          </w:tcPr>
          <w:p>
            <w:r>
              <w:t xml:space="preserve">Average annual miles driven per licensed driver, US, 2023</w:t>
            </w:r>
          </w:p>
        </w:tc>
        <w:tc>
          <w:tcPr>
            <w:tcW w:type="dxa" w:w="1500"/>
          </w:tcPr>
          <w:p>
            <w:r>
              <w:t xml:space="preserve">13,662 miles/year (derived)</w:t>
            </w:r>
          </w:p>
        </w:tc>
        <w:tc>
          <w:tcPr>
            <w:tcW w:type="dxa" w:w="1500"/>
          </w:tcPr>
          <w:p>
            <w:r>
              <w:t xml:space="preserve">Derived from two FHWA Highway Statistics 2023 primary tables: Table VM-1, total vehicle-miles traveled = 3,246,817 million (</w:t>
            </w:r>
            <w:hyperlink w:history="1" r:id="rIdedja8xcswq74aix2lapzu">
              <w:r>
                <w:rPr>
                  <w:rStyle w:val="Hyperlink"/>
                </w:rPr>
                <w:t xml:space="preserve">link</w:t>
              </w:r>
            </w:hyperlink>
            <w:r>
              <w:t xml:space="preserve">), and Table DL-1C, total licensed drivers = 237,655,885 (</w:t>
            </w:r>
            <w:hyperlink w:history="1" r:id="rIdmwc0ugnkzb8qfcjzrmvmt">
              <w:r>
                <w:rPr>
                  <w:rStyle w:val="Hyperlink"/>
                </w:rPr>
                <w:t xml:space="preserve">link</w:t>
              </w:r>
            </w:hyperlink>
            <w:r>
              <w:t xml:space="preserve">)</w:t>
            </w:r>
          </w:p>
        </w:tc>
        <w:tc>
          <w:tcPr>
            <w:tcW w:type="dxa" w:w="1500"/>
          </w:tcPr>
          <w:p>
            <w:r>
              <w:t xml:space="preserve">2023 (published 2024)</w:t>
            </w:r>
          </w:p>
        </w:tc>
        <w:tc>
          <w:tcPr>
            <w:tcW w:type="dxa" w:w="1500"/>
          </w:tcPr>
          <w:p>
            <w:r>
              <w:t xml:space="preserve">MEDIUM</w:t>
            </w:r>
          </w:p>
        </w:tc>
      </w:tr>
      <w:tr>
        <w:tc>
          <w:tcPr>
            <w:tcW w:type="dxa" w:w="1500"/>
          </w:tcPr>
          <w:p>
            <w:r>
              <w:t xml:space="preserve">S5</w:t>
            </w:r>
          </w:p>
        </w:tc>
        <w:tc>
          <w:tcPr>
            <w:tcW w:type="dxa" w:w="1500"/>
          </w:tcPr>
          <w:p>
            <w:r>
              <w:t xml:space="preserve">Median annual wage, home health and personal care aides</w:t>
            </w:r>
          </w:p>
        </w:tc>
        <w:tc>
          <w:tcPr>
            <w:tcW w:type="dxa" w:w="1500"/>
          </w:tcPr>
          <w:p>
            <w:r>
              <w:t xml:space="preserve">$35,800/year (May 2025)</w:t>
            </w:r>
          </w:p>
        </w:tc>
        <w:tc>
          <w:tcPr>
            <w:tcW w:type="dxa" w:w="1500"/>
          </w:tcPr>
          <w:p>
            <w:r>
              <w:t xml:space="preserve">U.S. Bureau of Labor Statistics — Occupational Outlook Handbook, "Home Health and Personal Care Aides" (</w:t>
            </w:r>
            <w:hyperlink w:history="1" r:id="rId8_wmjyynladvltqu9wjpz">
              <w:r>
                <w:rPr>
                  <w:rStyle w:val="Hyperlink"/>
                </w:rPr>
                <w:t xml:space="preserve">link</w:t>
              </w:r>
            </w:hyperlink>
            <w:r>
              <w:t xml:space="preserve">)</w:t>
            </w:r>
          </w:p>
        </w:tc>
        <w:tc>
          <w:tcPr>
            <w:tcW w:type="dxa" w:w="1500"/>
          </w:tcPr>
          <w:p>
            <w:r>
              <w:t xml:space="preserve">2025-05</w:t>
            </w:r>
          </w:p>
        </w:tc>
        <w:tc>
          <w:tcPr>
            <w:tcW w:type="dxa" w:w="1500"/>
          </w:tcPr>
          <w:p>
            <w:r>
              <w:t xml:space="preserve">HIGH</w:t>
            </w:r>
          </w:p>
        </w:tc>
      </w:tr>
    </w:tbl>
    <w:p/>
    <w:p>
      <w:r>
        <w:t xml:space="preserve">Notes:</w:t>
      </w:r>
    </w:p>
    <w:p>
      <w:pPr>
        <w:ind w:left="360"/>
      </w:pPr>
      <w:r>
        <w:t xml:space="preserve">- </w:t>
      </w:r>
      <w:r>
        <w:rPr>
          <w:b/>
          <w:bCs/>
        </w:rPr>
        <w:t xml:space="preserve">S1 note:</w:t>
      </w:r>
      <w:r>
        <w:t xml:space="preserve"> AAA's "license, registration, taxes" row is broader than the case's "registration and licensing fees" placeholder (it bundles state sales/excise taxes in with registration and licensing fees); no published breakout of registration/licensing alone vs. taxes-only was found for this segment, so the combined figure is used as the closest available proxy. AAA's finance-charge figure reflects AAA's own (unstated in the brochure) typical loan-term/down-payment assumptions, not Renata's specific loan.</w:t>
      </w:r>
    </w:p>
    <w:p>
      <w:pPr>
        <w:ind w:left="360"/>
      </w:pPr>
      <w:r>
        <w:t xml:space="preserve">- </w:t>
      </w:r>
      <w:r>
        <w:rPr>
          <w:b/>
          <w:bCs/>
        </w:rPr>
        <w:t xml:space="preserve">S4 note:</w:t>
      </w:r>
      <w:r>
        <w:t xml:space="preserve"> the numerator (total VMT) includes all registered vehicle types (passenger cars, trucks, buses, motorcycles), not light-duty vehicles alone, so this is a proxy for "miles a typical licensed driver personally drives" rather than an exact match — graded MEDIUM for that reason.</w:t>
      </w:r>
    </w:p>
    <w:p>
      <w:pPr>
        <w:ind w:left="360"/>
      </w:pPr>
      <w:r>
        <w:t xml:space="preserve">- </w:t>
      </w:r>
      <w:r>
        <w:rPr>
          <w:b/>
          <w:bCs/>
        </w:rPr>
        <w:t xml:space="preserve">S3 note:</w:t>
      </w:r>
      <w:r>
        <w:t xml:space="preserve"> RideWise is a rate-tracking/journalism source (tier 3), not a government or company-published rate card; Uber and Lyft do not publish an official national average per-mile rate. Graded MEDIUM and the wide metro range ($0.90–$1.60/mile across most cities, up to $2.50+/mile in the highest-cost metros) is disclosed rather than hidden.</w:t>
      </w:r>
    </w:p>
    <w:p>
      <w:pPr>
        <w:pStyle w:val="Heading2"/>
        <w:spacing w:after="120" w:before="240"/>
      </w:pPr>
      <w:r>
        <w:t xml:space="preserve">Appendix G — "How To…" Math Questions To Research</w:t>
      </w:r>
    </w:p>
    <w:p>
      <w:r>
        <w:rPr>
          <w:b/>
          <w:bCs/>
        </w:rPr>
        <w:t xml:space="preserve">Vocabulary</w:t>
      </w:r>
    </w:p>
    <w:p>
      <w:pPr>
        <w:ind w:left="360"/>
      </w:pPr>
      <w:r>
        <w:t xml:space="preserve">- System Of Equations</w:t>
      </w:r>
    </w:p>
    <w:p>
      <w:r>
        <w:rPr>
          <w:b/>
          <w:bCs/>
        </w:rPr>
        <w:t xml:space="preserve">How to…</w:t>
      </w:r>
    </w:p>
    <w:p>
      <w:pPr>
        <w:ind w:left="360"/>
      </w:pPr>
      <w:r>
        <w:t xml:space="preserve">- How to solve a system of linear equations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rfvhw05hqavcwargsvz" Type="http://schemas.openxmlformats.org/officeDocument/2006/relationships/hyperlink" Target="https://en.wikipedia.org/wiki/System_of_linear_equations" TargetMode="External"/><Relationship Id="rIdrm-ttsuhmiwx-xoccwrrw" Type="http://schemas.openxmlformats.org/officeDocument/2006/relationships/hyperlink" Target="https://en.wikipedia.org/wiki/Break-even_(economics" TargetMode="External"/><Relationship Id="rIdudyzjpn3uezcnmnbh0hil" Type="http://schemas.openxmlformats.org/officeDocument/2006/relationships/hyperlink" Target="https://en.wikipedia.org/wiki/Total_cost_of_ownership" TargetMode="External"/><Relationship Id="rId85wptmfnqjbk085iyig4y" Type="http://schemas.openxmlformats.org/officeDocument/2006/relationships/hyperlink" Target="https://newsroom.aaa.com/wp-content/uploads/2025/09/AAA-Brochure-Your-Driving-Cost-9.2025.pdf" TargetMode="External"/><Relationship Id="rId0ayojwad1rx1ihedn9thk" Type="http://schemas.openxmlformats.org/officeDocument/2006/relationships/hyperlink" Target="https://newsroom.aaa.com/wp-content/uploads/2025/09/AAA-Brochure-Your-Driving-Cost-9.2025.pdf" TargetMode="External"/><Relationship Id="rIdu_3qztvmw0p3jdqwlvnzh" Type="http://schemas.openxmlformats.org/officeDocument/2006/relationships/hyperlink" Target="https://getridewise.com/blog/uber-cost-per-mile" TargetMode="External"/><Relationship Id="rIdedja8xcswq74aix2lapzu" Type="http://schemas.openxmlformats.org/officeDocument/2006/relationships/hyperlink" Target="https://www.fhwa.dot.gov/policyinformation/statistics/2023/vm1.cfm" TargetMode="External"/><Relationship Id="rIdmwc0ugnkzb8qfcjzrmvmt" Type="http://schemas.openxmlformats.org/officeDocument/2006/relationships/hyperlink" Target="https://www.fhwa.dot.gov/policyinformation/statistics/2023/dl1c.cfm" TargetMode="External"/><Relationship Id="rId8_wmjyynladvltqu9wjpz" Type="http://schemas.openxmlformats.org/officeDocument/2006/relationships/hyperlink" Target="https://www.bls.gov/ooh/healthcare/home-health-aides-and-personal-care-aides.ht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2026-09-05T22:40:34.568Z</dcterms:created>
  <dcterms:modified xsi:type="dcterms:W3CDTF">2026-09-05T22:40:34.569Z</dcterms:modified>
</cp:coreProperties>
</file>

<file path=docProps/custom.xml><?xml version="1.0" encoding="utf-8"?>
<Properties xmlns="http://schemas.openxmlformats.org/officeDocument/2006/custom-properties" xmlns:vt="http://schemas.openxmlformats.org/officeDocument/2006/docPropsVTypes"/>
</file>