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Archery Camp</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"I'm sorry, Ann Morrison isn't available this year because of construction at the park," says the voice on the phone. Karen Dobson presses the phone tighter to her ear, already reaching for a notepad. "But the Simplot Sports Complex has open fields for those dates. It's bigger than Ann Morrison, but flat and open, and you can rent just the sections you need. I think it'd work well for your camp."</w:t>
      </w:r>
    </w:p>
    <w:p>
      <w:r>
        <w:t xml:space="preserve">"Sure," Karen says, "that would be great. When do you need our reservation?"</w:t>
      </w:r>
    </w:p>
    <w:p>
      <w:r>
        <w:t xml:space="preserve">"The sooner the better. One of the fields is already booked for a youth soccer tournament that same weekend, and even though it's a year out, it's a popular week."</w:t>
      </w:r>
    </w:p>
    <w:p>
      <w:r>
        <w:t xml:space="preserve">Karen thanks the rep and hangs up, already pulling up the field list on her laptop. Nine sections, nine different prices, and a summer's worth of archers counting on her to get this right. She's done this every year since the camp started, but never with this many moving pieces at once.</w:t>
      </w:r>
    </w:p>
    <w:p>
      <w:pPr>
        <w:pStyle w:val="Heading2"/>
        <w:spacing w:after="120" w:before="240"/>
      </w:pPr>
      <w:r>
        <w:t xml:space="preserve">Background</w:t>
      </w:r>
    </w:p>
    <w:p>
      <w:r>
        <w:t xml:space="preserve">Karen Dobson has coordinated Archery 360, LLC's summer camp for 4 years, growing it from 10 youth attendees its first year to over 50 last summer. She's confident next year's attendance will keep growing and wants to reserve space for </w:t>
      </w:r>
      <w:r>
        <w:rPr>
          <w:b/>
          <w:bCs/>
        </w:rPr>
        <w:t xml:space="preserve">at least 100 youth archers</w:t>
      </w:r>
      <w:r>
        <w:t xml:space="preserve">, ideally with room for up to </w:t>
      </w:r>
      <w:r>
        <w:rPr>
          <w:b/>
          <w:bCs/>
        </w:rPr>
        <w:t xml:space="preserve">150</w:t>
      </w:r>
      <w:r>
        <w:t xml:space="preserve">, for a </w:t>
      </w:r>
      <w:r>
        <w:rPr>
          <w:b/>
          <w:bCs/>
        </w:rPr>
        <w:t xml:space="preserve">3-day camp</w:t>
      </w:r>
      <w:r>
        <w:t xml:space="preserve">.</w:t>
      </w:r>
    </w:p>
    <w:p>
      <w:r>
        <w:t xml:space="preserve">Archery 360 already owns enough bows, targets, and equipment for up to 200 attendees. Karen estimates it costs about </w:t>
      </w:r>
      <w:r>
        <w:rPr>
          <w:b/>
          <w:bCs/>
        </w:rPr>
        <w:t xml:space="preserve">$26.30 per attendee</w:t>
      </w:r>
      <w:r>
        <w:t xml:space="preserve"> for a T-shirt and disposable equipment (arrows, replacement parts, and other consumables). Camp counselors are paid </w:t>
      </w:r>
      <w:r>
        <w:rPr>
          <w:b/>
          <w:bCs/>
        </w:rPr>
        <w:t xml:space="preserve">$145.00 per counselor per day</w:t>
      </w:r>
      <w:r>
        <w:t xml:space="preserve">. For safety, every archery range requires </w:t>
      </w:r>
      <w:r>
        <w:rPr>
          <w:b/>
          <w:bCs/>
        </w:rPr>
        <w:t xml:space="preserve">at least 2 counselors</w:t>
      </w:r>
      <w:r>
        <w:t xml:space="preserve">, and each range holds up to </w:t>
      </w:r>
      <w:r>
        <w:rPr>
          <w:b/>
          <w:bCs/>
        </w:rPr>
        <w:t xml:space="preserve">12 youth participants</w:t>
      </w:r>
      <w:r>
        <w:t xml:space="preserve"> (SEE APPENDIX B). Archery 360's board has also set a real goal for every camp: keep the per-participant charge at or under </w:t>
      </w:r>
      <w:r>
        <w:rPr>
          <w:b/>
          <w:bCs/>
        </w:rPr>
        <w:t xml:space="preserve">$110.00</w:t>
      </w:r>
      <w:r>
        <w:t xml:space="preserve"> whenever realistically possible.</w:t>
      </w:r>
    </w:p>
    <w:p>
      <w:r>
        <w:t xml:space="preserve">The Simplot Sports Complex has nine rentable field sections, each a different size and price (SEE APPENDIX A). Karen has narrowed her choice to two combinations of sections. The planning figures she budgets from — how many attendees to plan for, and how a field's range count is treated — are fixed in </w:t>
      </w:r>
      <w:r>
        <w:rPr>
          <w:b/>
          <w:bCs/>
        </w:rPr>
        <w:t xml:space="preserve">APPENDIX C</w:t>
      </w:r>
      <w:r>
        <w:t xml:space="preserve">; use them, or your numbers won't match anyone else's. (SEE APPENDIX D for further reading on archery camps and the real venue.)</w:t>
      </w:r>
    </w:p>
    <w:p>
      <w:r>
        <w:t xml:space="preserve">The vocabulary and the "how to…" skills this case will ask of you are listed in </w:t>
      </w:r>
      <w:r>
        <w:rPr>
          <w:b/>
          <w:bCs/>
        </w:rPr>
        <w:t xml:space="preserve">Appendix E</w:t>
      </w:r>
      <w:r>
        <w:t xml:space="preserve"> — that is where Challenge 1 sends you.</w:t>
      </w:r>
    </w:p>
    <w:p>
      <w:pPr>
        <w:pStyle w:val="Heading2"/>
        <w:spacing w:after="120" w:before="240"/>
      </w:pPr>
      <w:r>
        <w:t xml:space="preserve">Dilemma</w:t>
      </w:r>
    </w:p>
    <w:p>
      <w:r>
        <w:t xml:space="preserve">You are Karen Dobson.</w:t>
      </w:r>
    </w:p>
    <w:p>
      <w:r>
        <w:t xml:space="preserve">Do you:</w:t>
      </w:r>
    </w:p>
    <w:p>
      <w:r>
        <w:rPr>
          <w:b/>
          <w:bCs/>
        </w:rPr>
        <w:t xml:space="preserve">A.)</w:t>
      </w:r>
      <w:r>
        <w:t xml:space="preserve"> Rent sections A, B, C, G, and H </w:t>
      </w:r>
      <w:r>
        <w:rPr>
          <w:b/>
          <w:bCs/>
        </w:rPr>
        <w:t xml:space="preserve">OR</w:t>
      </w:r>
    </w:p>
    <w:p>
      <w:r>
        <w:rPr>
          <w:b/>
          <w:bCs/>
        </w:rPr>
        <w:t xml:space="preserve">B.)</w:t>
      </w:r>
      <w:r>
        <w:t xml:space="preserve"> Rent sections D, E, F, and J</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Total archery ranges and maximum camper capacity</w:t>
      </w:r>
      <w:r>
        <w:t xml:space="preserve"> for your chosen combination of sections (Appendix B).</w:t>
      </w:r>
    </w:p>
    <w:p>
      <w:pPr>
        <w:ind w:left="360"/>
      </w:pPr>
      <w:r>
        <w:t xml:space="preserve">- </w:t>
      </w:r>
      <w:r>
        <w:rPr>
          <w:b/>
          <w:bCs/>
        </w:rPr>
        <w:t xml:space="preserve">D2 — Counselors required and total counselor pay</w:t>
      </w:r>
      <w:r>
        <w:t xml:space="preserve"> for the 3-day camp.</w:t>
      </w:r>
    </w:p>
    <w:p>
      <w:pPr>
        <w:ind w:left="360"/>
      </w:pPr>
      <w:r>
        <w:t xml:space="preserve">- </w:t>
      </w:r>
      <w:r>
        <w:rPr>
          <w:b/>
          <w:bCs/>
        </w:rPr>
        <w:t xml:space="preserve">D3 — Total camp cost</w:t>
      </w:r>
      <w:r>
        <w:t xml:space="preserve"> (field rental + counselor pay + equipment for 140 planned attendees) and the </w:t>
      </w:r>
      <w:r>
        <w:rPr>
          <w:b/>
          <w:bCs/>
        </w:rPr>
        <w:t xml:space="preserve">per-participant charge</w:t>
      </w:r>
      <w:r>
        <w:t xml:space="preserve"> needed to cover it.</w:t>
      </w:r>
    </w:p>
    <w:p>
      <w:pPr>
        <w:ind w:left="360"/>
      </w:pPr>
      <w:r>
        <w:t xml:space="preserve">- </w:t>
      </w:r>
      <w:r>
        <w:rPr>
          <w:b/>
          <w:bCs/>
        </w:rPr>
        <w:t xml:space="preserve">D4 — As a sanity check</w:t>
      </w:r>
      <w:r>
        <w:t xml:space="preserve">: how many different 5-section combinations are possible if Karen were choosing any 5 of the 9 available fields, regardless of which ones?</w:t>
      </w:r>
    </w:p>
    <w:p>
      <w:pPr>
        <w:ind w:left="360"/>
      </w:pPr>
      <w:r>
        <w:t xml:space="preserve">- </w:t>
      </w:r>
      <w:r>
        <w:rPr>
          <w:b/>
          <w:bCs/>
        </w:rPr>
        <w:t xml:space="preserve">D5 — Solve for the minimum number of attendees Option A would need</w:t>
      </w:r>
      <w:r>
        <w:t xml:space="preserve"> to bring its own per-participant charge down to the board's $110.00 target, using Option A's real fixed costs (field rental + counselor pay) and the $26.30/attendee equipment rate. State whether that number is achievable within Karen's stated 100-150 planning range.</w:t>
      </w:r>
    </w:p>
    <w:p>
      <w:pPr>
        <w:ind w:left="360"/>
      </w:pPr>
      <w:r>
        <w:t xml:space="preserve">- </w:t>
      </w:r>
      <w:r>
        <w:rPr>
          <w:b/>
          <w:bCs/>
        </w:rPr>
        <w:t xml:space="preserve">D6 — A recommendation</w:t>
      </w:r>
      <w:r>
        <w:t xml:space="preserve"> comparing both combinations' per-participant charge and maximum capacity, informed by D5's finding.</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Simplot Sports Complex Field Rentals (Resident Rate, per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Field</w:t>
            </w:r>
          </w:p>
        </w:tc>
        <w:tc>
          <w:tcPr>
            <w:tcW w:type="dxa" w:w="4500"/>
            <w:shd w:fill="DDDDDD" w:val="clear"/>
          </w:tcPr>
          <w:p>
            <w:r>
              <w:t xml:space="preserve">Rate</w:t>
            </w:r>
          </w:p>
        </w:tc>
      </w:tr>
      <w:tr>
        <w:tc>
          <w:tcPr>
            <w:tcW w:type="dxa" w:w="4500"/>
          </w:tcPr>
          <w:p>
            <w:r>
              <w:t xml:space="preserve">A</w:t>
            </w:r>
          </w:p>
        </w:tc>
        <w:tc>
          <w:tcPr>
            <w:tcW w:type="dxa" w:w="4500"/>
          </w:tcPr>
          <w:p>
            <w:r>
              <w:t xml:space="preserve">$99.00</w:t>
            </w:r>
          </w:p>
        </w:tc>
      </w:tr>
      <w:tr>
        <w:tc>
          <w:tcPr>
            <w:tcW w:type="dxa" w:w="4500"/>
          </w:tcPr>
          <w:p>
            <w:r>
              <w:t xml:space="preserve">B</w:t>
            </w:r>
          </w:p>
        </w:tc>
        <w:tc>
          <w:tcPr>
            <w:tcW w:type="dxa" w:w="4500"/>
          </w:tcPr>
          <w:p>
            <w:r>
              <w:t xml:space="preserve">$91.00</w:t>
            </w:r>
          </w:p>
        </w:tc>
      </w:tr>
      <w:tr>
        <w:tc>
          <w:tcPr>
            <w:tcW w:type="dxa" w:w="4500"/>
          </w:tcPr>
          <w:p>
            <w:r>
              <w:t xml:space="preserve">C</w:t>
            </w:r>
          </w:p>
        </w:tc>
        <w:tc>
          <w:tcPr>
            <w:tcW w:type="dxa" w:w="4500"/>
          </w:tcPr>
          <w:p>
            <w:r>
              <w:t xml:space="preserve">$114.00</w:t>
            </w:r>
          </w:p>
        </w:tc>
      </w:tr>
      <w:tr>
        <w:tc>
          <w:tcPr>
            <w:tcW w:type="dxa" w:w="4500"/>
          </w:tcPr>
          <w:p>
            <w:r>
              <w:t xml:space="preserve">D</w:t>
            </w:r>
          </w:p>
        </w:tc>
        <w:tc>
          <w:tcPr>
            <w:tcW w:type="dxa" w:w="4500"/>
          </w:tcPr>
          <w:p>
            <w:r>
              <w:t xml:space="preserve">$114.00</w:t>
            </w:r>
          </w:p>
        </w:tc>
      </w:tr>
      <w:tr>
        <w:tc>
          <w:tcPr>
            <w:tcW w:type="dxa" w:w="4500"/>
          </w:tcPr>
          <w:p>
            <w:r>
              <w:t xml:space="preserve">E</w:t>
            </w:r>
          </w:p>
        </w:tc>
        <w:tc>
          <w:tcPr>
            <w:tcW w:type="dxa" w:w="4500"/>
          </w:tcPr>
          <w:p>
            <w:r>
              <w:t xml:space="preserve">$107.00</w:t>
            </w:r>
          </w:p>
        </w:tc>
      </w:tr>
      <w:tr>
        <w:tc>
          <w:tcPr>
            <w:tcW w:type="dxa" w:w="4500"/>
          </w:tcPr>
          <w:p>
            <w:r>
              <w:t xml:space="preserve">F</w:t>
            </w:r>
          </w:p>
        </w:tc>
        <w:tc>
          <w:tcPr>
            <w:tcW w:type="dxa" w:w="4500"/>
          </w:tcPr>
          <w:p>
            <w:r>
              <w:t xml:space="preserve">$112.00</w:t>
            </w:r>
          </w:p>
        </w:tc>
      </w:tr>
      <w:tr>
        <w:tc>
          <w:tcPr>
            <w:tcW w:type="dxa" w:w="4500"/>
          </w:tcPr>
          <w:p>
            <w:r>
              <w:t xml:space="preserve">G</w:t>
            </w:r>
          </w:p>
        </w:tc>
        <w:tc>
          <w:tcPr>
            <w:tcW w:type="dxa" w:w="4500"/>
          </w:tcPr>
          <w:p>
            <w:r>
              <w:t xml:space="preserve">$87.00</w:t>
            </w:r>
          </w:p>
        </w:tc>
      </w:tr>
      <w:tr>
        <w:tc>
          <w:tcPr>
            <w:tcW w:type="dxa" w:w="4500"/>
          </w:tcPr>
          <w:p>
            <w:r>
              <w:t xml:space="preserve">H</w:t>
            </w:r>
          </w:p>
        </w:tc>
        <w:tc>
          <w:tcPr>
            <w:tcW w:type="dxa" w:w="4500"/>
          </w:tcPr>
          <w:p>
            <w:r>
              <w:t xml:space="preserve">$92.00</w:t>
            </w:r>
          </w:p>
        </w:tc>
      </w:tr>
      <w:tr>
        <w:tc>
          <w:tcPr>
            <w:tcW w:type="dxa" w:w="4500"/>
          </w:tcPr>
          <w:p>
            <w:r>
              <w:t xml:space="preserve">J</w:t>
            </w:r>
          </w:p>
        </w:tc>
        <w:tc>
          <w:tcPr>
            <w:tcW w:type="dxa" w:w="4500"/>
          </w:tcPr>
          <w:p>
            <w:r>
              <w:t xml:space="preserve">$114.00</w:t>
            </w:r>
          </w:p>
        </w:tc>
      </w:tr>
    </w:tbl>
    <w:p/>
    <w:p>
      <w:pPr>
        <w:pStyle w:val="Heading2"/>
        <w:spacing w:after="120" w:before="240"/>
      </w:pPr>
      <w:r>
        <w:t xml:space="preserve">Appendix B: Archery Ranges Per Field</w:t>
      </w:r>
    </w:p>
    <w:p>
      <w:r>
        <w:t xml:space="preserve">Each field section holds a fixed number of full archery ranges, based on its size (given by the park). Each range holds up to 12 youth participants and requires at least 2 camp counselors.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Field</w:t>
            </w:r>
          </w:p>
        </w:tc>
        <w:tc>
          <w:tcPr>
            <w:tcW w:type="dxa" w:w="4500"/>
            <w:shd w:fill="DDDDDD" w:val="clear"/>
          </w:tcPr>
          <w:p>
            <w:r>
              <w:t xml:space="preserve">Ranges it holds</w:t>
            </w:r>
          </w:p>
        </w:tc>
      </w:tr>
      <w:tr>
        <w:tc>
          <w:tcPr>
            <w:tcW w:type="dxa" w:w="4500"/>
          </w:tcPr>
          <w:p>
            <w:r>
              <w:t xml:space="preserve">A</w:t>
            </w:r>
          </w:p>
        </w:tc>
        <w:tc>
          <w:tcPr>
            <w:tcW w:type="dxa" w:w="4500"/>
          </w:tcPr>
          <w:p>
            <w:r>
              <w:t xml:space="preserve">3</w:t>
            </w:r>
          </w:p>
        </w:tc>
      </w:tr>
      <w:tr>
        <w:tc>
          <w:tcPr>
            <w:tcW w:type="dxa" w:w="4500"/>
          </w:tcPr>
          <w:p>
            <w:r>
              <w:t xml:space="preserve">B</w:t>
            </w:r>
          </w:p>
        </w:tc>
        <w:tc>
          <w:tcPr>
            <w:tcW w:type="dxa" w:w="4500"/>
          </w:tcPr>
          <w:p>
            <w:r>
              <w:t xml:space="preserve">2</w:t>
            </w:r>
          </w:p>
        </w:tc>
      </w:tr>
      <w:tr>
        <w:tc>
          <w:tcPr>
            <w:tcW w:type="dxa" w:w="4500"/>
          </w:tcPr>
          <w:p>
            <w:r>
              <w:t xml:space="preserve">C</w:t>
            </w:r>
          </w:p>
        </w:tc>
        <w:tc>
          <w:tcPr>
            <w:tcW w:type="dxa" w:w="4500"/>
          </w:tcPr>
          <w:p>
            <w:r>
              <w:t xml:space="preserve">4</w:t>
            </w:r>
          </w:p>
        </w:tc>
      </w:tr>
      <w:tr>
        <w:tc>
          <w:tcPr>
            <w:tcW w:type="dxa" w:w="4500"/>
          </w:tcPr>
          <w:p>
            <w:r>
              <w:t xml:space="preserve">D</w:t>
            </w:r>
          </w:p>
        </w:tc>
        <w:tc>
          <w:tcPr>
            <w:tcW w:type="dxa" w:w="4500"/>
          </w:tcPr>
          <w:p>
            <w:r>
              <w:t xml:space="preserve">4</w:t>
            </w:r>
          </w:p>
        </w:tc>
      </w:tr>
      <w:tr>
        <w:tc>
          <w:tcPr>
            <w:tcW w:type="dxa" w:w="4500"/>
          </w:tcPr>
          <w:p>
            <w:r>
              <w:t xml:space="preserve">E</w:t>
            </w:r>
          </w:p>
        </w:tc>
        <w:tc>
          <w:tcPr>
            <w:tcW w:type="dxa" w:w="4500"/>
          </w:tcPr>
          <w:p>
            <w:r>
              <w:t xml:space="preserve">3</w:t>
            </w:r>
          </w:p>
        </w:tc>
      </w:tr>
      <w:tr>
        <w:tc>
          <w:tcPr>
            <w:tcW w:type="dxa" w:w="4500"/>
          </w:tcPr>
          <w:p>
            <w:r>
              <w:t xml:space="preserve">F</w:t>
            </w:r>
          </w:p>
        </w:tc>
        <w:tc>
          <w:tcPr>
            <w:tcW w:type="dxa" w:w="4500"/>
          </w:tcPr>
          <w:p>
            <w:r>
              <w:t xml:space="preserve">4</w:t>
            </w:r>
          </w:p>
        </w:tc>
      </w:tr>
      <w:tr>
        <w:tc>
          <w:tcPr>
            <w:tcW w:type="dxa" w:w="4500"/>
          </w:tcPr>
          <w:p>
            <w:r>
              <w:t xml:space="preserve">G</w:t>
            </w:r>
          </w:p>
        </w:tc>
        <w:tc>
          <w:tcPr>
            <w:tcW w:type="dxa" w:w="4500"/>
          </w:tcPr>
          <w:p>
            <w:r>
              <w:t xml:space="preserve">2</w:t>
            </w:r>
          </w:p>
        </w:tc>
      </w:tr>
      <w:tr>
        <w:tc>
          <w:tcPr>
            <w:tcW w:type="dxa" w:w="4500"/>
          </w:tcPr>
          <w:p>
            <w:r>
              <w:t xml:space="preserve">H</w:t>
            </w:r>
          </w:p>
        </w:tc>
        <w:tc>
          <w:tcPr>
            <w:tcW w:type="dxa" w:w="4500"/>
          </w:tcPr>
          <w:p>
            <w:r>
              <w:t xml:space="preserve">2</w:t>
            </w:r>
          </w:p>
        </w:tc>
      </w:tr>
      <w:tr>
        <w:tc>
          <w:tcPr>
            <w:tcW w:type="dxa" w:w="4500"/>
          </w:tcPr>
          <w:p>
            <w:r>
              <w:t xml:space="preserve">J</w:t>
            </w:r>
          </w:p>
        </w:tc>
        <w:tc>
          <w:tcPr>
            <w:tcW w:type="dxa" w:w="4500"/>
          </w:tcPr>
          <w:p>
            <w:r>
              <w:t xml:space="preserve">4</w:t>
            </w:r>
          </w:p>
        </w:tc>
      </w:tr>
    </w:tbl>
    <w:p/>
    <w:p>
      <w:pPr>
        <w:pStyle w:val="Heading2"/>
        <w:spacing w:after="120" w:before="240"/>
      </w:pPr>
      <w:r>
        <w:t xml:space="preserve">Appendix C: Modeling Assumptions</w:t>
      </w:r>
    </w:p>
    <w:p>
      <w:r>
        <w:rPr>
          <w:b/>
          <w:bCs/>
        </w:rPr>
        <w:t xml:space="preserve">Assumption 1 — Planning attendance.</w:t>
      </w:r>
      <w:r>
        <w:t xml:space="preserve"> Equipment and per-participant charges are calculated for </w:t>
      </w:r>
      <w:r>
        <w:rPr>
          <w:b/>
          <w:bCs/>
        </w:rPr>
        <w:t xml:space="preserve">140 planned attendees</w:t>
      </w:r>
      <w:r>
        <w:t xml:space="preserve"> — within Karen's stated 100-150 target range, and a real, stated planning figure, not a guess to be re-derived.</w:t>
      </w:r>
    </w:p>
    <w:p>
      <w:r>
        <w:rPr>
          <w:b/>
          <w:bCs/>
        </w:rPr>
        <w:t xml:space="preserve">Assumption 2 — Full ranges, no partial refunds.</w:t>
      </w:r>
      <w:r>
        <w:t xml:space="preserve"> A field's listed range count (Appendix B) is fixed regardless of how many campers actually attend; unused range capacity is not a refundable cost.</w:t>
      </w:r>
    </w:p>
    <w:p>
      <w:pPr>
        <w:pStyle w:val="Heading2"/>
        <w:spacing w:after="120" w:before="240"/>
      </w:pPr>
      <w:r>
        <w:t xml:space="preserve">Appendix D: Learn More</w:t>
      </w:r>
    </w:p>
    <w:p>
      <w:r>
        <w:t xml:space="preserve">Curious about the real people, places, and math beyond this case? These are real, live resources as of 2026-08-18.</w:t>
      </w:r>
    </w:p>
    <w:p>
      <w:pPr>
        <w:ind w:left="360"/>
      </w:pPr>
      <w:r>
        <w:t xml:space="preserve">- </w:t>
      </w:r>
      <w:hyperlink w:history="1" r:id="rIdm1wneqdv0bh_euhmv_nty">
        <w:r>
          <w:rPr>
            <w:rStyle w:val="Hyperlink"/>
          </w:rPr>
          <w:t xml:space="preserve">City of Boise Parks &amp; Recreation — Simplot Sports Complex</w:t>
        </w:r>
      </w:hyperlink>
      <w:r>
        <w:t xml:space="preserve">: the official city page for the real 161-acre facility this case is set at, with hours, access, and policies.</w:t>
      </w:r>
    </w:p>
    <w:p>
      <w:pPr>
        <w:ind w:left="360"/>
      </w:pPr>
      <w:r>
        <w:t xml:space="preserve">- </w:t>
      </w:r>
      <w:hyperlink w:history="1" r:id="rIdbosuthptupeucnheef35t">
        <w:r>
          <w:rPr>
            <w:rStyle w:val="Hyperlink"/>
          </w:rPr>
          <w:t xml:space="preserve">USA Archery — Archery Safety</w:t>
        </w:r>
      </w:hyperlink>
      <w:r>
        <w:t xml:space="preserve">: the national governing body's official safety guidance, coach certification standards, and injury-rate data behind the counselor and range rules this case uses.</w:t>
      </w:r>
    </w:p>
    <w:p>
      <w:pPr>
        <w:ind w:left="360"/>
      </w:pPr>
      <w:r>
        <w:t xml:space="preserve">- </w:t>
      </w:r>
      <w:hyperlink w:history="1" r:id="rIdu8onlsarip5azobj2dcq7">
        <w:r>
          <w:rPr>
            <w:rStyle w:val="Hyperlink"/>
          </w:rPr>
          <w:t xml:space="preserve">Archery 360 — Ultimate Beginner's Guide to Archery</w:t>
        </w:r>
      </w:hyperlink>
      <w:r>
        <w:t xml:space="preserve">: a real beginner's guide covering bow types, equipment, and how to find a local program to try archery yourself.</w:t>
      </w:r>
    </w:p>
    <w:p>
      <w:pPr>
        <w:ind w:left="360"/>
      </w:pPr>
      <w:r>
        <w:t xml:space="preserve">- </w:t>
      </w:r>
      <w:hyperlink w:history="1" r:id="rIda97e2emfp7_egt14odwsr">
        <w:r>
          <w:rPr>
            <w:rStyle w:val="Hyperlink"/>
          </w:rPr>
          <w:t xml:space="preserve">Math Is Fun — Combinations and Permutations</w:t>
        </w:r>
      </w:hyperlink>
      <w:r>
        <w:t xml:space="preserve">: a clear walkthrough of the counting method behind D4's "how many 5-field combinations" question.</w:t>
      </w:r>
    </w:p>
    <w:p>
      <w:pPr>
        <w:pStyle w:val="Heading2"/>
        <w:spacing w:after="120" w:before="240"/>
      </w:pPr>
      <w:r>
        <w:t xml:space="preserve">Appendix E: "How To…" Math Questions To Research</w:t>
      </w:r>
    </w:p>
    <w:p>
      <w:r>
        <w:rPr>
          <w:b/>
          <w:bCs/>
        </w:rPr>
        <w:t xml:space="preserve">Vocabulary</w:t>
      </w:r>
    </w:p>
    <w:p>
      <w:r>
        <w:t xml:space="preserve">Decimal · Multiplication · Combination · Equation · Variable</w:t>
      </w:r>
    </w:p>
    <w:p>
      <w:r>
        <w:rPr>
          <w:b/>
          <w:bCs/>
        </w:rPr>
        <w:t xml:space="preserve">How to…</w:t>
      </w:r>
    </w:p>
    <w:p>
      <w:pPr>
        <w:ind w:left="360"/>
      </w:pPr>
      <w:r>
        <w:t xml:space="preserve">- How to multiply decimal numbers</w:t>
      </w:r>
    </w:p>
    <w:p>
      <w:pPr>
        <w:ind w:left="360"/>
      </w:pPr>
      <w:r>
        <w:t xml:space="preserve">- How to add decimal numbers</w:t>
      </w:r>
    </w:p>
    <w:p>
      <w:pPr>
        <w:ind w:left="360"/>
      </w:pPr>
      <w:r>
        <w:t xml:space="preserve">- How to divide decimal numbers</w:t>
      </w:r>
    </w:p>
    <w:p>
      <w:pPr>
        <w:ind w:left="360"/>
      </w:pPr>
      <w:r>
        <w:t xml:space="preserve">- How to determine the number of outcomes of a combination</w:t>
      </w:r>
    </w:p>
    <w:p>
      <w:pPr>
        <w:ind w:left="360"/>
      </w:pPr>
      <w:r>
        <w:t xml:space="preserve">- How to solve a multi-step equation with a variable on both sides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1wneqdv0bh_euhmv_nty" Type="http://schemas.openxmlformats.org/officeDocument/2006/relationships/hyperlink" Target="https://www.cityofboise.org/departments/parks-and-recreation/parks/simplot-sports-complex/" TargetMode="External"/><Relationship Id="rIdbosuthptupeucnheef35t" Type="http://schemas.openxmlformats.org/officeDocument/2006/relationships/hyperlink" Target="https://www.usarchery.org/participate/archery-safety" TargetMode="External"/><Relationship Id="rIdu8onlsarip5azobj2dcq7" Type="http://schemas.openxmlformats.org/officeDocument/2006/relationships/hyperlink" Target="https://archery360.com/2020/04/30/ultimate-beginners-guide-to-archery/" TargetMode="External"/><Relationship Id="rIda97e2emfp7_egt14odwsr" Type="http://schemas.openxmlformats.org/officeDocument/2006/relationships/hyperlink" Target="https://www.mathsisfun.com/combinatorics/combinations-permutations.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2026-08-18T07:31:05.425Z</dcterms:created>
  <dcterms:modified xsi:type="dcterms:W3CDTF">2026-08-18T07:31:05.429Z</dcterms:modified>
</cp:coreProperties>
</file>

<file path=docProps/custom.xml><?xml version="1.0" encoding="utf-8"?>
<Properties xmlns="http://schemas.openxmlformats.org/officeDocument/2006/custom-properties" xmlns:vt="http://schemas.openxmlformats.org/officeDocument/2006/docPropsVTypes"/>
</file>