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College Admissions</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"Alright, one more spot to go. We're down to these last two applicants," says Betsy Peterson, one of three Admissions Officers at Stanford University's Office of Undergraduate Admission. Zach Laursen, another Admissions Officer, leans back in his chair. "Both of them would be great additions to our incoming freshman class."</w:t>
      </w:r>
    </w:p>
    <w:p>
      <w:r>
        <w:t xml:space="preserve">Betsy turns to Jack Ygarret, who is standing near the large glass window looking out at the foggy Palo Alto campus. "Who do we admit, Jack?"</w:t>
      </w:r>
    </w:p>
    <w:p>
      <w:r>
        <w:t xml:space="preserve">Jack sets two folders side by side on the conference table, squaring their edges like it might help. He's read each of these files four times now — the essays, the transcripts, the numbers scrawled in the margins by whichever officer read them first. He thinks about the moment an envelope gets opened: a family jumping up from the kitchen table, or a family going quiet. He remembers which one his own family was, the year he applied here.</w:t>
      </w:r>
    </w:p>
    <w:p>
      <w:r>
        <w:t xml:space="preserve">The room hums with the fluorescent lights and the faint smell of coffee gone cold. Betsy taps her pen against her folder. Zach checks the clock.</w:t>
      </w:r>
    </w:p>
    <w:p>
      <w:r>
        <w:t xml:space="preserve">"Who's it going to be, Jack?"</w:t>
      </w:r>
    </w:p>
    <w:p>
      <w:pPr>
        <w:pStyle w:val="Heading2"/>
        <w:spacing w:after="120" w:before="240"/>
      </w:pPr>
      <w:r>
        <w:t xml:space="preserve">Background</w:t>
      </w:r>
    </w:p>
    <w:p>
      <w:r>
        <w:t xml:space="preserve">Jack Ygarret has worked as an Admissions Officer for Stanford University's Office of Undergraduate Admission for eight years, reading and deciding on thousands of applications. Like every officer on the committee, he does not get to admit everyone he likes — Stanford sets a target class size each year, and once that target is filled, every remaining "yes" has to come with a corresponding "no" (</w:t>
      </w:r>
      <w:r>
        <w:rPr>
          <w:b/>
          <w:bCs/>
        </w:rPr>
        <w:t xml:space="preserve">SEE APPENDIX A</w:t>
      </w:r>
      <w:r>
        <w:t xml:space="preserve">).</w:t>
      </w:r>
    </w:p>
    <w:p>
      <w:r>
        <w:t xml:space="preserve">The committee is down to its final open spot, and down to two finalists: </w:t>
      </w:r>
      <w:r>
        <w:rPr>
          <w:b/>
          <w:bCs/>
        </w:rPr>
        <w:t xml:space="preserve">Tisha Ackerman</w:t>
      </w:r>
      <w:r>
        <w:t xml:space="preserve"> and </w:t>
      </w:r>
      <w:r>
        <w:rPr>
          <w:b/>
          <w:bCs/>
        </w:rPr>
        <w:t xml:space="preserve">Harrison Carter</w:t>
      </w:r>
      <w:r>
        <w:t xml:space="preserve"> (</w:t>
      </w:r>
      <w:r>
        <w:rPr>
          <w:b/>
          <w:bCs/>
        </w:rPr>
        <w:t xml:space="preserve">SEE APPENDIX C AND APPENDIX D</w:t>
      </w:r>
      <w:r>
        <w:t xml:space="preserve">). Both have strong unweighted GPAs, competitive standardized test scores, a full slate of AP coursework, and personal essays the committee has already read and discussed. On paper, each is the kind of student Stanford's own published admissions data says it looks for (</w:t>
      </w:r>
      <w:r>
        <w:rPr>
          <w:b/>
          <w:bCs/>
        </w:rPr>
        <w:t xml:space="preserve">SEE APPENDIX A</w:t>
      </w:r>
      <w:r>
        <w:t xml:space="preserve">).</w:t>
      </w:r>
    </w:p>
    <w:p>
      <w:r>
        <w:t xml:space="preserve">Every year, Stanford — like nearly every college in the United States — publishes a </w:t>
      </w:r>
      <w:r>
        <w:rPr>
          <w:b/>
          <w:bCs/>
        </w:rPr>
        <w:t xml:space="preserve">Common Data Set</w:t>
      </w:r>
      <w:r>
        <w:t xml:space="preserve">: a standardized report of enrollment, admissions, and test-score statistics for its incoming class (</w:t>
      </w:r>
      <w:r>
        <w:rPr>
          <w:b/>
          <w:bCs/>
        </w:rPr>
        <w:t xml:space="preserve">SEE APPENDIX A</w:t>
      </w:r>
      <w:r>
        <w:t xml:space="preserve">). It is the most recent, publicly available snapshot Jack has of what the rest of this year's admitted class looks like, and it is the yardstick the committee uses to sanity-check every close call. Appendix A also does not, by itself, tell Jack how many classmates rank above a given applicant at that applicant's own high school — that takes combining a rank </w:t>
      </w:r>
      <w:r>
        <w:rPr>
          <w:i/>
          <w:iCs/>
        </w:rPr>
        <w:t xml:space="preserve">percentile</w:t>
      </w:r>
      <w:r>
        <w:t xml:space="preserve"> with a school's actual size, and one of the two files in front of him does not state that number at all (</w:t>
      </w:r>
      <w:r>
        <w:rPr>
          <w:b/>
          <w:bCs/>
        </w:rPr>
        <w:t xml:space="preserve">SEE APPENDIX B, C, AND D</w:t>
      </w:r>
      <w:r>
        <w:t xml:space="preserve">).</w:t>
      </w:r>
    </w:p>
    <w:p>
      <w:r>
        <w:t xml:space="preserve">Jack has to weigh Tisha's and Harrison's files against each other, and against Stanford's own published class profile, before the committee's next meeting. The vocabulary and "how to…" skills this case will ask of you are listed in </w:t>
      </w:r>
      <w:r>
        <w:rPr>
          <w:b/>
          <w:bCs/>
        </w:rPr>
        <w:t xml:space="preserve">Appendix F</w:t>
      </w:r>
      <w:r>
        <w:t xml:space="preserve"> — that is where Challenge 1 sends you. Curious about how holistic admissions and the Common Data Set actually work? </w:t>
      </w:r>
      <w:r>
        <w:rPr>
          <w:b/>
          <w:bCs/>
        </w:rPr>
        <w:t xml:space="preserve">SEE APPENDIX E</w:t>
      </w:r>
      <w:r>
        <w:t xml:space="preserve"> for further reading.</w:t>
      </w:r>
    </w:p>
    <w:p>
      <w:pPr>
        <w:pStyle w:val="Heading2"/>
        <w:spacing w:after="120" w:before="240"/>
      </w:pPr>
      <w:r>
        <w:t xml:space="preserve">Dilemma</w:t>
      </w:r>
    </w:p>
    <w:p>
      <w:r>
        <w:t xml:space="preserve">You are Jack Ygarret.</w:t>
      </w:r>
    </w:p>
    <w:p>
      <w:r>
        <w:t xml:space="preserve">Do you:</w:t>
      </w:r>
    </w:p>
    <w:p>
      <w:r>
        <w:rPr>
          <w:b/>
          <w:bCs/>
        </w:rPr>
        <w:t xml:space="preserve">A.)</w:t>
      </w:r>
      <w:r>
        <w:t xml:space="preserve"> Admit Tisha Ackerman </w:t>
      </w:r>
      <w:r>
        <w:rPr>
          <w:b/>
          <w:bCs/>
        </w:rPr>
        <w:t xml:space="preserve">OR</w:t>
      </w:r>
    </w:p>
    <w:p>
      <w:r>
        <w:rPr>
          <w:b/>
          <w:bCs/>
        </w:rPr>
        <w:t xml:space="preserve">B.)</w:t>
      </w:r>
      <w:r>
        <w:t xml:space="preserve"> Admit Harrison Carter?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360"/>
      </w:pPr>
      <w:r>
        <w:t xml:space="preserve">- </w:t>
      </w:r>
      <w:r>
        <w:rPr>
          <w:b/>
          <w:bCs/>
        </w:rPr>
        <w:t xml:space="preserve">D1 — A box-and-whisker plot</w:t>
      </w:r>
      <w:r>
        <w:t xml:space="preserve"> of Stanford's admitted-class SAT Composite score range (Appendix A), with both Tisha's and Harrison's SAT Composite scores marked on it. State plainly whether either score falls outside the box, and what that would mean.</w:t>
      </w:r>
    </w:p>
    <w:p>
      <w:pPr>
        <w:ind w:left="360"/>
      </w:pPr>
      <w:r>
        <w:t xml:space="preserve">- </w:t>
      </w:r>
      <w:r>
        <w:rPr>
          <w:b/>
          <w:bCs/>
        </w:rPr>
        <w:t xml:space="preserve">D2 — An original scatter plot</w:t>
      </w:r>
      <w:r>
        <w:t xml:space="preserve"> comparing Tisha and Harrison across at least two quantitative measures (for example, SAT Composite and unweighted GPA), plotted alongside Stanford's published class benchmarks from Appendix A.</w:t>
      </w:r>
    </w:p>
    <w:p>
      <w:pPr>
        <w:ind w:left="360"/>
      </w:pPr>
      <w:r>
        <w:t xml:space="preserve">- </w:t>
      </w:r>
      <w:r>
        <w:rPr>
          <w:b/>
          <w:bCs/>
        </w:rPr>
        <w:t xml:space="preserve">D3 — A data table</w:t>
      </w:r>
      <w:r>
        <w:t xml:space="preserve"> citing at least 5 data points from Stanford's Common Data Set (Appendix A) that you use to support your position, with each applicant's own corresponding number placed next to it for comparison.</w:t>
      </w:r>
    </w:p>
    <w:p>
      <w:pPr>
        <w:ind w:left="360"/>
      </w:pPr>
      <w:r>
        <w:t xml:space="preserve">- </w:t>
      </w:r>
      <w:r>
        <w:rPr>
          <w:b/>
          <w:bCs/>
        </w:rPr>
        <w:t xml:space="preserve">D4 — A computed comparison</w:t>
      </w:r>
      <w:r>
        <w:t xml:space="preserve"> of Tisha's and Harrison's SAT Composite scores: the point gap between them, and that gap expressed as a percentage of the lower of the two scores.</w:t>
      </w:r>
    </w:p>
    <w:p>
      <w:pPr>
        <w:ind w:left="360"/>
      </w:pPr>
      <w:r>
        <w:t xml:space="preserve">- </w:t>
      </w:r>
      <w:r>
        <w:rPr>
          <w:b/>
          <w:bCs/>
        </w:rPr>
        <w:t xml:space="preserve">D5 — A raw-count estimate</w:t>
      </w:r>
      <w:r>
        <w:t xml:space="preserve">, for each applicant, of roughly how many classmates rank above them at their own high school — using the class-rank percentile stated in their application (Appendix C, Appendix D) together with their high school's enrollment (Appendix B, C, D). Show your arithmetic, and write out any assumption you had to make to get a number for both applicants.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Stanford University Common Data Set</w:t>
      </w:r>
    </w:p>
    <w:p>
      <w:r>
        <w:t xml:space="preserve">Stanford publishes a new Common Data Set every academic year. The figures below are from the most recently published edition available to Jack's committee (Class of 2029 admissions 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Measure</w:t>
            </w:r>
          </w:p>
        </w:tc>
        <w:tc>
          <w:tcPr>
            <w:tcW w:type="dxa" w:w="4500"/>
            <w:shd w:fill="DDDDDD" w:val="clear"/>
          </w:tcPr>
          <w:p>
            <w:r>
              <w:t xml:space="preserve">Value</w:t>
            </w:r>
          </w:p>
        </w:tc>
      </w:tr>
      <w:tr>
        <w:tc>
          <w:tcPr>
            <w:tcW w:type="dxa" w:w="4500"/>
          </w:tcPr>
          <w:p>
            <w:r>
              <w:t xml:space="preserve">Total first-year applicants</w:t>
            </w:r>
          </w:p>
        </w:tc>
        <w:tc>
          <w:tcPr>
            <w:tcW w:type="dxa" w:w="4500"/>
          </w:tcPr>
          <w:p>
            <w:r>
              <w:t xml:space="preserve">57,326</w:t>
            </w:r>
          </w:p>
        </w:tc>
      </w:tr>
      <w:tr>
        <w:tc>
          <w:tcPr>
            <w:tcW w:type="dxa" w:w="4500"/>
          </w:tcPr>
          <w:p>
            <w:r>
              <w:t xml:space="preserve">Total first-year applicants admitted</w:t>
            </w:r>
          </w:p>
        </w:tc>
        <w:tc>
          <w:tcPr>
            <w:tcW w:type="dxa" w:w="4500"/>
          </w:tcPr>
          <w:p>
            <w:r>
              <w:t xml:space="preserve">2,067</w:t>
            </w:r>
          </w:p>
        </w:tc>
      </w:tr>
      <w:tr>
        <w:tc>
          <w:tcPr>
            <w:tcW w:type="dxa" w:w="4500"/>
          </w:tcPr>
          <w:p>
            <w:r>
              <w:t xml:space="preserve">Admit rate</w:t>
            </w:r>
          </w:p>
        </w:tc>
        <w:tc>
          <w:tcPr>
            <w:tcW w:type="dxa" w:w="4500"/>
          </w:tcPr>
          <w:p>
            <w:r>
              <w:t xml:space="preserve">3.6%</w:t>
            </w:r>
          </w:p>
        </w:tc>
      </w:tr>
      <w:tr>
        <w:tc>
          <w:tcPr>
            <w:tcW w:type="dxa" w:w="4500"/>
          </w:tcPr>
          <w:p>
            <w:r>
              <w:t xml:space="preserve">SAT Composite — 25th percentile (admitted students)</w:t>
            </w:r>
          </w:p>
        </w:tc>
        <w:tc>
          <w:tcPr>
            <w:tcW w:type="dxa" w:w="4500"/>
          </w:tcPr>
          <w:p>
            <w:r>
              <w:t xml:space="preserve">1,510</w:t>
            </w:r>
          </w:p>
        </w:tc>
      </w:tr>
      <w:tr>
        <w:tc>
          <w:tcPr>
            <w:tcW w:type="dxa" w:w="4500"/>
          </w:tcPr>
          <w:p>
            <w:r>
              <w:t xml:space="preserve">SAT Composite — 75th percentile (admitted students)</w:t>
            </w:r>
          </w:p>
        </w:tc>
        <w:tc>
          <w:tcPr>
            <w:tcW w:type="dxa" w:w="4500"/>
          </w:tcPr>
          <w:p>
            <w:r>
              <w:t xml:space="preserve">1,570</w:t>
            </w:r>
          </w:p>
        </w:tc>
      </w:tr>
      <w:tr>
        <w:tc>
          <w:tcPr>
            <w:tcW w:type="dxa" w:w="4500"/>
          </w:tcPr>
          <w:p>
            <w:r>
              <w:t xml:space="preserve">ACT Composite — 25th percentile (admitted students)</w:t>
            </w:r>
          </w:p>
        </w:tc>
        <w:tc>
          <w:tcPr>
            <w:tcW w:type="dxa" w:w="4500"/>
          </w:tcPr>
          <w:p>
            <w:r>
              <w:t xml:space="preserve">34</w:t>
            </w:r>
          </w:p>
        </w:tc>
      </w:tr>
      <w:tr>
        <w:tc>
          <w:tcPr>
            <w:tcW w:type="dxa" w:w="4500"/>
          </w:tcPr>
          <w:p>
            <w:r>
              <w:t xml:space="preserve">ACT Composite — 75th percentile (admitted students)</w:t>
            </w:r>
          </w:p>
        </w:tc>
        <w:tc>
          <w:tcPr>
            <w:tcW w:type="dxa" w:w="4500"/>
          </w:tcPr>
          <w:p>
            <w:r>
              <w:t xml:space="preserve">35</w:t>
            </w:r>
          </w:p>
        </w:tc>
      </w:tr>
      <w:tr>
        <w:tc>
          <w:tcPr>
            <w:tcW w:type="dxa" w:w="4500"/>
          </w:tcPr>
          <w:p>
            <w:r>
              <w:t xml:space="preserve">Percent of enrolled students who submitted an SAT score</w:t>
            </w:r>
          </w:p>
        </w:tc>
        <w:tc>
          <w:tcPr>
            <w:tcW w:type="dxa" w:w="4500"/>
          </w:tcPr>
          <w:p>
            <w:r>
              <w:t xml:space="preserve">50.3%</w:t>
            </w:r>
          </w:p>
        </w:tc>
      </w:tr>
      <w:tr>
        <w:tc>
          <w:tcPr>
            <w:tcW w:type="dxa" w:w="4500"/>
          </w:tcPr>
          <w:p>
            <w:r>
              <w:t xml:space="preserve">Percent of enrolled students who submitted an ACT score</w:t>
            </w:r>
          </w:p>
        </w:tc>
        <w:tc>
          <w:tcPr>
            <w:tcW w:type="dxa" w:w="4500"/>
          </w:tcPr>
          <w:p>
            <w:r>
              <w:t xml:space="preserve">19%</w:t>
            </w:r>
          </w:p>
        </w:tc>
      </w:tr>
      <w:tr>
        <w:tc>
          <w:tcPr>
            <w:tcW w:type="dxa" w:w="4500"/>
          </w:tcPr>
          <w:p>
            <w:r>
              <w:t xml:space="preserve">Average unweighted high school GPA (admitted students)</w:t>
            </w:r>
          </w:p>
        </w:tc>
        <w:tc>
          <w:tcPr>
            <w:tcW w:type="dxa" w:w="4500"/>
          </w:tcPr>
          <w:p>
            <w:r>
              <w:t xml:space="preserve">3.94</w:t>
            </w:r>
          </w:p>
        </w:tc>
      </w:tr>
      <w:tr>
        <w:tc>
          <w:tcPr>
            <w:tcW w:type="dxa" w:w="4500"/>
          </w:tcPr>
          <w:p>
            <w:r>
              <w:t xml:space="preserve">Percent of admitted students with a 4.0 unweighted GPA</w:t>
            </w:r>
          </w:p>
        </w:tc>
        <w:tc>
          <w:tcPr>
            <w:tcW w:type="dxa" w:w="4500"/>
          </w:tcPr>
          <w:p>
            <w:r>
              <w:t xml:space="preserve">73.3%</w:t>
            </w:r>
          </w:p>
        </w:tc>
      </w:tr>
      <w:tr>
        <w:tc>
          <w:tcPr>
            <w:tcW w:type="dxa" w:w="4500"/>
          </w:tcPr>
          <w:p>
            <w:r>
              <w:t xml:space="preserve">Percent of admitted students who ranked in the top tenth of their high school class</w:t>
            </w:r>
          </w:p>
        </w:tc>
        <w:tc>
          <w:tcPr>
            <w:tcW w:type="dxa" w:w="4500"/>
          </w:tcPr>
          <w:p>
            <w:r>
              <w:t xml:space="preserve">97.8%</w:t>
            </w:r>
          </w:p>
        </w:tc>
      </w:tr>
    </w:tbl>
    <w:p/>
    <w:p>
      <w:r>
        <w:rPr>
          <w:i/>
          <w:iCs/>
        </w:rPr>
        <w:t xml:space="preserve">Sources for this table are listed in Appendix F. Stanford does not publish a raw SAT/ACT median in the Common Data Set — only the 25th and 75th percentile bounds shown above.</w:t>
      </w:r>
    </w:p>
    <w:p>
      <w:pPr>
        <w:pStyle w:val="Heading2"/>
        <w:spacing w:after="120" w:before="240"/>
      </w:pPr>
      <w:r>
        <w:t xml:space="preserve">Appendix B — U.S. Public High School Enrollment Benchmark</w:t>
      </w:r>
    </w:p>
    <w:p>
      <w:r>
        <w:t xml:space="preserve">Not every application states the size of the applicant's high school. When a school's enrollment isn't given, this case uses a national reference figure instead of guessing.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Measure</w:t>
            </w:r>
          </w:p>
        </w:tc>
        <w:tc>
          <w:tcPr>
            <w:tcW w:type="dxa" w:w="4500"/>
            <w:shd w:fill="DDDDDD" w:val="clear"/>
          </w:tcPr>
          <w:p>
            <w:r>
              <w:t xml:space="preserve">Value</w:t>
            </w:r>
          </w:p>
        </w:tc>
      </w:tr>
      <w:tr>
        <w:tc>
          <w:tcPr>
            <w:tcW w:type="dxa" w:w="4500"/>
          </w:tcPr>
          <w:p>
            <w:r>
              <w:t xml:space="preserve">Total students enrolled in U.S. public high schools (most recent reporting year)</w:t>
            </w:r>
          </w:p>
        </w:tc>
        <w:tc>
          <w:tcPr>
            <w:tcW w:type="dxa" w:w="4500"/>
          </w:tcPr>
          <w:p>
            <w:r>
              <w:t xml:space="preserve">15,492,000</w:t>
            </w:r>
          </w:p>
        </w:tc>
      </w:tr>
      <w:tr>
        <w:tc>
          <w:tcPr>
            <w:tcW w:type="dxa" w:w="4500"/>
          </w:tcPr>
          <w:p>
            <w:r>
              <w:t xml:space="preserve">Total number of U.S. public high schools (same reporting year)</w:t>
            </w:r>
          </w:p>
        </w:tc>
        <w:tc>
          <w:tcPr>
            <w:tcW w:type="dxa" w:w="4500"/>
          </w:tcPr>
          <w:p>
            <w:r>
              <w:t xml:space="preserve">23,872</w:t>
            </w:r>
          </w:p>
        </w:tc>
      </w:tr>
      <w:tr>
        <w:tc>
          <w:tcPr>
            <w:tcW w:type="dxa" w:w="4500"/>
          </w:tcPr>
          <w:p>
            <w:r>
              <w:t xml:space="preserve">Average enrollment per U.S. public high school (computed)</w:t>
            </w:r>
          </w:p>
        </w:tc>
        <w:tc>
          <w:tcPr>
            <w:tcW w:type="dxa" w:w="4500"/>
          </w:tcPr>
          <w:p>
            <w:r>
              <w:t xml:space="preserve">≈ 649 students</w:t>
            </w:r>
          </w:p>
        </w:tc>
      </w:tr>
    </w:tbl>
    <w:p/>
    <w:p>
      <w:r>
        <w:rPr>
          <w:i/>
          <w:iCs/>
        </w:rPr>
        <w:t xml:space="preserve">Sources listed in Appendix F. The average is computed by dividing total public high school enrollment by the total number of public high schools — it is a national average, not a figure specific to any one school.</w:t>
      </w:r>
    </w:p>
    <w:p>
      <w:pPr>
        <w:pStyle w:val="Heading2"/>
        <w:spacing w:after="120" w:before="240"/>
      </w:pPr>
      <w:r>
        <w:t xml:space="preserve">Appendix C — Application: Tisha Ackerman</w:t>
      </w:r>
    </w:p>
    <w:p>
      <w:r>
        <w:rPr>
          <w:b/>
          <w:bCs/>
        </w:rPr>
        <w:t xml:space="preserve">Objective</w:t>
      </w:r>
    </w:p>
    <w:p>
      <w:pPr>
        <w:ind w:left="360"/>
      </w:pPr>
      <w:r>
        <w:t xml:space="preserve">- SAT (breakdown): 1480 (790 Math, 690 Verbal)</w:t>
      </w:r>
    </w:p>
    <w:p>
      <w:pPr>
        <w:ind w:left="360"/>
      </w:pPr>
      <w:r>
        <w:t xml:space="preserve">- ACT: 32</w:t>
      </w:r>
    </w:p>
    <w:p>
      <w:pPr>
        <w:ind w:left="360"/>
      </w:pPr>
      <w:r>
        <w:t xml:space="preserve">- Unweighted GPA (out of 4.0): 3.73</w:t>
      </w:r>
    </w:p>
    <w:p>
      <w:pPr>
        <w:ind w:left="360"/>
      </w:pPr>
      <w:r>
        <w:t xml:space="preserve">- High School Rank (percentile): 3rd percentile</w:t>
      </w:r>
    </w:p>
    <w:p>
      <w:pPr>
        <w:ind w:left="360"/>
      </w:pPr>
      <w:r>
        <w:t xml:space="preserve">- AP scores: Calc BC (4), US History (4), Physics C Mechanics (5), English Lang (5)</w:t>
      </w:r>
    </w:p>
    <w:p>
      <w:pPr>
        <w:ind w:left="360"/>
      </w:pPr>
      <w:r>
        <w:t xml:space="preserve">- Senior Year Course Load: Multivariable Calc/Linear Algebra, AP Lit, AP Gov, AP Bio, Spanish 4, Wind Ensemble, Symphony Orchestra, Madrigal Ensemble</w:t>
      </w:r>
    </w:p>
    <w:p>
      <w:pPr>
        <w:ind w:left="360"/>
      </w:pPr>
      <w:r>
        <w:t xml:space="preserve">- Major Awards: Classical Baritone National Presidential Award</w:t>
      </w:r>
    </w:p>
    <w:p>
      <w:r>
        <w:rPr>
          <w:b/>
          <w:bCs/>
        </w:rPr>
        <w:t xml:space="preserve">Subjective</w:t>
      </w:r>
    </w:p>
    <w:p>
      <w:pPr>
        <w:ind w:left="360"/>
      </w:pPr>
      <w:r>
        <w:t xml:space="preserve">- Extracurriculars: Lowell Physics Club (Founder and President), NHS, Girl Scout, Competing Baritone Soloist, Trombone, Theater</w:t>
      </w:r>
    </w:p>
    <w:p>
      <w:pPr>
        <w:ind w:left="360"/>
      </w:pPr>
      <w:r>
        <w:t xml:space="preserve">- Job/Work Experience: Tutoring; Stanford University Summer Environment and Water Studies Intensive</w:t>
      </w:r>
    </w:p>
    <w:p>
      <w:pPr>
        <w:ind w:left="360"/>
      </w:pPr>
      <w:r>
        <w:t xml:space="preserve">- Volunteer/Community Service: Girl Scout project; monthly synagogue youth service activities</w:t>
      </w:r>
    </w:p>
    <w:p>
      <w:r>
        <w:rPr>
          <w:b/>
          <w:bCs/>
        </w:rPr>
        <w:t xml:space="preserve">Other</w:t>
      </w:r>
    </w:p>
    <w:p>
      <w:pPr>
        <w:ind w:left="360"/>
      </w:pPr>
      <w:r>
        <w:t xml:space="preserve">- Applied for Financial Aid?: No</w:t>
      </w:r>
    </w:p>
    <w:p>
      <w:pPr>
        <w:ind w:left="360"/>
      </w:pPr>
      <w:r>
        <w:t xml:space="preserve">- Intended Major: Physics</w:t>
      </w:r>
    </w:p>
    <w:p>
      <w:pPr>
        <w:ind w:left="360"/>
      </w:pPr>
      <w:r>
        <w:t xml:space="preserve">- State: CA</w:t>
      </w:r>
    </w:p>
    <w:p>
      <w:pPr>
        <w:ind w:left="360"/>
      </w:pPr>
      <w:r>
        <w:t xml:space="preserve">- School Type: Very large public high school (3,200+ students total)</w:t>
      </w:r>
    </w:p>
    <w:p>
      <w:pPr>
        <w:ind w:left="360"/>
      </w:pPr>
      <w:r>
        <w:t xml:space="preserve">- Ethnicity: Black, Jewish</w:t>
      </w:r>
    </w:p>
    <w:p>
      <w:pPr>
        <w:ind w:left="360"/>
      </w:pPr>
      <w:r>
        <w:t xml:space="preserve">- Gender: Female</w:t>
      </w:r>
    </w:p>
    <w:p>
      <w:pPr>
        <w:ind w:left="360"/>
      </w:pPr>
      <w:r>
        <w:t xml:space="preserve">- Income Bracket: Lower class</w:t>
      </w:r>
    </w:p>
    <w:p>
      <w:pPr>
        <w:ind w:left="360"/>
      </w:pPr>
      <w:r>
        <w:t xml:space="preserve">- Hooks: First-generation college student</w:t>
      </w:r>
    </w:p>
    <w:p>
      <w:r>
        <w:rPr>
          <w:b/>
          <w:bCs/>
        </w:rPr>
        <w:t xml:space="preserve">Essay excerpt (Stanford Primary Essay):</w:t>
      </w:r>
    </w:p>
    <w:p>
      <w:pPr>
        <w:ind w:left="480"/>
      </w:pPr>
      <w:r>
        <w:t xml:space="preserve">"For my entire life, I have had the itch: the itch to understand. … Once learning became my passion, my life changed. Old concepts gained new beauty, the blues became a powerful medium of expression. Mathematics became a language rather than a subject."</w:t>
      </w:r>
    </w:p>
    <w:p>
      <w:pPr>
        <w:pStyle w:val="Heading2"/>
        <w:spacing w:after="120" w:before="240"/>
      </w:pPr>
      <w:r>
        <w:t xml:space="preserve">Appendix D — Application: Harrison Carter</w:t>
      </w:r>
    </w:p>
    <w:p>
      <w:r>
        <w:rPr>
          <w:b/>
          <w:bCs/>
        </w:rPr>
        <w:t xml:space="preserve">Objective</w:t>
      </w:r>
    </w:p>
    <w:p>
      <w:pPr>
        <w:ind w:left="360"/>
      </w:pPr>
      <w:r>
        <w:t xml:space="preserve">- SAT (breakdown): 1520 (750 Math, 770 Verbal)</w:t>
      </w:r>
    </w:p>
    <w:p>
      <w:pPr>
        <w:ind w:left="360"/>
      </w:pPr>
      <w:r>
        <w:t xml:space="preserve">- ACT: 34</w:t>
      </w:r>
    </w:p>
    <w:p>
      <w:pPr>
        <w:ind w:left="360"/>
      </w:pPr>
      <w:r>
        <w:t xml:space="preserve">- Unweighted GPA (out of 4.0): 3.69</w:t>
      </w:r>
    </w:p>
    <w:p>
      <w:pPr>
        <w:ind w:left="360"/>
      </w:pPr>
      <w:r>
        <w:t xml:space="preserve">- High School Rank (percentile): 7th percentile</w:t>
      </w:r>
    </w:p>
    <w:p>
      <w:pPr>
        <w:ind w:left="360"/>
      </w:pPr>
      <w:r>
        <w:t xml:space="preserve">- AP scores: Computer Science A (5), Chemistry (5), Calculus AB (5), English Lang (4), US History (5), Statistics (5)</w:t>
      </w:r>
    </w:p>
    <w:p>
      <w:pPr>
        <w:ind w:left="360"/>
      </w:pPr>
      <w:r>
        <w:t xml:space="preserve">- Senior Year Course Load: AP Physics, AP English 12, AP Govt/Econ, AP Calculus BC, Lifeguarding, Fundamentals of Information Technology</w:t>
      </w:r>
    </w:p>
    <w:p>
      <w:pPr>
        <w:ind w:left="360"/>
      </w:pPr>
      <w:r>
        <w:t xml:space="preserve">- Major Awards: INTEL Apprenticeship</w:t>
      </w:r>
    </w:p>
    <w:p>
      <w:r>
        <w:rPr>
          <w:b/>
          <w:bCs/>
        </w:rPr>
        <w:t xml:space="preserve">Subjective</w:t>
      </w:r>
    </w:p>
    <w:p>
      <w:pPr>
        <w:ind w:left="360"/>
      </w:pPr>
      <w:r>
        <w:t xml:space="preserve">- Extracurriculars: Math Club (President and Founder), Robotics Club (Vice President then President), NHS, Blood Drive worker, Speech and Debate</w:t>
      </w:r>
    </w:p>
    <w:p>
      <w:pPr>
        <w:ind w:left="360"/>
      </w:pPr>
      <w:r>
        <w:t xml:space="preserve">- Job/Work Experience: Apprenticeship at INTEL writing communications software for hospitals; work at Chucklefish Studios as a game programmer</w:t>
      </w:r>
    </w:p>
    <w:p>
      <w:pPr>
        <w:ind w:left="360"/>
      </w:pPr>
      <w:r>
        <w:t xml:space="preserve">- Volunteer/Community Service: Four years volunteering at his local library (Vice President of the teen volunteer group)</w:t>
      </w:r>
    </w:p>
    <w:p>
      <w:r>
        <w:rPr>
          <w:b/>
          <w:bCs/>
        </w:rPr>
        <w:t xml:space="preserve">Other</w:t>
      </w:r>
    </w:p>
    <w:p>
      <w:pPr>
        <w:ind w:left="360"/>
      </w:pPr>
      <w:r>
        <w:t xml:space="preserve">- Applied for Financial Aid?: Yes</w:t>
      </w:r>
    </w:p>
    <w:p>
      <w:pPr>
        <w:ind w:left="360"/>
      </w:pPr>
      <w:r>
        <w:t xml:space="preserve">- Intended Major: Computer Science and Chemistry</w:t>
      </w:r>
    </w:p>
    <w:p>
      <w:pPr>
        <w:ind w:left="360"/>
      </w:pPr>
      <w:r>
        <w:t xml:space="preserve">- State: AZ</w:t>
      </w:r>
    </w:p>
    <w:p>
      <w:pPr>
        <w:ind w:left="360"/>
      </w:pPr>
      <w:r>
        <w:t xml:space="preserve">- School Type: Public (enrollment not stated in the application — see Appendix B)</w:t>
      </w:r>
    </w:p>
    <w:p>
      <w:pPr>
        <w:ind w:left="360"/>
      </w:pPr>
      <w:r>
        <w:t xml:space="preserve">- Ethnicity: White</w:t>
      </w:r>
    </w:p>
    <w:p>
      <w:pPr>
        <w:ind w:left="360"/>
      </w:pPr>
      <w:r>
        <w:t xml:space="preserve">- Gender: Male</w:t>
      </w:r>
    </w:p>
    <w:p>
      <w:pPr>
        <w:ind w:left="360"/>
      </w:pPr>
      <w:r>
        <w:t xml:space="preserve">- Income Bracket: Upper class</w:t>
      </w:r>
    </w:p>
    <w:p>
      <w:pPr>
        <w:ind w:left="360"/>
      </w:pPr>
      <w:r>
        <w:t xml:space="preserve">- Hooks: None</w:t>
      </w:r>
    </w:p>
    <w:p>
      <w:r>
        <w:rPr>
          <w:b/>
          <w:bCs/>
        </w:rPr>
        <w:t xml:space="preserve">Essay excerpt (Stanford Primary Essay):</w:t>
      </w:r>
    </w:p>
    <w:p>
      <w:pPr>
        <w:ind w:left="480"/>
      </w:pPr>
      <w:r>
        <w:t xml:space="preserve">"Although now I know bread won't let me fly, a part of that childlike imagination still lingers inside me. Whether I'm pursuing research into nanotechnology, talking with my international peers at my internship with Intel, or simply baking bread, I bring the same childlike imagination … that enables me to always be on the lookout for my next cloud bread adventure."</w:t>
      </w:r>
    </w:p>
    <w:p>
      <w:pPr>
        <w:pStyle w:val="Heading2"/>
        <w:spacing w:after="120" w:before="240"/>
      </w:pPr>
      <w:r>
        <w:t xml:space="preserve">Modeling Assumptions</w:t>
      </w:r>
    </w:p>
    <w:p>
      <w:pPr>
        <w:ind w:left="360"/>
      </w:pPr>
      <w:r>
        <w:t xml:space="preserve">- </w:t>
      </w:r>
      <w:r>
        <w:rPr>
          <w:b/>
          <w:bCs/>
        </w:rPr>
        <w:t xml:space="preserve">MA1.</w:t>
      </w:r>
      <w:r>
        <w:t xml:space="preserve"> This case's committee scene (Jack Ygarret, Betsy Peterson, Zach Laursen) and the specific pairing of Tisha Ackerman vs. Harrison Carter as finalists for one open spot are fiction, kept from the original case materials. Stanford's institutional Common Data Set figures in Appendix A are real and independently sourced.</w:t>
      </w:r>
    </w:p>
    <w:p>
      <w:pPr>
        <w:ind w:left="360"/>
      </w:pPr>
      <w:r>
        <w:t xml:space="preserve">- </w:t>
      </w:r>
      <w:r>
        <w:rPr>
          <w:b/>
          <w:bCs/>
        </w:rPr>
        <w:t xml:space="preserve">MA2.</w:t>
      </w:r>
      <w:r>
        <w:t xml:space="preserve"> D5 converts each applicant's stated class-rank percentile into an estimated raw count of classmates who rank above them, which requires knowing the applicant's high school enrollment. Tisha's application states her school's size directly (3,200+ students). Harrison's application states only "Public" with no enrollment figure, so this case substitutes the U.S. national average public high school enrollment (Appendix B) as a stated stand-in. This is a real simplification — an individual school's actual size can differ substantially from the national average, and the answer to D5 is sensitive to this substitution.</w:t>
      </w:r>
    </w:p>
    <w:p>
      <w:pPr>
        <w:ind w:left="360"/>
      </w:pPr>
      <w:r>
        <w:t xml:space="preserve">- </w:t>
      </w:r>
      <w:r>
        <w:rPr>
          <w:b/>
          <w:bCs/>
        </w:rPr>
        <w:t xml:space="preserve">MA3.</w:t>
      </w:r>
      <w:r>
        <w:t xml:space="preserve"> Comparing "class rank percentile" between two different high schools assumes both schools compute rank the same way (typically unweighted or weighted GPA-based rank). Real high schools vary in ranking methodology and in whether they rank at all; neither application states its school's ranking method, so this case does not adjust for that variation.</w:t>
      </w:r>
    </w:p>
    <w:p>
      <w:pPr>
        <w:ind w:left="360"/>
      </w:pPr>
      <w:r>
        <w:t xml:space="preserve">- </w:t>
      </w:r>
      <w:r>
        <w:rPr>
          <w:b/>
          <w:bCs/>
        </w:rPr>
        <w:t xml:space="preserve">MA4.</w:t>
      </w:r>
      <w:r>
        <w:t xml:space="preserve"> Appendix A's box-and-whisker plot (D1) uses Stanford's published 25th and 75th percentile SAT Composite bounds as the box edges. Stanford's Common Data Set does not publish a raw median SAT score, so the median line is estimated as the midpoint of the 25th/75th bounds — a modeling simplification, not a reported Stanford statistic.</w:t>
      </w:r>
    </w:p>
    <w:p>
      <w:pPr>
        <w:pStyle w:val="Heading2"/>
        <w:spacing w:after="120" w:before="240"/>
      </w:pPr>
      <w:r>
        <w:t xml:space="preserve">Appendix E — Learn More</w:t>
      </w:r>
    </w:p>
    <w:p>
      <w:r>
        <w:t xml:space="preserve">Curious about the real-world process behind this case? These are real, external resources — not required for the challenges, but useful if you want to go deeper.</w:t>
      </w:r>
    </w:p>
    <w:p>
      <w:pPr>
        <w:ind w:left="360"/>
      </w:pPr>
      <w:r>
        <w:t xml:space="preserve">- </w:t>
      </w:r>
      <w:hyperlink w:history="1" r:id="rIdb5j4ho_rpzefnpu1emx0_">
        <w:r>
          <w:rPr>
            <w:rStyle w:val="Hyperlink"/>
          </w:rPr>
          <w:t xml:space="preserve">Holistic Admission — Stanford University</w:t>
        </w:r>
      </w:hyperlink>
      <w:r>
        <w:t xml:space="preserve"> — Stanford's own admissions office explains, in its own words, how it reviews each application "as part of an integrated and comprehensive whole" rather than by numbers alone.</w:t>
      </w:r>
    </w:p>
    <w:p>
      <w:pPr>
        <w:ind w:left="360"/>
      </w:pPr>
      <w:r>
        <w:t xml:space="preserve">- </w:t>
      </w:r>
      <w:hyperlink w:history="1" r:id="rIdho1wd8uyu-rqu1m94nku9">
        <w:r>
          <w:rPr>
            <w:rStyle w:val="Hyperlink"/>
          </w:rPr>
          <w:t xml:space="preserve">Common Data Set Initiative</w:t>
        </w:r>
      </w:hyperlink>
      <w:r>
        <w:t xml:space="preserve"> — the official site of the collaboration (College Board, Peterson's, and U.S. News &amp; World Report) that defines the standardized data categories, like the ones in Appendix A, that colleges report every year.</w:t>
      </w:r>
    </w:p>
    <w:p>
      <w:pPr>
        <w:ind w:left="360"/>
      </w:pPr>
      <w:r>
        <w:t xml:space="preserve">- </w:t>
      </w:r>
      <w:hyperlink w:history="1" r:id="rIdp727e91sg4abigeb0vwbs">
        <w:r>
          <w:rPr>
            <w:rStyle w:val="Hyperlink"/>
          </w:rPr>
          <w:t xml:space="preserve">Box and whisker plot: how to construct — Khan Academy</w:t>
        </w:r>
      </w:hyperlink>
      <w:r>
        <w:t xml:space="preserve"> — a free video walking through building a box-and-whisker plot from a data set, step by step.</w:t>
      </w:r>
    </w:p>
    <w:p>
      <w:pPr>
        <w:ind w:left="360"/>
      </w:pPr>
      <w:r>
        <w:t xml:space="preserve">- </w:t>
      </w:r>
      <w:hyperlink w:history="1" r:id="rId6xrgafvwvvhgkivbdxzem">
        <w:r>
          <w:rPr>
            <w:rStyle w:val="Hyperlink"/>
          </w:rPr>
          <w:t xml:space="preserve">Constructing a scatter plot — Khan Academy</w:t>
        </w:r>
      </w:hyperlink>
      <w:r>
        <w:t xml:space="preserve"> — a free video on plotting two related variables against each other and reading the pattern (or lack of one) in the result.</w:t>
      </w:r>
    </w:p>
    <w:p>
      <w:pPr>
        <w:pStyle w:val="Heading2"/>
        <w:spacing w:after="120" w:before="240"/>
      </w:pPr>
      <w:r>
        <w:t xml:space="preserve">Appendix F — "How To…" Math Questions To Research</w:t>
      </w:r>
    </w:p>
    <w:p>
      <w:r>
        <w:rPr>
          <w:b/>
          <w:bCs/>
        </w:rPr>
        <w:t xml:space="preserve">Vocabulary terms</w:t>
      </w:r>
    </w:p>
    <w:p>
      <w:pPr>
        <w:ind w:left="360"/>
      </w:pPr>
      <w:r>
        <w:t xml:space="preserve">- Quartiles</w:t>
      </w:r>
    </w:p>
    <w:p>
      <w:pPr>
        <w:ind w:left="360"/>
      </w:pPr>
      <w:r>
        <w:t xml:space="preserve">- Box And Whisker Plot</w:t>
      </w:r>
    </w:p>
    <w:p>
      <w:pPr>
        <w:ind w:left="360"/>
      </w:pPr>
      <w:r>
        <w:t xml:space="preserve">- Outlier</w:t>
      </w:r>
    </w:p>
    <w:p>
      <w:pPr>
        <w:ind w:left="360"/>
      </w:pPr>
      <w:r>
        <w:t xml:space="preserve">- Scatter Plot</w:t>
      </w:r>
    </w:p>
    <w:p>
      <w:pPr>
        <w:ind w:left="360"/>
      </w:pPr>
      <w:r>
        <w:t xml:space="preserve">- Median</w:t>
      </w:r>
    </w:p>
    <w:p>
      <w:pPr>
        <w:ind w:left="360"/>
      </w:pPr>
      <w:r>
        <w:t xml:space="preserve">- Range</w:t>
      </w:r>
    </w:p>
    <w:p>
      <w:pPr>
        <w:ind w:left="360"/>
      </w:pPr>
      <w:r>
        <w:t xml:space="preserve">- Percent</w:t>
      </w:r>
    </w:p>
    <w:p>
      <w:pPr>
        <w:ind w:left="360"/>
      </w:pPr>
      <w:r>
        <w:t xml:space="preserve">- Ratio</w:t>
      </w:r>
    </w:p>
    <w:p>
      <w:pPr>
        <w:ind w:left="360"/>
      </w:pPr>
      <w:r>
        <w:t xml:space="preserve">- Rounding</w:t>
      </w:r>
    </w:p>
    <w:p>
      <w:r>
        <w:rPr>
          <w:b/>
          <w:bCs/>
        </w:rPr>
        <w:t xml:space="preserve">"How to…" questions</w:t>
      </w:r>
    </w:p>
    <w:p>
      <w:pPr>
        <w:ind w:left="360"/>
      </w:pPr>
      <w:r>
        <w:t xml:space="preserve">- How to create a box and whisker plot given a set of data</w:t>
      </w:r>
    </w:p>
    <w:p>
      <w:pPr>
        <w:ind w:left="360"/>
      </w:pPr>
      <w:r>
        <w:t xml:space="preserve">- How to create a scatter plot given a set of data</w:t>
      </w:r>
    </w:p>
    <w:p>
      <w:pPr>
        <w:ind w:left="360"/>
      </w:pPr>
      <w:r>
        <w:t xml:space="preserve">- How to compare two or more values</w:t>
      </w:r>
    </w:p>
    <w:p>
      <w:pPr>
        <w:ind w:left="360"/>
      </w:pPr>
      <w:r>
        <w:t xml:space="preserve">- How to find the percent of a number</w:t>
      </w:r>
    </w:p>
    <w:p>
      <w:pPr>
        <w:ind w:left="360"/>
      </w:pPr>
      <w:r>
        <w:t xml:space="preserve">- How to convert numbers to percents</w:t>
      </w:r>
    </w:p>
    <w:p>
      <w:pPr>
        <w:ind w:left="360"/>
      </w:pPr>
      <w:r>
        <w:t xml:space="preserve">- How to round a number to a specified place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5j4ho_rpzefnpu1emx0_" Type="http://schemas.openxmlformats.org/officeDocument/2006/relationships/hyperlink" Target="https://admission.stanford.edu/apply/overview/index.html" TargetMode="External"/><Relationship Id="rIdho1wd8uyu-rqu1m94nku9" Type="http://schemas.openxmlformats.org/officeDocument/2006/relationships/hyperlink" Target="https://commondataset.org/" TargetMode="External"/><Relationship Id="rIdp727e91sg4abigeb0vwbs" Type="http://schemas.openxmlformats.org/officeDocument/2006/relationships/hyperlink" Target="https://www.khanacademy.org/math/probability/data-distributions-a1/box--whisker-plots-a1/v/constructing-a-box-and-whisker-plot" TargetMode="External"/><Relationship Id="rId6xrgafvwvvhgkivbdxzem" Type="http://schemas.openxmlformats.org/officeDocument/2006/relationships/hyperlink" Target="https://www.khanacademy.org/v/constructing-scatter-plo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2026-08-18T07:34:07.098Z</dcterms:created>
  <dcterms:modified xsi:type="dcterms:W3CDTF">2026-08-18T07:34:07.099Z</dcterms:modified>
</cp:coreProperties>
</file>

<file path=docProps/custom.xml><?xml version="1.0" encoding="utf-8"?>
<Properties xmlns="http://schemas.openxmlformats.org/officeDocument/2006/custom-properties" xmlns:vt="http://schemas.openxmlformats.org/officeDocument/2006/docPropsVTypes"/>
</file>