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Facilitator Guide — Phone Plans</w:t>
      </w:r>
    </w:p>
    <w:p>
      <w:pPr>
        <w:spacing w:after="320"/>
        <w:jc w:val="center"/>
      </w:pPr>
      <w:r>
        <w:rPr>
          <w:b/>
          <w:bCs/>
          <w:i/>
          <w:iCs/>
          <w:color w:val="C00000"/>
          <w:sz w:val="22"/>
          <w:szCs w:val="22"/>
        </w:rPr>
        <w:t xml:space="preserve">FACILITATOR ONLY — do not share with students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FF2CC" w:color="auto" w:val="clear"/>
          </w:tcPr>
          <w:p>
            <w:pPr>
              <w:spacing w:after="60"/>
            </w:pPr>
            <w:r>
              <w:rPr>
                <w:b/>
                <w:bCs/>
              </w:rPr>
              <w:t xml:space="preserve">SPEC §6 Sensitivity Note (publish-time)</w:t>
            </w:r>
          </w:p>
          <w:p>
            <w:pPr>
              <w:spacing w:after="0"/>
            </w:pPr>
            <w:r>
              <w:t xml:space="preserve">Base margin: 18.8% (re-derived 2026-08-18) — see case.json.balance for the exact figures.</w:t>
            </w:r>
          </w:p>
          <w:p>
            <w:pPr>
              <w:spacing w:after="0"/>
            </w:pPr>
            <w:r>
              <w:t xml:space="preserve">oregon_tax_rate is STABLE at ±50% either direction (single multiplier on both options — ratio unchanged).</w:t>
            </w:r>
          </w:p>
          <w:p>
            <w:pPr>
              <w:spacing w:after="0"/>
            </w:pPr>
            <w:r>
              <w:t xml:space="preserve">verizon_tablet_rate / att_tablet_rate are NOT stable — margin ranges 3.1%–35.7% at ±50%, crossing the 20% cap both directions, but never flips the winner. Disclosed, not eliminated: be ready to field a Hero who challenges the tablet-pricing assumption directly.</w:t>
            </w:r>
          </w:p>
        </w:tc>
      </w:tr>
    </w:tbl>
    <w:p>
      <w:pPr>
        <w:spacing w:after="160"/>
      </w:pPr>
      <w:r>
        <w:t xml:space="preserve"/>
      </w:r>
    </w:p>
    <w:p>
      <w:pPr>
        <w:pStyle w:val="Heading1"/>
        <w:spacing w:after="160" w:before="280"/>
      </w:pPr>
      <w:r>
        <w:rPr>
          <w:b/>
          <w:bCs/>
        </w:rPr>
        <w:t xml:space="preserve">Run-of-Show</w:t>
      </w:r>
    </w:p>
    <w:p>
      <w:pPr>
        <w:spacing w:after="160"/>
      </w:pPr>
      <w:r>
        <w:t xml:space="preserve">A 45-minute Socratic arc: cold-call vote, position defense, process pressure-test, name the assumptions, data deep dive, drop the twist, recommit, close.</w:t>
      </w:r>
    </w:p>
    <w:p>
      <w:pPr>
        <w:pStyle w:val="Heading1"/>
        <w:spacing w:after="160" w:before="280"/>
      </w:pPr>
      <w:r>
        <w:rPr>
          <w:b/>
          <w:bCs/>
        </w:rPr>
        <w:t xml:space="preserve">Argument for A (Verizon)</w:t>
      </w:r>
    </w:p>
    <w:p>
      <w:pPr>
        <w:spacing w:after="160"/>
      </w:pPr>
      <w:r>
        <w:t xml:space="preserve">Verizon Plus is the name extended family already recommended, and its 30GB of mobile hotspot data is a real, workable amount for a salesperson checking email and pulling account records between clinic visits. Verizon also has the larger nationwide 4G LTE network by a real, sourced margin — about 70% of U.S. land area covered versus AT&amp;T's 68% (Appendix E) — an edge concentrated in exactly the rural Oregon stretches (Burns, Astoria, Florence) Jake is about to start driving through four days a week, where a cheaper plan and a bigger hotspot allowance do the family no good if the signal itself isn't there.</w:t>
      </w:r>
    </w:p>
    <w:p>
      <w:pPr>
        <w:pStyle w:val="Heading1"/>
        <w:spacing w:after="160" w:before="280"/>
      </w:pPr>
      <w:r>
        <w:rPr>
          <w:b/>
          <w:bCs/>
        </w:rPr>
        <w:t xml:space="preserve">Argument for B (AT&amp;T)</w:t>
      </w:r>
    </w:p>
    <w:p>
      <w:pPr>
        <w:spacing w:after="160"/>
      </w:pPr>
      <w:r>
        <w:t xml:space="preserve">AT&amp;T Extra 2.0 is cheaper than Verizon Plus at every phone-line count the family will actually reach — today's 2 lines, the near-term 3rd line, and the eventual 4th — both before and after tablets and Oregon's wireless tax are folded in. It also includes more mobile hotspot data (50GB vs. 30GB), which speaks directly to Jake's stated need to hotspot a laptop from the road.</w:t>
      </w:r>
    </w:p>
    <w:p>
      <w:pPr>
        <w:pStyle w:val="Heading1"/>
        <w:spacing w:after="160" w:before="280"/>
      </w:pPr>
      <w:r>
        <w:rPr>
          <w:b/>
          <w:bCs/>
        </w:rPr>
        <w:t xml:space="preserve">The Margin</w:t>
      </w:r>
    </w:p>
    <w:p>
      <w:pPr>
        <w:spacing w:after="160"/>
      </w:pPr>
      <w:r>
        <w:t xml:space="preserve">Computed in sensitivity_model.py / case.json.balance. Base margin 18.8% (B wins). Run python3 cases/phone-plans/sensitivity_model.py for the worked numbers.</w:t>
      </w:r>
    </w:p>
    <w:p>
      <w:pPr>
        <w:pStyle w:val="Heading1"/>
        <w:spacing w:after="160" w:before="280"/>
      </w:pPr>
      <w:r>
        <w:rPr>
          <w:b/>
          <w:bCs/>
        </w:rPr>
        <w:t xml:space="preserve">The Trap</w:t>
      </w:r>
    </w:p>
    <w:p>
      <w:pPr>
        <w:spacing w:after="160"/>
      </w:pPr>
      <w:r>
        <w:t xml:space="preserve">Most Heroes will skip straight from the Overview to Appendix A and Appendix B, see Verizon Welcome at $65/line and AT&amp;T Value 2.0 at $50/line, and assume AT&amp;T Value 2.0 is the obvious cheap winner — without ever running D1's eligibility filter to check whether either tier actually gives Jake the mobile hotspot data he explicitly needs for his work travel. Welcome has none at all, and Value 2.0's 3GB (Appendix A) would be gone in a day or two of hotspotting a laptop from the road. A learner who does this will build an entire pitch on the wrong pair of plans and never notice, because $50/line genuinely is the cheapest number on the page — it is just cheap for a plan that cannot do the job. The correct comparison is one tier up, between Verizon Plus and AT&amp;T Extra 2.0, where both the dollar figures and the mobile-hotspot allowances are different from what the Welcome-vs-Value comparison suggested. Watch for a pitch that never explains why it moved past Welcome/Value — that's the tell that the trap wasn't caught, just walked past.</w:t>
      </w:r>
    </w:p>
    <w:p>
      <w:pPr>
        <w:pStyle w:val="Heading1"/>
        <w:spacing w:after="160" w:before="280"/>
      </w:pPr>
      <w:r>
        <w:rPr>
          <w:b/>
          <w:bCs/>
        </w:rPr>
        <w:t xml:space="preserve">The Twist</w:t>
      </w:r>
    </w:p>
    <w:p>
      <w:pPr>
        <w:spacing w:after="160"/>
      </w:pPr>
      <w:r>
        <w:t xml:space="preserve">Jake's hotspot habit is not a hypothetical. He is described as driving to hospitals and clinics across Oregon at least four days a week, using his phone as his and Alyssa's home internet connection, and needing the hotspot for his laptop specifically. Verizon Plus's 30GB of mobile hotspot data (Appendix B) is a real, finite monthly cap — a working professional hotspotting a laptop for email, video calls, and account software four days a week for a full month can realistically approach or exceed 30GB, at which point Verizon throttles hotspot speed for the rest of the billing cycle. AT&amp;T Extra 2.0's 50GB cap (Appendix A) has meaningfully more headroom for the identical use pattern. This doesn't change which plan is cheaper on paper — it changes whether the cheaper plan on paper is actually the plan that reliably does the job Jake needs it to do every single week, which is a real-world consideration D5 asks students to name explicitly.</w:t>
      </w:r>
    </w:p>
    <w:p>
      <w:pPr>
        <w:spacing w:after="160"/>
      </w:pPr>
      <w:r>
        <w:t xml:space="preserve">Soundness check. Re-derived under both a sequential reading (D1 before D5) and a simultaneous reading (all of Appendix A/B read at once). Under either reading the twist survives — it never contradicts Appendix A/B's stated GB figures, never requires assuming a specific hotspot-usage number, and does not change D1–D4's dollar arithmetic. No stated Appendix F assumption is required for the twist to hold.</w:t>
      </w:r>
    </w:p>
    <w:p>
      <w:pPr>
        <w:pStyle w:val="Heading1"/>
        <w:spacing w:after="160" w:before="280"/>
      </w:pPr>
      <w:r>
        <w:rPr>
          <w:b/>
          <w:bCs/>
        </w:rPr>
        <w:t xml:space="preserve">Five Socratic Questions</w:t>
      </w:r>
    </w:p>
    <w:p>
      <w:pPr>
        <w:pStyle w:val="ListParagraph"/>
        <w:numPr>
          <w:ilvl w:val="0"/>
          <w:numId w:val="2"/>
        </w:numPr>
        <w:spacing w:after="100"/>
      </w:pPr>
      <w:r>
        <w:t xml:space="preserve">1. Your D1 eligibility table rules out both carriers' cheapest tier. What specific feature is missing from Verizon Welcome and AT&amp;T Value 2.0 that Jake's job actually requires?</w:t>
      </w:r>
    </w:p>
    <w:p>
      <w:pPr>
        <w:pStyle w:val="ListParagraph"/>
        <w:numPr>
          <w:ilvl w:val="0"/>
          <w:numId w:val="2"/>
        </w:numPr>
        <w:spacing w:after="100"/>
      </w:pPr>
      <w:r>
        <w:t xml:space="preserve">2. Once you're comparing Verizon Plus to AT&amp;T Extra 2.0 instead of the cheapest tiers, does the winner from your first comparison stay the winner?</w:t>
      </w:r>
    </w:p>
    <w:p>
      <w:pPr>
        <w:pStyle w:val="ListParagraph"/>
        <w:numPr>
          <w:ilvl w:val="0"/>
          <w:numId w:val="2"/>
        </w:numPr>
        <w:spacing w:after="100"/>
      </w:pPr>
      <w:r>
        <w:t xml:space="preserve">3. Your D3 table shows the bill at 2, 3, and 4 phone lines. Does the dollar gap between the two carriers grow, shrink, or stay about the same as lines are added?</w:t>
      </w:r>
    </w:p>
    <w:p>
      <w:pPr>
        <w:pStyle w:val="ListParagraph"/>
        <w:numPr>
          <w:ilvl w:val="0"/>
          <w:numId w:val="2"/>
        </w:numPr>
        <w:spacing w:after="100"/>
      </w:pPr>
      <w:r>
        <w:t xml:space="preserve">4. Appendix C's tablet-line price is one of only two dials in this case that isn't taken straight off a carrier's own rate table. If that price were $10 lower on Verizon's side, would your recommendation change?</w:t>
      </w:r>
    </w:p>
    <w:p>
      <w:pPr>
        <w:pStyle w:val="ListParagraph"/>
        <w:numPr>
          <w:ilvl w:val="0"/>
          <w:numId w:val="2"/>
        </w:numPr>
        <w:spacing w:after="100"/>
      </w:pPr>
      <w:r>
        <w:t xml:space="preserve">5. Jake hotspots his phone several days a week on the road. What would his actual monthly hotspot usage have to be for the 30GB-vs-50GB gap in Appendix A/B to matter more than the dollar difference in D2?</w:t>
      </w:r>
    </w:p>
    <w:p>
      <w:pPr>
        <w:spacing w:after="160"/>
      </w:pPr>
      <w:r>
        <w:t xml:space="preserve"/>
      </w:r>
    </w:p>
    <w:p>
      <w:pPr>
        <w:pStyle w:val="Heading1"/>
        <w:spacing w:after="160" w:before="280"/>
      </w:pPr>
      <w:r>
        <w:rPr>
          <w:b/>
          <w:bCs/>
        </w:rPr>
        <w:t xml:space="preserve">What a Strong Defense Sounds Like</w:t>
      </w:r>
    </w:p>
    <w:p>
      <w:pPr>
        <w:spacing w:after="160"/>
      </w:pPr>
      <w:r>
        <w:t xml:space="preserve">Not an answer key — this case has no single right answer. A strong defense: (1) runs D1's eligibility filter explicitly before comparing any dollar figures, naming the specific feature (mobile hotspot) that eliminates Welcome and Value 2.0; (2) shows per-line arithmetic at 2, 3, and 4 lines rather than asserting a total; (3) treats Appendix F's tablet-pricing and tax-rate assumptions as named, sourced choices rather than hidden defaults; (4) engages the hotspot-capacity twist in D5 as a real, non-dollar tradeoff rather than restating "AT&amp;T is cheaper"; and (5) can explain, if pressed, what would have to change (which number, by how much) to flip the recommendation.</w:t>
      </w:r>
    </w:p>
    <w:p>
      <w:pPr>
        <w:pStyle w:val="Heading1"/>
        <w:spacing w:after="160" w:before="280"/>
      </w:pPr>
      <w:r>
        <w:rPr>
          <w:b/>
          <w:bCs/>
        </w:rPr>
        <w:t xml:space="preserve">Guide Notes — the anchor ladder</w:t>
      </w:r>
    </w:p>
    <w:p>
      <w:pPr>
        <w:spacing w:after="160"/>
      </w:pPr>
      <w:r>
        <w:rPr>
          <w:b/>
          <w:bCs/>
        </w:rPr>
        <w:t xml:space="preserve">Intro</w:t>
      </w:r>
    </w:p>
    <w:p>
      <w:pPr>
        <w:spacing w:after="160"/>
      </w:pPr>
      <w:r>
        <w:t xml:space="preserve">Frame the format: this is a real-world consumer decision, not a puzzle with one hidden right answer. Name the opener — a family that just moved back to the U.S. with no working phone plan and a job starting Monday.</w:t>
      </w:r>
    </w:p>
    <w:p>
      <w:pPr>
        <w:spacing w:after="160"/>
      </w:pPr>
      <w:r>
        <w:rPr>
          <w:b/>
          <w:bCs/>
        </w:rPr>
        <w:t xml:space="preserve">Launch</w:t>
      </w:r>
    </w:p>
    <w:p>
      <w:pPr>
        <w:spacing w:after="160"/>
      </w:pPr>
      <w:r>
        <w:t xml:space="preserve">Read the Overview aloud, or project it. Stop at "Jake nods slowly, already reaching for his laptop." Do not preview the Dilemma text yet — let the room sit with the moving-truck scene first.</w:t>
      </w:r>
    </w:p>
    <w:p>
      <w:pPr>
        <w:spacing w:after="160"/>
      </w:pPr>
      <w:r>
        <w:rPr>
          <w:b/>
          <w:bCs/>
        </w:rPr>
        <w:t xml:space="preserve">Anchor 1</w:t>
      </w:r>
    </w:p>
    <w:p>
      <w:pPr>
        <w:spacing w:after="160"/>
      </w:pPr>
      <w:r>
        <w:t xml:space="preserve">TAKE A STAND AND VOTE. No reasoning yet, just commit. "Is anyone courageous enough to stand with Verizon? With AT&amp;T?" Record the initial split on the board — it becomes the baseline for the re-vote at Close.</w:t>
      </w:r>
    </w:p>
    <w:p>
      <w:pPr>
        <w:spacing w:after="160"/>
      </w:pPr>
      <w:r>
        <w:rPr>
          <w:b/>
          <w:bCs/>
        </w:rPr>
        <w:t xml:space="preserve">Anchor 2</w:t>
      </w:r>
    </w:p>
    <w:p>
      <w:pPr>
        <w:spacing w:after="160"/>
      </w:pPr>
      <w:r>
        <w:t xml:space="preserve">WHAT IS THE PROBLEM WE'RE SOLVING? "Is this just 'which carrier is cheaper'? What do you mean by cheaper — cheapest today, or cheapest once the family actually needs 4 lines?" Deliberately let confusion grow here.</w:t>
      </w:r>
    </w:p>
    <w:p>
      <w:pPr>
        <w:spacing w:after="160"/>
      </w:pPr>
      <w:r>
        <w:rPr>
          <w:b/>
          <w:bCs/>
        </w:rPr>
        <w:t xml:space="preserve">Anchor 3</w:t>
      </w:r>
    </w:p>
    <w:p>
      <w:pPr>
        <w:spacing w:after="160"/>
      </w:pPr>
      <w:r>
        <w:t xml:space="preserve">WHAT IS THE PROCESS? "If we go through Appendix A and B and find every price, how do we decide which one to even compare?" Re-ask: "Is 'cheapest 1-line price' still the right question, given what Jake actually needs his phone to do?"</w:t>
      </w:r>
    </w:p>
    <w:p>
      <w:pPr>
        <w:spacing w:after="160"/>
      </w:pPr>
      <w:r>
        <w:rPr>
          <w:b/>
          <w:bCs/>
        </w:rPr>
        <w:t xml:space="preserve">Anchor 4</w:t>
      </w:r>
    </w:p>
    <w:p>
      <w:pPr>
        <w:spacing w:after="160"/>
      </w:pPr>
      <w:r>
        <w:t xml:space="preserve">WHAT DON'T WE KNOW? "Do we need to make any assumptions to finish this? Which ones actually matter?" Surface Appendix F's two modeling assumptions (tablet-line pricing, the blended tax rate) here, before anyone has touched a calculator.</w:t>
      </w:r>
    </w:p>
    <w:p>
      <w:pPr>
        <w:spacing w:after="160"/>
      </w:pPr>
      <w:r>
        <w:rPr>
          <w:b/>
          <w:bCs/>
        </w:rPr>
        <w:t xml:space="preserve">Data Deep Dive</w:t>
      </w:r>
    </w:p>
    <w:p>
      <w:pPr>
        <w:spacing w:after="160"/>
      </w:pPr>
      <w:r>
        <w:t xml:space="preserve">Now, and only now, the numbers. Work D1 (eligibility) as a group first, then let pairs build D2/D3's cost tables independently.</w:t>
      </w:r>
    </w:p>
    <w:p>
      <w:pPr>
        <w:spacing w:after="160"/>
      </w:pPr>
      <w:r>
        <w:rPr>
          <w:b/>
          <w:bCs/>
        </w:rPr>
        <w:t xml:space="preserve">Twist</w:t>
      </w:r>
    </w:p>
    <w:p>
      <w:pPr>
        <w:spacing w:after="160"/>
      </w:pPr>
      <w:r>
        <w:t xml:space="preserve">New information that breaks some models — the twist above, concerning Verizon Plus's 30GB mobile hotspot cap against Jake's actual, stated usage pattern.</w:t>
      </w:r>
    </w:p>
    <w:p>
      <w:pPr>
        <w:spacing w:after="160"/>
      </w:pPr>
      <w:r>
        <w:rPr>
          <w:b/>
          <w:bCs/>
        </w:rPr>
        <w:t xml:space="preserve">Close</w:t>
      </w:r>
    </w:p>
    <w:p>
      <w:pPr>
        <w:spacing w:after="160"/>
      </w:pPr>
      <w:r>
        <w:t xml:space="preserve">VOTE AGAIN. "Did we ask the right question at the start?" "What math was new to you, and how did you attack it?" Name who moved from their Anchor 1 position and why.</w:t>
      </w:r>
    </w:p>
    <w:p>
      <w:pPr>
        <w:spacing w:after="160"/>
      </w:pPr>
      <w:r>
        <w:rPr>
          <w:b/>
          <w:bCs/>
        </w:rPr>
        <w:t xml:space="preserve">Lessons Learned</w:t>
      </w:r>
    </w:p>
    <w:p>
      <w:pPr>
        <w:spacing w:after="160"/>
      </w:pPr>
      <w:r>
        <w:t xml:space="preserve">The recurring failure mode in this case is comparing the cheapest tier on each carrier instead of the cheapest tier that actually meets Jake's stated hotspot requirement. The second-order lesson, surfaced by the Twist, is that "cheaper" and "sufficient" are not the same test, and a real family has to clear both.</w:t>
      </w:r>
    </w:p>
    <w:p>
      <w:pPr>
        <w:pStyle w:val="Heading1"/>
        <w:spacing w:after="160" w:before="280"/>
      </w:pPr>
      <w:r>
        <w:rPr>
          <w:b/>
          <w:bCs/>
        </w:rPr>
        <w:t xml:space="preserve">45-Minute Socratic Plan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c>
          <w:tcPr>
            <w:tcW w:type="dxa" w:w="2200"/>
            <w:shd w:fill="D9E2F3" w:color="auto" w:val="clear"/>
          </w:tcPr>
          <w:p>
            <w:r>
              <w:rPr>
                <w:b/>
                <w:bCs/>
              </w:rPr>
              <w:t xml:space="preserve">Time</w:t>
            </w:r>
          </w:p>
        </w:tc>
        <w:tc>
          <w:tcPr>
            <w:tcW w:type="dxa" w:w="7400"/>
            <w:shd w:fill="D9E2F3" w:color="auto" w:val="clear"/>
          </w:tcPr>
          <w:p>
            <w:r>
              <w:rPr>
                <w:b/>
                <w:bCs/>
              </w:rPr>
              <w:t xml:space="preserve">Move</w:t>
            </w:r>
          </w:p>
        </w:tc>
      </w:tr>
      <w:tr>
        <w:tc>
          <w:tcPr>
            <w:tcW w:type="dxa" w:w="2200"/>
          </w:tcPr>
          <w:p>
            <w:r>
              <w:rPr>
                <w:b w:val="false"/>
                <w:bCs w:val="false"/>
              </w:rPr>
              <w:t xml:space="preserve">0:00–3:00</w:t>
            </w:r>
          </w:p>
        </w:tc>
        <w:tc>
          <w:tcPr>
            <w:tcW w:type="dxa" w:w="7400"/>
          </w:tcPr>
          <w:p>
            <w:r>
              <w:rPr>
                <w:b w:val="false"/>
                <w:bCs w:val="false"/>
              </w:rPr>
              <w:t xml:space="preserve">Cold-call launch, 30-second commitments, stand/sit vote — no explanation (Anchor 1).</w:t>
            </w:r>
          </w:p>
        </w:tc>
      </w:tr>
      <w:tr>
        <w:tc>
          <w:tcPr>
            <w:tcW w:type="dxa" w:w="2200"/>
          </w:tcPr>
          <w:p>
            <w:r>
              <w:rPr>
                <w:b w:val="false"/>
                <w:bCs w:val="false"/>
              </w:rPr>
              <w:t xml:space="preserve">3:00–8:00</w:t>
            </w:r>
          </w:p>
        </w:tc>
        <w:tc>
          <w:tcPr>
            <w:tcW w:type="dxa" w:w="7400"/>
          </w:tcPr>
          <w:p>
            <w:r>
              <w:rPr>
                <w:b w:val="false"/>
                <w:bCs w:val="false"/>
              </w:rPr>
              <w:t xml:space="preserve">Position defense: "Convince us why it's better, not just cheaper" (Anchor 2).</w:t>
            </w:r>
          </w:p>
        </w:tc>
      </w:tr>
      <w:tr>
        <w:tc>
          <w:tcPr>
            <w:tcW w:type="dxa" w:w="2200"/>
          </w:tcPr>
          <w:p>
            <w:r>
              <w:rPr>
                <w:b w:val="false"/>
                <w:bCs w:val="false"/>
              </w:rPr>
              <w:t xml:space="preserve">8:00–13:00</w:t>
            </w:r>
          </w:p>
        </w:tc>
        <w:tc>
          <w:tcPr>
            <w:tcW w:type="dxa" w:w="7400"/>
          </w:tcPr>
          <w:p>
            <w:r>
              <w:rPr>
                <w:b w:val="false"/>
                <w:bCs w:val="false"/>
              </w:rPr>
              <w:t xml:space="preserve">Pressure-test the models: "What process gets us to a real answer?" (Anchor 3).</w:t>
            </w:r>
          </w:p>
        </w:tc>
      </w:tr>
      <w:tr>
        <w:tc>
          <w:tcPr>
            <w:tcW w:type="dxa" w:w="2200"/>
          </w:tcPr>
          <w:p>
            <w:r>
              <w:rPr>
                <w:b w:val="false"/>
                <w:bCs w:val="false"/>
              </w:rPr>
              <w:t xml:space="preserve">13:00–15:00</w:t>
            </w:r>
          </w:p>
        </w:tc>
        <w:tc>
          <w:tcPr>
            <w:tcW w:type="dxa" w:w="7400"/>
          </w:tcPr>
          <w:p>
            <w:r>
              <w:rPr>
                <w:b w:val="false"/>
                <w:bCs w:val="false"/>
              </w:rPr>
              <w:t xml:space="preserve">Name the assumptions: tablet pricing, tax rate (Anchor 4).</w:t>
            </w:r>
          </w:p>
        </w:tc>
      </w:tr>
      <w:tr>
        <w:tc>
          <w:tcPr>
            <w:tcW w:type="dxa" w:w="2200"/>
          </w:tcPr>
          <w:p>
            <w:r>
              <w:rPr>
                <w:b w:val="false"/>
                <w:bCs w:val="false"/>
              </w:rPr>
              <w:t xml:space="preserve">15:00–30:00</w:t>
            </w:r>
          </w:p>
        </w:tc>
        <w:tc>
          <w:tcPr>
            <w:tcW w:type="dxa" w:w="7400"/>
          </w:tcPr>
          <w:p>
            <w:r>
              <w:rPr>
                <w:b w:val="false"/>
                <w:bCs w:val="false"/>
              </w:rPr>
              <w:t xml:space="preserve">Data Deep Dive: D1's eligibility filter as a group, then D2/D3 in pairs.</w:t>
            </w:r>
          </w:p>
        </w:tc>
      </w:tr>
      <w:tr>
        <w:tc>
          <w:tcPr>
            <w:tcW w:type="dxa" w:w="2200"/>
          </w:tcPr>
          <w:p>
            <w:r>
              <w:rPr>
                <w:b w:val="false"/>
                <w:bCs w:val="false"/>
              </w:rPr>
              <w:t xml:space="preserve">30:00</w:t>
            </w:r>
          </w:p>
        </w:tc>
        <w:tc>
          <w:tcPr>
            <w:tcW w:type="dxa" w:w="7400"/>
          </w:tcPr>
          <w:p>
            <w:r>
              <w:rPr>
                <w:b w:val="false"/>
                <w:bCs w:val="false"/>
              </w:rPr>
              <w:t xml:space="preserve">DROP THE TWIST — Verizon Plus's 30GB hotspot cap vs. Jake's actual usage pattern, delivered slowly, with pauses.</w:t>
            </w:r>
          </w:p>
        </w:tc>
      </w:tr>
      <w:tr>
        <w:tc>
          <w:tcPr>
            <w:tcW w:type="dxa" w:w="2200"/>
          </w:tcPr>
          <w:p>
            <w:r>
              <w:rPr>
                <w:b w:val="false"/>
                <w:bCs w:val="false"/>
              </w:rPr>
              <w:t xml:space="preserve">30:00–38:00</w:t>
            </w:r>
          </w:p>
        </w:tc>
        <w:tc>
          <w:tcPr>
            <w:tcW w:type="dxa" w:w="7400"/>
          </w:tcPr>
          <w:p>
            <w:r>
              <w:rPr>
                <w:b w:val="false"/>
                <w:bCs w:val="false"/>
              </w:rPr>
              <w:t xml:space="preserve">Immediate recommit: who reverses? "What just broke in your model?"</w:t>
            </w:r>
          </w:p>
        </w:tc>
      </w:tr>
      <w:tr>
        <w:tc>
          <w:tcPr>
            <w:tcW w:type="dxa" w:w="2200"/>
          </w:tcPr>
          <w:p>
            <w:r>
              <w:rPr>
                <w:b w:val="false"/>
                <w:bCs w:val="false"/>
              </w:rPr>
              <w:t xml:space="preserve">38:00–45:00</w:t>
            </w:r>
          </w:p>
        </w:tc>
        <w:tc>
          <w:tcPr>
            <w:tcW w:type="dxa" w:w="7400"/>
          </w:tcPr>
          <w:p>
            <w:r>
              <w:rPr>
                <w:b w:val="false"/>
                <w:bCs w:val="false"/>
              </w:rPr>
              <w:t xml:space="preserve">Close, re-vote, reflection, lessons learned, standards touched on.</w:t>
            </w:r>
          </w:p>
        </w:tc>
      </w:tr>
    </w:tbl>
    <w:p>
      <w:pPr>
        <w:spacing w:after="160"/>
      </w:pPr>
      <w:r>
        <w:t xml:space="preserve"/>
      </w:r>
    </w:p>
    <w:p>
      <w:pPr>
        <w:pStyle w:val="Heading1"/>
        <w:spacing w:after="160" w:before="280"/>
      </w:pPr>
      <w:r>
        <w:rPr>
          <w:b/>
          <w:bCs/>
        </w:rPr>
        <w:t xml:space="preserve">Standards / Skills Touched On</w:t>
      </w:r>
    </w:p>
    <w:p>
      <w:pPr>
        <w:spacing w:after="160"/>
      </w:pPr>
      <w:r>
        <w:t xml:space="preserve">Percent · Percent of a number · Decimal · Currency · Rounding · Rounding to a specified place value · Unit · Multiplication · 2-digit-by-1-digit multiplication · Product · Addition · Sum · Subtraction · Difference · Bar graph · Comparing two or more values. Name these explicitly in debrief — see Appendix G of the student case.md for the full spine list.</w:t>
      </w:r>
    </w:p>
    <w:p>
      <w:pPr>
        <w:pStyle w:val="Heading1"/>
        <w:spacing w:after="160" w:before="280"/>
      </w:pPr>
      <w:r>
        <w:rPr>
          <w:b/>
          <w:bCs/>
        </w:rPr>
        <w:t xml:space="preserve">Cohort Bands</w:t>
      </w:r>
    </w:p>
    <w:p>
      <w:pPr>
        <w:spacing w:after="160"/>
      </w:pPr>
      <w:r>
        <w:t xml:space="preserve">See case.json.cohort_bands[] — Full (12-20), Compressed (6-11), and 1:1/pair (1-2), each with a band-specific note on how the anchors compress.</w:t>
      </w:r>
    </w:p>
    <w:p>
      <w:pPr>
        <w:pStyle w:val="Heading1"/>
        <w:spacing w:after="160" w:before="280"/>
      </w:pPr>
      <w:r>
        <w:rPr>
          <w:b/>
          <w:bCs/>
        </w:rPr>
        <w:t xml:space="preserve">Content Note</w:t>
      </w:r>
    </w:p>
    <w:p>
      <w:pPr>
        <w:spacing w:after="160"/>
      </w:pPr>
      <w:r>
        <w:t xml:space="preserve">No illness/death/family-hardship content. This is a straightforward consumer cost comparison; the only real facilitation risk is treating the tablet-pricing assumption as more solid than it 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2026-08-18T06:02:18.860Z</dcterms:created>
  <dcterms:modified xsi:type="dcterms:W3CDTF">2026-08-18T06:02:18.863Z</dcterms:modified>
</cp:coreProperties>
</file>

<file path=docProps/custom.xml><?xml version="1.0" encoding="utf-8"?>
<Properties xmlns="http://schemas.openxmlformats.org/officeDocument/2006/custom-properties" xmlns:vt="http://schemas.openxmlformats.org/officeDocument/2006/docPropsVTypes"/>
</file>