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Plaza Pavers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Guide Notes: Plaza Pavers</w:t>
      </w:r>
    </w:p>
    <w:p>
      <w:r>
        <w:rPr>
          <w:b/>
          <w:bCs/>
        </w:rPr>
        <w:t xml:space="preserve">Case:</w:t>
      </w:r>
      <w:r>
        <w:t xml:space="preserve"> Plaza Pavers · </w:t>
      </w:r>
      <w:r>
        <w:rPr>
          <w:b/>
          <w:bCs/>
        </w:rPr>
        <w:t xml:space="preserve">Tier:</w:t>
      </w:r>
      <w:r>
        <w:t xml:space="preserve"> T3 · </w:t>
      </w:r>
      <w:r>
        <w:rPr>
          <w:b/>
          <w:bCs/>
        </w:rPr>
        <w:t xml:space="preserve">Band:</w:t>
      </w:r>
      <w:r>
        <w:t xml:space="preserve"> MS-stretch / HS-entry · </w:t>
      </w:r>
      <w:r>
        <w:rPr>
          <w:b/>
          <w:bCs/>
        </w:rPr>
        <w:t xml:space="preserve">Studio:</w:t>
      </w:r>
      <w:r>
        <w:t xml:space="preserve"> Heroes Academy</w:t>
      </w:r>
    </w:p>
    <w:p>
      <w:r>
        <w:rPr>
          <w:b/>
          <w:bCs/>
        </w:rPr>
        <w:t xml:space="preserve">Standards:</w:t>
      </w:r>
      <w:r>
        <w:t xml:space="preserve"> Geometry / Transformations (partial) + Geometry / Quadrilaterals And Polygons</w:t>
      </w:r>
    </w:p>
    <w:p>
      <w:r>
        <w:t xml:space="preserve">(partial) + Basic Operations / Factoring (GCF pair) — all </w:t>
      </w:r>
      <w:r>
        <w:rPr>
          <w:rFonts w:ascii="Courier New" w:cs="Courier New" w:eastAsia="Courier New" w:hAnsi="Courier New"/>
        </w:rPr>
        <w:t xml:space="preserve">new_coverage</w:t>
      </w:r>
      <w:r>
        <w:t xml:space="preserve"> (see </w:t>
      </w:r>
      <w:r>
        <w:rPr>
          <w:rFonts w:ascii="Courier New" w:cs="Courier New" w:eastAsia="Courier New" w:hAnsi="Courier New"/>
        </w:rPr>
        <w:t xml:space="preserve">case.json.standards[]</w:t>
      </w:r>
    </w:p>
    <w:p>
      <w:r>
        <w:t xml:space="preserve">for the exact ids)</w:t>
      </w:r>
    </w:p>
    <w:p>
      <w:r>
        <w:t xml:space="preserve">Researched and margin-resolved 2026-08-12, </w:t>
      </w:r>
      <w:r>
        <w:rPr>
          <w:b/>
          <w:bCs/>
        </w:rPr>
        <w:t xml:space="preserve">revised same day</w:t>
      </w:r>
      <w:r>
        <w:t xml:space="preserve"> after Tier 2 adversarial QA found</w:t>
      </w:r>
    </w:p>
    <w:p>
      <w:r>
        <w:t xml:space="preserve">the base cost model used an undisclosed interior/border blend and a per-paver retail price instead</w:t>
      </w:r>
    </w:p>
    <w:p>
      <w:r>
        <w:t xml:space="preserve">of Appendix D's real market range — both fixed; see the Revision note in case.md's balance-argument</w:t>
      </w:r>
    </w:p>
    <w:p>
      <w:r>
        <w:t xml:space="preserve">block. Current </w:t>
      </w:r>
      <w:r>
        <w:rPr>
          <w:rFonts w:ascii="Courier New" w:cs="Courier New" w:eastAsia="Courier New" w:hAnsi="Courier New"/>
        </w:rPr>
        <w:t xml:space="preserve">margin_pct</w:t>
      </w:r>
      <w:r>
        <w:t xml:space="preserve"> = 16.07 (see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, </w:t>
      </w:r>
      <w:r>
        <w:rPr>
          <w:rFonts w:ascii="Courier New" w:cs="Courier New" w:eastAsia="Courier New" w:hAnsi="Courier New"/>
        </w:rPr>
        <w:t xml:space="preserve">case.json.derived</w:t>
      </w:r>
      <w:r>
        <w:t xml:space="preserve">). This file is</w:t>
      </w:r>
    </w:p>
    <w:p>
      <w:r>
        <w:t xml:space="preserve">re-checked for drift at every readiness run (the continuity checks in </w:t>
      </w:r>
      <w:r>
        <w:rPr>
          <w:rFonts w:ascii="Courier New" w:cs="Courier New" w:eastAsia="Courier New" w:hAnsi="Courier New"/>
        </w:rPr>
        <w:t xml:space="preserve">case-readiness</w:t>
      </w:r>
      <w:r>
        <w:t xml:space="preserve">).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 before anything else: this is a real bid, not a worksheet. Name the opener — "You</w:t>
      </w:r>
    </w:p>
    <w:p>
      <w:r>
        <w:t xml:space="preserve">are the senior designer of record. Your boss just told you it's your name on this one, not his.</w:t>
      </w:r>
    </w:p>
    <w:p>
      <w:r>
        <w:t xml:space="preserve">The portal closes at five." Let the stakes land before moving to the Launch.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Show both elevation boards side by side (the same pair described in the Overview) with no prices</w:t>
      </w:r>
    </w:p>
    <w:p>
      <w:r>
        <w:t xml:space="preserve">labeled — just the two patterns. Ask: "Which one do you think costs more to build, just from</w:t>
      </w:r>
    </w:p>
    <w:p>
      <w:r>
        <w:t xml:space="preserve">looking at it?" Do not confirm or correct answers here. The point is a gut read before anyone</w:t>
      </w:r>
    </w:p>
    <w:p>
      <w:r>
        <w:t xml:space="preserve">touches a formula.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"Is anyone courageous enough to stand with Priya on the Weave Pattern — the expensive-looking one?"</w:t>
      </w:r>
    </w:p>
    <w:p>
      <w:r>
        <w:t xml:space="preserve">Show of hands, both options, no discussion. Record the count — Close will ask them 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"What do you mean by 'costs more'?"</w:t>
      </w:r>
    </w:p>
    <w:p>
      <w:r>
        <w:t xml:space="preserve">Let confusion grow here — this is deliberate. Heroes will want to jump straight to "which pattern</w:t>
      </w:r>
    </w:p>
    <w:p>
      <w:r>
        <w:t xml:space="preserve">is cheaper," but D5 has three separate legs that don't move together: material, cutting labor, and</w:t>
      </w:r>
    </w:p>
    <w:p>
      <w:r>
        <w:t xml:space="preserve">waste. Push on it: "Priya isn't pricing one number. She's pricing three, and they don't move</w:t>
      </w:r>
    </w:p>
    <w:p>
      <w:r>
        <w:t xml:space="preserve">together. What are they?" If the room lands on "material vs. labor vs. waste" on its own, the case</w:t>
      </w:r>
    </w:p>
    <w:p>
      <w:r>
        <w:t xml:space="preserve">is working as designed.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"If we go through this process and find the data, how will we decide?"</w:t>
      </w:r>
    </w:p>
    <w:p>
      <w:r>
        <w:t xml:space="preserve">Once the room has split "cost" into its legs, ask them to name the actual steps before touching</w:t>
      </w:r>
    </w:p>
    <w:p>
      <w:r>
        <w:t xml:space="preserve">the appendices: check which candidate shapes can even tile alone (D1), prove the chosen pattern's</w:t>
      </w:r>
    </w:p>
    <w:p>
      <w:r>
        <w:t xml:space="preserve">layout is genuinely repeatable (D2), work the border-cut angle math (D3), fit the real modules to</w:t>
      </w:r>
    </w:p>
    <w:p>
      <w:r>
        <w:t xml:space="preserve">the real plaza footprint via GCF (D4), price both out against the target (D5). Re-ask: "Is our</w:t>
      </w:r>
    </w:p>
    <w:p>
      <w:r>
        <w:t xml:space="preserve">question still the right one, now that we can see the steps?"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assumptions? Which ones are critical?"</w:t>
      </w:r>
    </w:p>
    <w:p>
      <w:r>
        <w:t xml:space="preserve">Surface the real gaps honestly: Appendix G's five Modeling Assumptions (MA1a/MA1b the Weave</w:t>
      </w:r>
    </w:p>
    <w:p>
      <w:r>
        <w:t xml:space="preserve">Pattern's material rate and premium, MA2 the plaza's exact footprint, MA3 the cost target, MA4 the</w:t>
      </w:r>
    </w:p>
    <w:p>
      <w:r>
        <w:t xml:space="preserve">waste factors, MA5 the twist's curved-edge cutting growth) are all</w:t>
      </w:r>
    </w:p>
    <w:p>
      <w:r>
        <w:t xml:space="preserve">stated, not sourced — no manufacturer publishes a public price for the octagon+square combination,</w:t>
      </w:r>
    </w:p>
    <w:p>
      <w:r>
        <w:t xml:space="preserve">and Kessler Plaza itself is fictional. Ask which one actually changes the recommendation if it</w:t>
      </w:r>
    </w:p>
    <w:p>
      <w:r>
        <w:t xml:space="preserve">moves (MA1b — see Data Deep Dive), and which ones don't move it much (MA2, MA4 — the sensitivity</w:t>
      </w:r>
    </w:p>
    <w:p>
      <w:r>
        <w:t xml:space="preserve">sweep in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 keeps the margin in a 14.8%-17.3% band across every flex).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D1's tessellation check, D2's transformation proof, D3's</w:t>
      </w:r>
    </w:p>
    <w:p>
      <w:r>
        <w:t xml:space="preserve">border-cut angle work, D4's GCF-based module fit, and D5's cost comparison together as a room,</w:t>
      </w:r>
    </w:p>
    <w:p>
      <w:r>
        <w:t xml:space="preserve">cold-calling for the border-cut missing-angle step specifically (D3) — this is where a Hero who</w:t>
      </w:r>
    </w:p>
    <w:p>
      <w:r>
        <w:t xml:space="preserve">treated "sum of interior angles" as a formula to memorize rather than a tool to apply will visibly</w:t>
      </w:r>
    </w:p>
    <w:p>
      <w:r>
        <w:t xml:space="preserve">struggle, which is useful information for the facilitator, not a moment to rescue.</w:t>
      </w:r>
    </w:p>
    <w:p>
      <w:r>
        <w:rPr>
          <w:b/>
          <w:bCs/>
        </w:rPr>
        <w:t xml:space="preserve">Facilitator-only geometry note.</w:t>
      </w:r>
      <w:r>
        <w:t xml:space="preserve"> D1 has a genuine "aha" hiding in it: regular pentagons,</w:t>
      </w:r>
    </w:p>
    <w:p>
      <w:r>
        <w:t xml:space="preserve">heptagons, nonagons, decagons and dodecagons all fail the alone-tiling test (their single interior</w:t>
      </w:r>
    </w:p>
    <w:p>
      <w:r>
        <w:t xml:space="preserve">angle never divides 360° evenly — 108°, ≈128.57°, 140°, 144°, 150°), but the rhombus and the kite —</w:t>
      </w:r>
    </w:p>
    <w:p>
      <w:r>
        <w:t xml:space="preserve">neither one regular, neither one with equal angles — always pass, because </w:t>
      </w:r>
      <w:r>
        <w:rPr>
          <w:i/>
          <w:iCs/>
        </w:rPr>
        <w:t xml:space="preserve">any</w:t>
      </w:r>
      <w:r>
        <w:t xml:space="preserve"> quadrilateral's</w:t>
      </w:r>
    </w:p>
    <w:p>
      <w:r>
        <w:t xml:space="preserve">four interior angles sum to exactly 360° by the same theorem, which is exactly the angle total</w:t>
      </w:r>
    </w:p>
    <w:p>
      <w:r>
        <w:t xml:space="preserve">needed at one point. If a Hero notices this and asks "wait, so any four-sided shape works?", that</w:t>
      </w:r>
    </w:p>
    <w:p>
      <w:r>
        <w:t xml:space="preserve">is the case rewarding real curiosity, not a tangent to shut down.</w:t>
      </w:r>
    </w:p>
    <w:p>
      <w:r>
        <w:rPr>
          <w:b/>
          <w:bCs/>
        </w:rPr>
        <w:t xml:space="preserve">Facilitator-only cost note.</w:t>
      </w:r>
      <w:r>
        <w:t xml:space="preserve"> Option A: $16.66/sq ft, clears the $18.50 target. Option B: $19.86/sq</w:t>
      </w:r>
    </w:p>
    <w:p>
      <w:r>
        <w:t xml:space="preserve">ft, </w:t>
      </w:r>
      <w:r>
        <w:rPr>
          <w:b/>
          <w:bCs/>
        </w:rPr>
        <w:t xml:space="preserve">over target by about $1.36/sq ft</w:t>
      </w:r>
      <w:r>
        <w:t xml:space="preserve">. The single biggest lever is MA1b (a 10% material premium on</w:t>
      </w:r>
    </w:p>
    <w:p>
      <w:r>
        <w:t xml:space="preserve">the octagon+square set, retuned down from an initial 20% after that value pushed the +50%-flex</w:t>
      </w:r>
    </w:p>
    <w:p>
      <w:r>
        <w:t xml:space="preserve">margin over SPEC's own 20% instability threshold). Flexed +/-50% at its current 10% value, the</w:t>
      </w:r>
    </w:p>
    <w:p>
      <w:r>
        <w:t xml:space="preserve">margin holds in a 14.8%-17.3% band, Option A cheaper throughout. This is a genuinely stable result,</w:t>
      </w:r>
    </w:p>
    <w:p>
      <w:r>
        <w:t xml:space="preserve">not a coin flip dressed up as a dilemma — and because the target is explicitly not a hard</w:t>
      </w:r>
    </w:p>
    <w:p>
      <w:r>
        <w:t xml:space="preserve">disqualifier, the real tension is not "which number wins" but "is historic match worth defending</w:t>
      </w:r>
    </w:p>
    <w:p>
      <w:r>
        <w:t xml:space="preserve">anyway, on a bid that costs more than the published target."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r>
        <w:t xml:space="preserve">Deliver slowly, with pauses:</w:t>
      </w:r>
    </w:p>
    <w:p>
      <w:r>
        <w:t xml:space="preserve">"It's the middle of the discussion. Priya's phone buzzes. The city just approved restoring</w:t>
      </w:r>
    </w:p>
    <w:p>
      <w:r>
        <w:t xml:space="preserve">Kessler Plaza's original center fountain — the one the 1962 photo shows, half-buried under asphalt</w:t>
      </w:r>
    </w:p>
    <w:p>
      <w:r>
        <w:t xml:space="preserve">this whole time. It's round, and it sits dead center in the plaza."</w:t>
      </w:r>
    </w:p>
    <w:p>
      <w:r>
        <w:t xml:space="preserve">"Both patterns now need extra cut pavers ringing a circle they weren't built to fit. Priya has</w:t>
      </w:r>
    </w:p>
    <w:p>
      <w:r>
        <w:t xml:space="preserve">about sixty seconds before the print shop closes to decide whether this changes her bid."</w:t>
      </w:r>
    </w:p>
    <w:p>
      <w:r>
        <w:t xml:space="preserve">"Does it change your recommendation — and can you say, in general terms, which pattern's cutting</w:t>
      </w:r>
    </w:p>
    <w:p>
      <w:r>
        <w:t xml:space="preserve">cost is likely to grow </w:t>
      </w:r>
      <w:r>
        <w:rPr>
          <w:i/>
          <w:iCs/>
        </w:rPr>
        <w:t xml:space="preserve">faster</w:t>
      </w:r>
      <w:r>
        <w:t xml:space="preserve"> as the amount of curved edge to fit grows, without doing the full</w:t>
      </w:r>
    </w:p>
    <w:p>
      <w:r>
        <w:t xml:space="preserve">arithmetic over again?"</w:t>
      </w:r>
    </w:p>
    <w:p>
      <w:r>
        <w:rPr>
          <w:b/>
          <w:bCs/>
        </w:rPr>
        <w:t xml:space="preserve">Facilitator-only: what the numbers actually do.</w:t>
      </w:r>
      <w:r>
        <w:t xml:space="preserve">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's </w:t>
      </w:r>
      <w:r>
        <w:rPr>
          <w:rFonts w:ascii="Courier New" w:cs="Courier New" w:eastAsia="Courier New" w:hAnsi="Courier New"/>
        </w:rPr>
        <w:t xml:space="preserve">evaluate_twist()</w:t>
      </w:r>
    </w:p>
    <w:p>
      <w:r>
        <w:t xml:space="preserve">models the Hex Grid's more-numerous-but-smaller cut pieces growing cost more slowly than the Weave</w:t>
      </w:r>
    </w:p>
    <w:p>
      <w:r>
        <w:t xml:space="preserve">Pattern's fewer-but-larger cut pieces (MA5, a stated assumption — the case gives no fountain radius):</w:t>
      </w:r>
    </w:p>
    <w:p>
      <w:r>
        <w:t xml:space="preserve">Option A moves from $16.66 to $16.83/sq ft (+1.0%), Option B from $19.86 to $20.25/sq ft (+2.0%) —</w:t>
      </w:r>
    </w:p>
    <w:p>
      <w:r>
        <w:t xml:space="preserve">the gap widens slightly under this stated assumption, it does not close. **The twist does not flip</w:t>
      </w:r>
    </w:p>
    <w:p>
      <w:r>
        <w:t xml:space="preserve">the verdict; it mildly reinforces it**, which is itself worth surfacing: not every</w:t>
      </w:r>
    </w:p>
    <w:p>
      <w:r>
        <w:t xml:space="preserve">twist needs to threaten the leading option to be a real test — a twist that makes Heroes re-justify</w:t>
      </w:r>
    </w:p>
    <w:p>
      <w:r>
        <w:t xml:space="preserve">a position that turns out to still hold is testing whether they can tell the difference between "I</w:t>
      </w:r>
    </w:p>
    <w:p>
      <w:r>
        <w:t xml:space="preserve">was right" and "I got lucky." Do not hand this reasoning over unprompted; let a Hero who did D3/D4</w:t>
      </w:r>
    </w:p>
    <w:p>
      <w:r>
        <w:t xml:space="preserve">carefully reason toward it, and treat one who says "I'd need the curve's actual length to be sure"</w:t>
      </w:r>
    </w:p>
    <w:p>
      <w:r>
        <w:t xml:space="preserve">as the strongest possible answer.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Ask by name: "Does the fountain change your vote, or just your confidence?"</w:t>
      </w:r>
    </w:p>
    <w:p>
      <w:r>
        <w:t xml:space="preserve">That distinction is the transferable skill, not the vote itself.</w:t>
      </w:r>
    </w:p>
    <w:p>
      <w:pPr>
        <w:pStyle w:val="Heading2"/>
        <w:spacing w:after="120" w:before="240"/>
      </w:pPr>
      <w:r>
        <w:t xml:space="preserve">Deep conflict — three threads (20-30 min)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Three cost legs, one number.</w:t>
      </w:r>
      <w:r>
        <w:t xml:space="preserve"> Material, labor, and waste don't move together, and D5 asks</w:t>
      </w:r>
    </w:p>
    <w:p>
      <w:r>
        <w:t xml:space="preserve">   for all three broken out before totaling. Is it fair to compress them into a single "$/sq ft"</w:t>
      </w:r>
    </w:p>
    <w:p>
      <w:r>
        <w:t xml:space="preserve">   figure for a bid decision, or does that hide information the commission would want to see</w:t>
      </w:r>
    </w:p>
    <w:p>
      <w:r>
        <w:t xml:space="preserve">   separately?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Whose preference, whose target.</w:t>
      </w:r>
      <w:r>
        <w:t xml:space="preserve"> The commission's memo asks bidders to honor history</w:t>
      </w:r>
    </w:p>
    <w:p>
      <w:r>
        <w:t xml:space="preserve">   "responsibly, within the published target cost" — and Option B doesn't stay within it. Who decides</w:t>
      </w:r>
    </w:p>
    <w:p>
      <w:r>
        <w:t xml:space="preserve">   whether "responsibly" ever licenses going over — the firm submitting the number, or the</w:t>
      </w:r>
    </w:p>
    <w:p>
      <w:r>
        <w:t xml:space="preserve">   commission reading it?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The pentagon that almost worked.</w:t>
      </w:r>
      <w:r>
        <w:t xml:space="preserve"> Several candidate shapes failed the tiling test by a</w:t>
      </w:r>
    </w:p>
    <w:p>
      <w:r>
        <w:t xml:space="preserve">   little, and some (rhombus, kite) passed it by construction but were rejected anyway, for a</w:t>
      </w:r>
    </w:p>
    <w:p>
      <w:r>
        <w:t xml:space="preserve">   completely different reason. Is "the math says no" ever different from "the math says not with</w:t>
      </w:r>
    </w:p>
    <w:p>
      <w:r>
        <w:t xml:space="preserve">   this one shape alone" — and did D1 actually force that distinction, or let a Hero blur it?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Launch — show both boards, cold-call for a gut read, no formulas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 — </w:t>
            </w:r>
            <w:r>
              <w:rPr>
                <w:i/>
                <w:iCs/>
              </w:rPr>
              <w:t xml:space="preserve">"Convince us it's worth going over target, not just prettier"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 — </w:t>
            </w:r>
            <w:r>
              <w:rPr>
                <w:i/>
                <w:iCs/>
              </w:rPr>
              <w:t xml:space="preserve">"Whose cost number is most fragile?"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fountain restoration,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 — who reverses, and why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(three cost legs; whose target; the pentagon that almost worked)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The trap</w:t>
      </w:r>
    </w:p>
    <w:p>
      <w:r>
        <w:t xml:space="preserve">Most Heroes will notice the hexagon tiles a flat surface perfectly, assume Option A needs </w:t>
      </w:r>
      <w:r>
        <w:rPr>
          <w:i/>
          <w:iCs/>
        </w:rPr>
        <w:t xml:space="preserve">zero</w:t>
      </w:r>
    </w:p>
    <w:p>
      <w:r>
        <w:t xml:space="preserve">cut pavers, full stop, and skip the border-cutting analysis in D3/D4 entirely. It is true for an</w:t>
      </w:r>
    </w:p>
    <w:p>
      <w:r>
        <w:rPr>
          <w:i/>
          <w:iCs/>
        </w:rPr>
        <w:t xml:space="preserve">infinite</w:t>
      </w:r>
      <w:r>
        <w:t xml:space="preserve"> plane. It is not true for a </w:t>
      </w:r>
      <w:r>
        <w:rPr>
          <w:i/>
          <w:iCs/>
        </w:rPr>
        <w:t xml:space="preserve">finite rectangular plaza</w:t>
      </w:r>
      <w:r>
        <w:t xml:space="preserve">: a straight border still slices</w:t>
      </w:r>
    </w:p>
    <w:p>
      <w:r>
        <w:t xml:space="preserve">through hexagons at the edge, exactly as it does the Weave Pattern's border. Watch for a pitch that</w:t>
      </w:r>
    </w:p>
    <w:p>
      <w:r>
        <w:t xml:space="preserve">reports one $/sq ft number with no material/labor/waste breakdown and calls the case closed.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ind w:left="360"/>
      </w:pPr>
      <w:r>
        <w:t xml:space="preserve">1. Option B costs about $3.20 more per square foot than Option A. Why does that number matter enough to lose a bid over?</w:t>
      </w:r>
    </w:p>
    <w:p>
      <w:pPr>
        <w:ind w:left="360"/>
      </w:pPr>
      <w:r>
        <w:t xml:space="preserve">2. Option B comes in about $1.36/sq ft over the commission's own published target — is that the same kind of problem as "we don't like the pattern," or a different, harder one to defend, given the target isn't a hard disqualifier?</w:t>
      </w:r>
    </w:p>
    <w:p>
      <w:pPr>
        <w:ind w:left="360"/>
      </w:pPr>
      <w:r>
        <w:t xml:space="preserve">3. D1 proves the hexagon is one of only three regular polygons that tile a flat surface with zero gap — why does Option A still need any cut pavers at all once Kessler Plaza's actual rectangular border enters the picture?</w:t>
      </w:r>
    </w:p>
    <w:p>
      <w:pPr>
        <w:ind w:left="360"/>
      </w:pPr>
      <w:r>
        <w:t xml:space="preserve">4. Appendix G's MA1b (a 10% material premium for the octagon+square set) is the single biggest lever in this whole case, and it's an assumption, not a citation — what would you want to see before you trusted it, and what happens to your recommendation if the real premium is much higher?</w:t>
      </w:r>
    </w:p>
    <w:p>
      <w:pPr>
        <w:ind w:left="360"/>
      </w:pPr>
      <w:r>
        <w:t xml:space="preserve">5. The rival firm's cheap bid already clears the target — would a compliant-but-plain bid beat a historic-but-over-target one automatically, or is there a number the historic bid could still win at?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start?" "What math was new to you tonight,</w:t>
      </w:r>
    </w:p>
    <w:p>
      <w:r>
        <w:t xml:space="preserve">and how did you actually attack it?" Compare the closing vote to Anchor 1's — a room that didn't</w:t>
      </w:r>
    </w:p>
    <w:p>
      <w:r>
        <w:t xml:space="preserve">move at all after the twist is worth asking about directly: did the twist not land, or did the room</w:t>
      </w:r>
    </w:p>
    <w:p>
      <w:r>
        <w:t xml:space="preserve">already have the right structure built in?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the border-cut missing-angle problem (D3) was where most Heroes actually got stuck,</w:t>
      </w:r>
    </w:p>
    <w:p>
      <w:r>
        <w:t xml:space="preserve">  versus the more mechanical per-shape divisibility checks in D1.</w:t>
      </w:r>
    </w:p>
    <w:p>
      <w:pPr>
        <w:ind w:left="360"/>
      </w:pPr>
      <w:r>
        <w:t xml:space="preserve">- Whether the rhombus/kite "any quadrilateral works" discovery landed as a genuine surprise or felt</w:t>
      </w:r>
    </w:p>
    <w:p>
      <w:r>
        <w:t xml:space="preserve">  like a rules exception nobody explained.</w:t>
      </w:r>
    </w:p>
    <w:p>
      <w:pPr>
        <w:ind w:left="360"/>
      </w:pPr>
      <w:r>
        <w:t xml:space="preserve">- Whether the twist's "the gap widens, it doesn't close" framing produced real reasoning about</w:t>
      </w:r>
    </w:p>
    <w:p>
      <w:r>
        <w:t xml:space="preserve">  what a stable result means, or just relief that the vote didn't have to change.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Pentagon · Hexagon · Heptagon · Octagon · Nonagon · Decagon · Dodecagon · Rhombus · Kite · N-gon ·</w:t>
      </w:r>
    </w:p>
    <w:p>
      <w:r>
        <w:t xml:space="preserve">Sum of the interior angles of a polygon theorem · Transformation · Translation · Symmetry · Line Of</w:t>
      </w:r>
    </w:p>
    <w:p>
      <w:r>
        <w:t xml:space="preserve">Symmetry · Clockwise · Counter-Clockwise · Vertical Angles · Supplementary Angles · Greatest Common</w:t>
      </w:r>
    </w:p>
    <w:p>
      <w:r>
        <w:t xml:space="preserve">Factor · How to translate a figure on the coordinate plane · How to reflect a figure across the</w:t>
      </w:r>
    </w:p>
    <w:p>
      <w:r>
        <w:t xml:space="preserve">X-Axis · How to rotate a figure on the coordinate plane 90 degrees clockwise · How to find the</w:t>
      </w:r>
    </w:p>
    <w:p>
      <w:r>
        <w:t xml:space="preserve">greatest common factor of a set of numbers · How to find the measure of an interior angle of a</w:t>
      </w:r>
    </w:p>
    <w:p>
      <w:r>
        <w:t xml:space="preserve">polygon given the other angles</w:t>
      </w:r>
    </w:p>
    <w:p>
      <w:pPr>
        <w:pStyle w:val="Heading2"/>
        <w:spacing w:after="120" w:before="240"/>
      </w:pPr>
      <w:r>
        <w:t xml:space="preserve">Facilitator note — sensitivity</w:t>
      </w:r>
    </w:p>
    <w:p>
      <w:r>
        <w:t xml:space="preserve">None required (SPEC §6) — the stakes here are commercial and professional (a firm's bid, a junior</w:t>
      </w:r>
    </w:p>
    <w:p>
      <w:r>
        <w:t xml:space="preserve">designer's first solo lead), not personal loss or hardship.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2026-08-12T22:21:19.452Z</dcterms:created>
  <dcterms:modified xsi:type="dcterms:W3CDTF">2026-08-12T22:21:19.452Z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