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Rent Vs. Own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Rent vs. Own</w:t>
      </w:r>
    </w:p>
    <w:p>
      <w:r>
        <w:rPr>
          <w:b/>
          <w:bCs/>
        </w:rPr>
        <w:t xml:space="preserve">Case:</w:t>
      </w:r>
      <w:r>
        <w:t xml:space="preserve"> Rent vs. Own · </w:t>
      </w:r>
      <w:r>
        <w:rPr>
          <w:b/>
          <w:bCs/>
        </w:rPr>
        <w:t xml:space="preserve">Tier:</w:t>
      </w:r>
      <w:r>
        <w:t xml:space="preserve"> T3 · </w:t>
      </w:r>
      <w:r>
        <w:rPr>
          <w:b/>
          <w:bCs/>
        </w:rPr>
        <w:t xml:space="preserve">Band:</w:t>
      </w:r>
      <w:r>
        <w:t xml:space="preserve"> MS-stretch/HS-entry · </w:t>
      </w:r>
      <w:r>
        <w:rPr>
          <w:b/>
          <w:bCs/>
        </w:rPr>
        <w:t xml:space="preserve">Studio:</w:t>
      </w:r>
      <w:r>
        <w:t xml:space="preserve"> Heroes Academy </w:t>
      </w:r>
      <w:r>
        <w:rPr>
          <w:b/>
          <w:bCs/>
        </w:rPr>
        <w:t xml:space="preserve">Standards:</w:t>
      </w:r>
      <w:r>
        <w:t xml:space="preserve"> 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 ids (9 skills — exponents, order of operations with exponents, percent, decimals, and comparison)</w:t>
      </w:r>
    </w:p>
    <w:p>
      <w:r>
        <w:t xml:space="preserve">Legacy conversion, 2026-08-01, reformatted from the original 2021 Guide Notes (</w:t>
      </w:r>
      <w:r>
        <w:rPr>
          <w:rFonts w:ascii="Courier New" w:cs="Courier New" w:eastAsia="Courier New" w:hAnsi="Courier New"/>
        </w:rPr>
        <w:t xml:space="preserve">source/Y3/Additional/Rent vs. Own/Guide Notes.docx</w:t>
      </w:r>
      <w:r>
        <w:t xml:space="preserve">) onto the current 11-anchor ladder.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this is a real family finance decision under a real deadline, not a worksheet. Name the opener — "Five weeks to decide, three kids, and a mortgage formula that doesn't care how you feel about either option."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Read the rent total ($1,512.21/month) and the mortgage total ($1,789.83/month) aloud, with no percentages computed yet. Ask: "Just from the two dollar totals, does this look like an easy call or a close one?" Do not confirm or correct answers here.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"Who rents? Who buys?" Show of hands, no discussion. Record the count — Close will ask 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"Is it just as simple as which costs less, or is there something else to consider?"</w:t>
      </w:r>
      <w:r>
        <w:t xml:space="preserve"> (the original Guide Notes' own language, preserved)</w:t>
      </w:r>
    </w:p>
    <w:p>
      <w:r>
        <w:t xml:space="preserve">Let confusion grow here, deliberately. Push on the guideline tension: "The bank says the Newmans qualify. Conventional wisdom says they'd be stretched. Which one is actually the constraint that matters?"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"What's the process we're going to go through? If we end up with ___ of this and ___ of that, how will we make our final decision?"</w:t>
      </w:r>
      <w:r>
        <w:t xml:space="preserve"> (also the original's own language)</w:t>
      </w:r>
    </w:p>
    <w:p>
      <w:r>
        <w:t xml:space="preserve">Once the room has named its real deciding factor(s), ask them to name the actual steps: total the rent cost, compute the down payment and closing costs, run the mortgage formula, add the bundled extras, and check both totals against the 28%/36%/37% guidelines. Re-ask: "Do we agree that's the right process?"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"Is there anything we don't know that would be critical? Do we need to make assumptions?"</w:t>
      </w:r>
      <w:r>
        <w:t xml:space="preserve"> (also the original's own language)</w:t>
      </w:r>
    </w:p>
    <w:p>
      <w:r>
        <w:t xml:space="preserve">Surface Appendix B's two real conventions: the stated 3.0% mortgage rate and the bundled PMI/tax/insurance estimate are both real, disclosed approximations, not the Newmans' exact paperwork. Ask which one actually moves the final numbers more if it's off.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D3's mortgage formula step by step as a room, cold-calling for the exponent step specifically — this is where a Hero who evaluated (1+r)^n incorrectly (dividing instead of raising to a power, or using the annual rate instead of the monthly rate) will get a visibly wrong payment.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pauses:</w:t>
      </w:r>
    </w:p>
    <w:p>
      <w:r>
        <w:t xml:space="preserve">"The bank calls. Rates moved before you could lock one in — 3.5% now, not 3.0%. Does your recommendation still hold?"</w:t>
      </w:r>
    </w:p>
    <w:p>
      <w:r>
        <w:rPr>
          <w:b/>
          <w:bCs/>
        </w:rPr>
        <w:t xml:space="preserve">Facilitator-only: what the numbers actually do (`case.json.derived`).</w:t>
      </w:r>
      <w:r>
        <w:t xml:space="preserve"> The monthly mortgage payment rises from $1,479.83 to $1,576.15; total monthly owning cost rises from $1,789.83 to $1,886.15 — now </w:t>
      </w:r>
      <w:r>
        <w:rPr>
          <w:b/>
          <w:bCs/>
        </w:rPr>
        <w:t xml:space="preserve">36.06%</w:t>
      </w:r>
      <w:r>
        <w:t xml:space="preserve"> of gross income, brushing right up against the 36% total-debt guideline on housing costs alone. </w:t>
      </w:r>
      <w:r>
        <w:rPr>
          <w:b/>
          <w:bCs/>
        </w:rPr>
        <w:t xml:space="preserve">The twist does not flip the verdict — renting was already cheaper, and this widens the gap</w:t>
      </w:r>
      <w:r>
        <w:t xml:space="preserve"> — but it pushes buying from "above the 28% guideline" to "nearly at the 36% guideline by itself," a real, meaningfully different risk picture. Ask: "Does a rate that moves before closing change how confident you'd be recommending 'buy' at all?"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"Did the rate change your recommendation, or just how strongly you'd make it?"</w:t>
      </w:r>
    </w:p>
    <w:p>
      <w:pPr>
        <w:pStyle w:val="Heading2"/>
        <w:spacing w:after="120" w:before="240"/>
      </w:pPr>
      <w:r>
        <w:t xml:space="preserve">Deep conflict — three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The bank's limit vs. the conventional guideline.</w:t>
      </w:r>
      <w:r>
        <w:t xml:space="preserve"> US Bank would approve up to 37% on the    mortgage alone; conventional guidance caps housing at 28%. Whose number should the Newmans    actually trust more?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Cash today vs. equity tomorrow.</w:t>
      </w:r>
      <w:r>
        <w:t xml:space="preserve"> Renting keeps $21,600 in the bank; buying forecasts over 10%    appreciation this year on a home priced below market. How do you weigh a guaranteed cash    cushion against a real but uncertain market forecast?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What "affordable" means with three kids.</w:t>
      </w:r>
      <w:r>
        <w:t xml:space="preserve"> The DTI guidelines are generic; the Newmans have    specific, real obligations (childcare, growth room) the ratios don't capture. Should a family    with kids budget more conservatively than the guideline suggests, or is the guideline already    built for exactly this?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read both monthly totals aloud, cold-call for a gut read, no percentages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your option is the right call, not just the cheaper one"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"Whose DTI percentage is doing the most work in your pitch?"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rate moves to 3.5%,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did the rate change the recommendation or just its confidence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(bank limit vs. guideline; cash vs. equity; what "affordable" means)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A Hero computes one monthly total, compares it to the other, and stops — never checking either option against the 28%/36%/37% guidelines at all. The case's real tension is that "cheaper" and "within guideline" are two different questions, and a family can pass one test and fail the other. Watch for a pitch that reports a dollar comparison and calls the case closed.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Renting costs 18.36% less than buying per month — how would you explain to Megan and Taylor why that gap is or isn't decisive on its own?</w:t>
      </w:r>
    </w:p>
    <w:p>
      <w:pPr>
        <w:ind w:left="360"/>
      </w:pPr>
      <w:r>
        <w:t xml:space="preserve">2. Buying would put the Newmans at 34.22% of income on housing — above the 28% conventional guideline, but under the bank's own 37% mortgage limit. Whose number should carry more weight, and why?</w:t>
      </w:r>
    </w:p>
    <w:p>
      <w:pPr>
        <w:ind w:left="360"/>
      </w:pPr>
      <w:r>
        <w:t xml:space="preserve">3. The Newmans have $33,259.75 in checking and savings against the $21,600 needed at closing -- an $11,659.75 cushion. How should that cushion factor into how risky Option B feels, compared to a family buying at the exact edge of their cash?</w:t>
      </w:r>
    </w:p>
    <w:p>
      <w:pPr>
        <w:ind w:left="360"/>
      </w:pPr>
      <w:r>
        <w:t xml:space="preserve">4. The mortgage formula requires evaluating (1.0025)^360 — why does a 30-year loan term matter as an exponent, not just a number you multiply by?</w:t>
      </w:r>
    </w:p>
    <w:p>
      <w:pPr>
        <w:ind w:left="360"/>
      </w:pPr>
      <w:r>
        <w:t xml:space="preserve">5. After the twist, owning costs 36.06% of income — one hundredth of a percentage point from the 36% conventional debt guideline. Does landing that close to a guideline number feel meaningfully different from landing comfortably under or over it?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 and how did you actually attack it?" Compare the closing vote to Anchor 1's — a room that didn't move at all after the twist is worth asking about directly: did the rate change not feel real, or did the room already expect buying to get more expensive, not less?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the mortgage-formula exponent step (D3) or the DTI percentage conversions (D5) were the   place most Heroes actually got stuck.</w:t>
      </w:r>
    </w:p>
    <w:p>
      <w:pPr>
        <w:ind w:left="360"/>
      </w:pPr>
      <w:r>
        <w:t xml:space="preserve">- Whether Heroes anchored on the bank's 37% limit or the conventional 28%/36% guidelines as their   real deciding threshold, and whether that split along any pattern.</w:t>
      </w:r>
    </w:p>
    <w:p>
      <w:pPr>
        <w:ind w:left="360"/>
      </w:pPr>
      <w:r>
        <w:t xml:space="preserve">- Whether the rate-change twist felt like a realistic risk or an arbitrary number change.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Percent · Exponent (also Power) · How to find the percent of a number · How to convert percents to numbers · How to evaluate an exponential expression · How to evaluate an expression with multiple operations with exponents (Order Of Operations) · How to add decimal numbers · How to divide decimal numbers · How to compare two or more values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Cases touching a family's real financial stress and major life decisions get a one-line note per SPEC §6, even without a literal trigger word — the stakes are genuinely real, though the case's own math never asks students to treat financial hardship as an abstract quantity to optimize.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2026-08-18T07:40:57.785Z</dcterms:created>
  <dcterms:modified xsi:type="dcterms:W3CDTF">2026-08-18T07:40:57.785Z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