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Creek Span</w:t>
      </w:r>
    </w:p>
    <w:p>
      <w:pPr>
        <w:spacing w:after="240"/>
        <w:jc w:val="center"/>
      </w:pPr>
      <w:r>
        <w:rPr>
          <w:i/>
          <w:iCs/>
          <w:sz w:val="22"/>
          <w:szCs w:val="22"/>
        </w:rPr>
        <w:t xml:space="preserve">MS | Math | Case Study | 2026-27 | Heroes Academy</w:t>
      </w:r>
    </w:p>
    <w:p>
      <w:pPr>
        <w:pStyle w:val="Heading2"/>
        <w:spacing w:after="120" w:before="240"/>
      </w:pPr>
      <w:r>
        <w:t xml:space="preserve">Overview</w:t>
      </w:r>
    </w:p>
    <w:p>
      <w:r>
        <w:t xml:space="preserve">Suri Nakamura has two truss elevations pinned to the light table and a shop that stops cutting steel at four o'clock.</w:t>
      </w:r>
    </w:p>
    <w:p>
      <w:r>
        <w:t xml:space="preserve">She's the newest P.E. at Ferrand &amp; Cole Structural, and this is the first bridge she's allowed to seal on her own stamp. The job is small — a short footbridge over Miller's Creek, replacing the rail-trail's washed-out plank crossing — but the county's purchasing agent keeps forwarding her the same photo: a pallet of salvaged steel angle in the shop yard, pulled off a footbridge the county tore out last spring. "Free steel is free steel," his email says. "Use what we've got."</w:t>
      </w:r>
    </w:p>
    <w:p>
      <w:r>
        <w:t xml:space="preserve">Suri has been staring at that pallet since Tuesday. She can see, just by eye, that the pieces are short — shorter than she'd normally spec for a truss this size. Whether "short" means "won't reach" is a different question, and it's the one her supervisor just asked her, standing in her doorway with her coat already on.</w:t>
      </w:r>
    </w:p>
    <w:p>
      <w:r>
        <w:t xml:space="preserve">"Shop's cutting new steel at four either way," she says. "Which truss are we drawing — the one that needs new diagonals, or the one that can actually use what's sitting in the yard?"</w:t>
      </w:r>
    </w:p>
    <w:p>
      <w:r>
        <w:t xml:space="preserve">Suri pulls the tape measure off her desk and looks at the two elevations again.</w:t>
      </w:r>
    </w:p>
    <w:p>
      <w:pPr>
        <w:pStyle w:val="Heading2"/>
        <w:spacing w:after="120" w:before="240"/>
      </w:pPr>
      <w:r>
        <w:t xml:space="preserve">Background</w:t>
      </w:r>
    </w:p>
    <w:p>
      <w:r>
        <w:t xml:space="preserve">Suri Nakamura is a staff structural engineer at Ferrand &amp; Cole Structural, a small civil engineering firm under contract to the Kestrel County Parks Department. She grew up in this town, close enough to Miller's Creek that she crossed the old plank footbridge every school morning as a kid, so the crossing she's now been asked to redesign is not just another job site to her — a fact she keeps carefully separate from the engineering. She still carries a tape measure in her bag out of old habit, pulling it out even in meetings where she'll never actually use it. Her job here is to finalize the shop drawing for a replacement pedestrian truss bridge over Miller's Creek, on a heavily used rail-trail — a drawing the fabricator's shop will cut steel from directly, so every member length on it has to be a real, buildable length, not just a number that looks right on the elevation.</w:t>
      </w:r>
    </w:p>
    <w:p>
      <w:r>
        <w:t xml:space="preserve">A truss is rigid for a specific geometric reason: a triangle is the only polygon whose shape is fixed once its three side lengths are set — a rectangle can rack into a parallelogram under load, but a triangle cannot deform without one of its sides changing length (SEE APPENDIX H for a sourced explanation). That is why every truss, regardless of style, is built as a chain of triangles rather than any other shape, and it is why the specific </w:t>
      </w:r>
      <w:r>
        <w:rPr>
          <w:b/>
          <w:bCs/>
        </w:rPr>
        <w:t xml:space="preserve">side lengths</w:t>
      </w:r>
      <w:r>
        <w:t xml:space="preserve"> available to build each triangle — not just the finished silhouette — decide whether a truss design is even physically assembleable before a single number is checked for strength.</w:t>
      </w:r>
    </w:p>
    <w:p>
      <w:r>
        <w:t xml:space="preserve">The county's parks department wants to reuse a pallet of salvaged structural steel angle — 24 pieces, each </w:t>
      </w:r>
      <w:r>
        <w:rPr>
          <w:b/>
          <w:bCs/>
        </w:rPr>
        <w:t xml:space="preserve">3.5 feet long</w:t>
      </w:r>
      <w:r>
        <w:t xml:space="preserve">, pulled from a smaller footbridge the county decommissioned last year — as the truss's diagonal </w:t>
      </w:r>
      <w:r>
        <w:rPr>
          <w:b/>
          <w:bCs/>
        </w:rPr>
        <w:t xml:space="preserve">web</w:t>
      </w:r>
      <w:r>
        <w:t xml:space="preserve"> members, to cut the new bridge's material cost. Two truss layouts are on the table for the same 24-foot span, and the salvaged pieces do not fit both of them the same way (SEE APPENDIX B AND C).</w:t>
      </w:r>
    </w:p>
    <w:p>
      <w:r>
        <w:rPr>
          <w:b/>
          <w:bCs/>
        </w:rPr>
        <w:t xml:space="preserve">The Warren Line</w:t>
      </w:r>
      <w:r>
        <w:t xml:space="preserve"> frames the span as three 8-foot panels with no vertical posts, at a truss depth chosen so every web triangle is </w:t>
      </w:r>
      <w:r>
        <w:rPr>
          <w:b/>
          <w:bCs/>
        </w:rPr>
        <w:t xml:space="preserve">equilateral</w:t>
      </w:r>
      <w:r>
        <w:t xml:space="preserve"> — the standard configuration for a Warren-style pony truss of this panel length, because equal-length web members put every diagonal into the same alternating pattern of tension and compression. That geometry needs every diagonal to be a full 8 feet long. Two of the salvaged 3.5-foot pieces, laid end-to-corner, cannot reach across an 8-foot panel and meet — the county's steel does not fit this design at all, and every diagonal has to be cut from new stock (SEE APPENDIX D).</w:t>
      </w:r>
    </w:p>
    <w:p>
      <w:r>
        <w:rPr>
          <w:b/>
          <w:bCs/>
        </w:rPr>
        <w:t xml:space="preserve">The Low Line</w:t>
      </w:r>
      <w:r>
        <w:t xml:space="preserve"> frames the same 24-foot span as four shallower 6-foot panels, at a reduced truss depth required to clear the county's floodway ordinance for the walkway underside during high water. At that depth, two salvaged 3.5-foot pieces reach across a 6-foot panel with room to spare — the salvage fits, and every interior diagonal in this design can be built from the county's steel at no material cost. The shallower depth carries a real structural cost of its own: for the same span and load, a shallower truss puts more force into its top and bottom chords, so The Low Line's chord steel has to be a heavier structural section than The Warren Line's (SEE APPENDIX A) — and its four panels, versus three, mean one more pair of gusset-plate connections for the shop to fabricate (SEE APPENDIX E).</w:t>
      </w:r>
    </w:p>
    <w:p>
      <w:r>
        <w:t xml:space="preserve">Structural steel is priced by the pound and gusset-plate fabrication is priced by the shop's labor rate (SEE APPENDICES D AND F); every dollar figure in this case is either cited to a real source (SEE APPENDIX G) or stated as an explicit modeling assumption (SEE APPENDIX F) where no public figure exists. The vocabulary and "how to…" skills this case will ask of you are listed in Appendix I, where Challenge 1 sends you. (SEE APPENDIX H for further reading on truss triangulation and the Triangle Inequality Theorem.)</w:t>
      </w:r>
    </w:p>
    <w:p>
      <w:pPr>
        <w:pStyle w:val="Heading2"/>
        <w:spacing w:after="120" w:before="240"/>
      </w:pPr>
      <w:r>
        <w:t xml:space="preserve">Dilemma</w:t>
      </w:r>
    </w:p>
    <w:p>
      <w:r>
        <w:t xml:space="preserve">You are Suri Nakamura. Do you: A.) Detail The Warren Line — three 8-foot equilateral-triangle panels, every diagonal cut from new steel OR B.) Detail The Low Line — four shallower 6-foot panels built from the county's salvaged 3.5-foot diagonals, with heavier chord steel</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dimensioned elevation sketch of each truss option showing every panel point, every     chord segment, and every web triangle formed by the diagonals, with each triangle's three     side lengths labeled from Appendix B's geometry.     D2. Using the salvaged member's 3.5-foot length, apply the Triangle Inequality Theorem to     determine whether two salvaged pieces can physically close the web triangle required by The     Warren Line's 8-foot panel, and separately whether they can close the web triangle required     by The Low Line's 6-foot panel. Show the inequality check — not just the conclusion — for     each, and state which option(s) the salvaged steel can actually be built into.     D3. Using the side lengths from D1, classify every one of The Warren Line's web triangles by     side length and by angle, and explain — using the actual side lengths, not just the name —     why a triangle with these side lengths must also be an acute triangle.     D4. Using the side lengths from D1, classify The Low Line's repeating interior web triangle,     naming its base and identifying the two legs, and determine whether it is acute or obtuse.     Then classify The Low Line's one non-repeating end triangle (SEE APPENDIX C) by side length,     explain why it is not isosceles like the interior triangles, and determine whether it is     acute or obtuse.     D5. A full fabrication takeoff comparing both options: total chord steel weight, total     diagonal steel weight actually purchased new (not the reused salvage), gusset-plate joint     count, total fabricated cost, and that cost divided by the 24-foot span — the case's primary     comparison number. State which option wins on that number and by how much.</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Structural Steel Angle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Diagonal / web member size, both options</w:t>
            </w:r>
          </w:p>
        </w:tc>
        <w:tc>
          <w:tcPr>
            <w:tcW w:type="dxa" w:w="4500"/>
          </w:tcPr>
          <w:p>
            <w:r>
              <w:t xml:space="preserve">L2×2×1/4 structural steel angle</w:t>
            </w:r>
          </w:p>
        </w:tc>
      </w:tr>
      <w:tr>
        <w:tc>
          <w:tcPr>
            <w:tcW w:type="dxa" w:w="4500"/>
          </w:tcPr>
          <w:p>
            <w:r>
              <w:t xml:space="preserve">Weight per linear foot, L2×2×1/4 angle</w:t>
            </w:r>
          </w:p>
        </w:tc>
        <w:tc>
          <w:tcPr>
            <w:tcW w:type="dxa" w:w="4500"/>
          </w:tcPr>
          <w:p>
            <w:r>
              <w:t xml:space="preserve">3.21 lb/ft [S1]</w:t>
            </w:r>
          </w:p>
        </w:tc>
      </w:tr>
      <w:tr>
        <w:tc>
          <w:tcPr>
            <w:tcW w:type="dxa" w:w="4500"/>
          </w:tcPr>
          <w:p>
            <w:r>
              <w:t xml:space="preserve">Chord size, The Warren Line (deeper truss, lower chord force)</w:t>
            </w:r>
          </w:p>
        </w:tc>
        <w:tc>
          <w:tcPr>
            <w:tcW w:type="dxa" w:w="4500"/>
          </w:tcPr>
          <w:p>
            <w:r>
              <w:t xml:space="preserve">L3×3×1/4 structural steel angle</w:t>
            </w:r>
          </w:p>
        </w:tc>
      </w:tr>
      <w:tr>
        <w:tc>
          <w:tcPr>
            <w:tcW w:type="dxa" w:w="4500"/>
          </w:tcPr>
          <w:p>
            <w:r>
              <w:t xml:space="preserve">Weight per linear foot, L3×3×1/4 angle</w:t>
            </w:r>
          </w:p>
        </w:tc>
        <w:tc>
          <w:tcPr>
            <w:tcW w:type="dxa" w:w="4500"/>
          </w:tcPr>
          <w:p>
            <w:r>
              <w:t xml:space="preserve">4.89 lb/ft [S2]</w:t>
            </w:r>
          </w:p>
        </w:tc>
      </w:tr>
      <w:tr>
        <w:tc>
          <w:tcPr>
            <w:tcW w:type="dxa" w:w="4500"/>
          </w:tcPr>
          <w:p>
            <w:r>
              <w:t xml:space="preserve">Chord size, The Low Line (shallower truss, higher chord force)</w:t>
            </w:r>
          </w:p>
        </w:tc>
        <w:tc>
          <w:tcPr>
            <w:tcW w:type="dxa" w:w="4500"/>
          </w:tcPr>
          <w:p>
            <w:r>
              <w:t xml:space="preserve">L3×3×3/8 structural steel angle</w:t>
            </w:r>
          </w:p>
        </w:tc>
      </w:tr>
      <w:tr>
        <w:tc>
          <w:tcPr>
            <w:tcW w:type="dxa" w:w="4500"/>
          </w:tcPr>
          <w:p>
            <w:r>
              <w:t xml:space="preserve">Weight per linear foot, L3×3×3/8 angle</w:t>
            </w:r>
          </w:p>
        </w:tc>
        <w:tc>
          <w:tcPr>
            <w:tcW w:type="dxa" w:w="4500"/>
          </w:tcPr>
          <w:p>
            <w:r>
              <w:t xml:space="preserve">7.17 lb/ft [S3]</w:t>
            </w:r>
          </w:p>
        </w:tc>
      </w:tr>
    </w:tbl>
    <w:p/>
    <w:p>
      <w:r>
        <w:t xml:space="preserve">A shallower truss carries more force in its chords than a deeper one spanning the same distance under the same load, because the chord force in a truss scales inversely with the truss's depth (SEE APPENDIX H) — which is the real reason The Low Line's reduced depth forces a heavier chord section even though its span and loading are identical to The Warren Line's.</w:t>
      </w:r>
    </w:p>
    <w:p>
      <w:pPr>
        <w:pStyle w:val="Heading2"/>
        <w:spacing w:after="120" w:before="240"/>
      </w:pPr>
      <w:r>
        <w:t xml:space="preserve">Appendix B — The Truss Geometry</w:t>
      </w:r>
    </w:p>
    <w:p>
      <w:r>
        <w:t xml:space="preserve">Suri's own layout for this crossing — not a public bridge plan (Ferrand &amp; Cole's project drawings are proprietary), but built entirely from real, standard Warren-truss geometry and the county's own floodway clearance requirement.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The Warren Line (A)</w:t>
            </w:r>
          </w:p>
        </w:tc>
        <w:tc>
          <w:tcPr>
            <w:tcW w:type="dxa" w:w="3000"/>
            <w:shd w:fill="DDDDDD" w:val="clear"/>
          </w:tcPr>
          <w:p>
            <w:r>
              <w:t xml:space="preserve">The Low Line (B)</w:t>
            </w:r>
          </w:p>
        </w:tc>
      </w:tr>
      <w:tr>
        <w:tc>
          <w:tcPr>
            <w:tcW w:type="dxa" w:w="3000"/>
          </w:tcPr>
          <w:p>
            <w:r>
              <w:t xml:space="preserve">Span</w:t>
            </w:r>
          </w:p>
        </w:tc>
        <w:tc>
          <w:tcPr>
            <w:tcW w:type="dxa" w:w="3000"/>
          </w:tcPr>
          <w:p>
            <w:r>
              <w:t xml:space="preserve">24 ft</w:t>
            </w:r>
          </w:p>
        </w:tc>
        <w:tc>
          <w:tcPr>
            <w:tcW w:type="dxa" w:w="3000"/>
          </w:tcPr>
          <w:p>
            <w:r>
              <w:t xml:space="preserve">24 ft</w:t>
            </w:r>
          </w:p>
        </w:tc>
      </w:tr>
      <w:tr>
        <w:tc>
          <w:tcPr>
            <w:tcW w:type="dxa" w:w="3000"/>
          </w:tcPr>
          <w:p>
            <w:r>
              <w:t xml:space="preserve">Panel count</w:t>
            </w:r>
          </w:p>
        </w:tc>
        <w:tc>
          <w:tcPr>
            <w:tcW w:type="dxa" w:w="3000"/>
          </w:tcPr>
          <w:p>
            <w:r>
              <w:t xml:space="preserve">3</w:t>
            </w:r>
          </w:p>
        </w:tc>
        <w:tc>
          <w:tcPr>
            <w:tcW w:type="dxa" w:w="3000"/>
          </w:tcPr>
          <w:p>
            <w:r>
              <w:t xml:space="preserve">4</w:t>
            </w:r>
          </w:p>
        </w:tc>
      </w:tr>
      <w:tr>
        <w:tc>
          <w:tcPr>
            <w:tcW w:type="dxa" w:w="3000"/>
          </w:tcPr>
          <w:p>
            <w:r>
              <w:t xml:space="preserve">Panel length (bottom and top chord)</w:t>
            </w:r>
          </w:p>
        </w:tc>
        <w:tc>
          <w:tcPr>
            <w:tcW w:type="dxa" w:w="3000"/>
          </w:tcPr>
          <w:p>
            <w:r>
              <w:t xml:space="preserve">8 ft</w:t>
            </w:r>
          </w:p>
        </w:tc>
        <w:tc>
          <w:tcPr>
            <w:tcW w:type="dxa" w:w="3000"/>
          </w:tcPr>
          <w:p>
            <w:r>
              <w:t xml:space="preserve">6 ft</w:t>
            </w:r>
          </w:p>
        </w:tc>
      </w:tr>
      <w:tr>
        <w:tc>
          <w:tcPr>
            <w:tcW w:type="dxa" w:w="3000"/>
          </w:tcPr>
          <w:p>
            <w:r>
              <w:t xml:space="preserve">Truss depth</w:t>
            </w:r>
          </w:p>
        </w:tc>
        <w:tc>
          <w:tcPr>
            <w:tcW w:type="dxa" w:w="3000"/>
          </w:tcPr>
          <w:p>
            <w:r>
              <w:t xml:space="preserve">6.93 ft</w:t>
            </w:r>
          </w:p>
        </w:tc>
        <w:tc>
          <w:tcPr>
            <w:tcW w:type="dxa" w:w="3000"/>
          </w:tcPr>
          <w:p>
            <w:r>
              <w:t xml:space="preserve">1.80 ft</w:t>
            </w:r>
          </w:p>
        </w:tc>
      </w:tr>
      <w:tr>
        <w:tc>
          <w:tcPr>
            <w:tcW w:type="dxa" w:w="3000"/>
          </w:tcPr>
          <w:p>
            <w:r>
              <w:t xml:space="preserve">Repeating web triangle side lengths</w:t>
            </w:r>
          </w:p>
        </w:tc>
        <w:tc>
          <w:tcPr>
            <w:tcW w:type="dxa" w:w="3000"/>
          </w:tcPr>
          <w:p>
            <w:r>
              <w:t xml:space="preserve">8 ft, 8 ft, 8 ft</w:t>
            </w:r>
          </w:p>
        </w:tc>
        <w:tc>
          <w:tcPr>
            <w:tcW w:type="dxa" w:w="3000"/>
          </w:tcPr>
          <w:p>
            <w:r>
              <w:t xml:space="preserve">6 ft, 3.5 ft, 3.5 ft</w:t>
            </w:r>
          </w:p>
        </w:tc>
      </w:tr>
      <w:tr>
        <w:tc>
          <w:tcPr>
            <w:tcW w:type="dxa" w:w="3000"/>
          </w:tcPr>
          <w:p>
            <w:r>
              <w:t xml:space="preserve">Repeating web triangle, by side length</w:t>
            </w:r>
          </w:p>
        </w:tc>
        <w:tc>
          <w:tcPr>
            <w:tcW w:type="dxa" w:w="3000"/>
          </w:tcPr>
          <w:p>
            <w:r>
              <w:t xml:space="preserve">equilateral</w:t>
            </w:r>
          </w:p>
        </w:tc>
        <w:tc>
          <w:tcPr>
            <w:tcW w:type="dxa" w:w="3000"/>
          </w:tcPr>
          <w:p>
            <w:r>
              <w:t xml:space="preserve">isosceles</w:t>
            </w:r>
          </w:p>
        </w:tc>
      </w:tr>
      <w:tr>
        <w:tc>
          <w:tcPr>
            <w:tcW w:type="dxa" w:w="3000"/>
          </w:tcPr>
          <w:p>
            <w:r>
              <w:t xml:space="preserve">Repeating web triangle, by angle</w:t>
            </w:r>
          </w:p>
        </w:tc>
        <w:tc>
          <w:tcPr>
            <w:tcW w:type="dxa" w:w="3000"/>
          </w:tcPr>
          <w:p>
            <w:r>
              <w:t xml:space="preserve">(SEE CHALLENGE D3)</w:t>
            </w:r>
          </w:p>
        </w:tc>
        <w:tc>
          <w:tcPr>
            <w:tcW w:type="dxa" w:w="3000"/>
          </w:tcPr>
          <w:p>
            <w:r>
              <w:t xml:space="preserve">(SEE CHALLENGE D4)</w:t>
            </w:r>
          </w:p>
        </w:tc>
      </w:tr>
    </w:tbl>
    <w:p/>
    <w:p>
      <w:r>
        <w:t xml:space="preserve">The Warren Line's depth (6.93 ft) is set so that every diagonal equals the 8-ft panel length — the textbook equilateral-triangle Warren configuration. The Low Line's depth (1.80 ft) is fixed not by truss theory but by the county's floodway clearance ordinance for the walkway underside (SEE APPENDIX H); the panel length that results from fitting the salvaged 3.5-ft diagonals across that depth is 6 ft, which is why The Low Line uses four panels instead of three over the same 24-ft span.</w:t>
      </w:r>
    </w:p>
    <w:p>
      <w:pPr>
        <w:pStyle w:val="Heading2"/>
        <w:spacing w:after="120" w:before="240"/>
      </w:pPr>
      <w:r>
        <w:t xml:space="preserve">Appendix C — Salvage Steel &amp; the End-Panel Detail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Salvaged steel angle pieces available</w:t>
            </w:r>
          </w:p>
        </w:tc>
        <w:tc>
          <w:tcPr>
            <w:tcW w:type="dxa" w:w="4500"/>
          </w:tcPr>
          <w:p>
            <w:r>
              <w:t xml:space="preserve">24 pieces, L2×2×1/4, 3.5 ft each</w:t>
            </w:r>
          </w:p>
        </w:tc>
      </w:tr>
      <w:tr>
        <w:tc>
          <w:tcPr>
            <w:tcW w:type="dxa" w:w="4500"/>
          </w:tcPr>
          <w:p>
            <w:r>
              <w:t xml:space="preserve">Source</w:t>
            </w:r>
          </w:p>
        </w:tc>
        <w:tc>
          <w:tcPr>
            <w:tcW w:type="dxa" w:w="4500"/>
          </w:tcPr>
          <w:p>
            <w:r>
              <w:t xml:space="preserve">Decommissioned footbridge, Kestrel County Parks Department yard</w:t>
            </w:r>
          </w:p>
        </w:tc>
      </w:tr>
      <w:tr>
        <w:tc>
          <w:tcPr>
            <w:tcW w:type="dxa" w:w="4500"/>
          </w:tcPr>
          <w:p>
            <w:r>
              <w:t xml:space="preserve">Interior web triangle diagonals needed, The Low Line</w:t>
            </w:r>
          </w:p>
        </w:tc>
        <w:tc>
          <w:tcPr>
            <w:tcW w:type="dxa" w:w="4500"/>
          </w:tcPr>
          <w:p>
            <w:r>
              <w:t xml:space="preserve">8 pieces (2 per panel × 4 panels)</w:t>
            </w:r>
          </w:p>
        </w:tc>
      </w:tr>
      <w:tr>
        <w:tc>
          <w:tcPr>
            <w:tcW w:type="dxa" w:w="4500"/>
          </w:tcPr>
          <w:p>
            <w:r>
              <w:t xml:space="preserve">Bottom-chord panel length the salvage pair must span, The Warren Line</w:t>
            </w:r>
          </w:p>
        </w:tc>
        <w:tc>
          <w:tcPr>
            <w:tcW w:type="dxa" w:w="4500"/>
          </w:tcPr>
          <w:p>
            <w:r>
              <w:t xml:space="preserve">8.0 ft</w:t>
            </w:r>
          </w:p>
        </w:tc>
      </w:tr>
      <w:tr>
        <w:tc>
          <w:tcPr>
            <w:tcW w:type="dxa" w:w="4500"/>
          </w:tcPr>
          <w:p>
            <w:r>
              <w:t xml:space="preserve">Bottom-chord panel length the salvage pair must span, The Low Line</w:t>
            </w:r>
          </w:p>
        </w:tc>
        <w:tc>
          <w:tcPr>
            <w:tcW w:type="dxa" w:w="4500"/>
          </w:tcPr>
          <w:p>
            <w:r>
              <w:t xml:space="preserve">6.0 ft</w:t>
            </w:r>
          </w:p>
        </w:tc>
      </w:tr>
    </w:tbl>
    <w:p/>
    <w:p>
      <w:r>
        <w:t xml:space="preserve">Whether two 3.5-ft salvaged pieces can actually reach across either of those panel lengths and meet at the top-chord node — closing a real, buildable triangle — is exactly what the Triangle Inequality Theorem in Challenge D2 is for.</w:t>
      </w:r>
    </w:p>
    <w:p>
      <w:r>
        <w:t xml:space="preserve">The Low Line's two end panels each carry one additional detail: a diagonal </w:t>
      </w:r>
      <w:r>
        <w:rPr>
          <w:b/>
          <w:bCs/>
        </w:rPr>
        <w:t xml:space="preserve">sway brace</w:t>
      </w:r>
      <w:r>
        <w:t xml:space="preserve">, a standard end-panel wind-bracing member the fabricator specs at a fixed 7-ft stock length, running from the end bottom-chord node up to the </w:t>
      </w:r>
      <w:r>
        <w:rPr>
          <w:i/>
          <w:iCs/>
        </w:rPr>
        <w:t xml:space="preserve">second</w:t>
      </w:r>
      <w:r>
        <w:t xml:space="preserve"> top-chord node — spanning two panels instead of one. That brace, the 6-ft top-chord segment it lands on, and the regular 3.5-ft salvage diagonal already framing that bay together form one triangle with three different side lengths (7 ft, 6 ft, 3.5 ft) — the only triangle in either truss option that is not equilateral or isosceles (SEE CHALLENGE D4).</w:t>
      </w:r>
    </w:p>
    <w:p>
      <w:pPr>
        <w:pStyle w:val="Heading2"/>
        <w:spacing w:after="120" w:before="240"/>
      </w:pPr>
      <w:r>
        <w:t xml:space="preserve">Appendix D — Steel Pricing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Structural steel angle, composite price</w:t>
            </w:r>
          </w:p>
        </w:tc>
        <w:tc>
          <w:tcPr>
            <w:tcW w:type="dxa" w:w="4500"/>
          </w:tcPr>
          <w:p>
            <w:r>
              <w:t xml:space="preserve">$0.55 per pound [S4]</w:t>
            </w:r>
          </w:p>
        </w:tc>
      </w:tr>
      <w:tr>
        <w:tc>
          <w:tcPr>
            <w:tcW w:type="dxa" w:w="4500"/>
          </w:tcPr>
          <w:p>
            <w:r>
              <w:t xml:space="preserve">Salvaged diagonal steel, marginal material cost</w:t>
            </w:r>
          </w:p>
        </w:tc>
        <w:tc>
          <w:tcPr>
            <w:tcW w:type="dxa" w:w="4500"/>
          </w:tcPr>
          <w:p>
            <w:r>
              <w:t xml:space="preserve">$0.00 per piece (already owned by the county; no purchase required)</w:t>
            </w:r>
          </w:p>
        </w:tc>
      </w:tr>
    </w:tbl>
    <w:p/>
    <w:p>
      <w:pPr>
        <w:pStyle w:val="Heading2"/>
        <w:spacing w:after="120" w:before="240"/>
      </w:pPr>
      <w:r>
        <w:t xml:space="preserve">Appendix E — Fabrication Takeoff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The Warren Line (A)</w:t>
            </w:r>
          </w:p>
        </w:tc>
        <w:tc>
          <w:tcPr>
            <w:tcW w:type="dxa" w:w="3000"/>
            <w:shd w:fill="DDDDDD" w:val="clear"/>
          </w:tcPr>
          <w:p>
            <w:r>
              <w:t xml:space="preserve">The Low Line (B)</w:t>
            </w:r>
          </w:p>
        </w:tc>
      </w:tr>
      <w:tr>
        <w:tc>
          <w:tcPr>
            <w:tcW w:type="dxa" w:w="3000"/>
          </w:tcPr>
          <w:p>
            <w:r>
              <w:t xml:space="preserve">Bottom chord length</w:t>
            </w:r>
          </w:p>
        </w:tc>
        <w:tc>
          <w:tcPr>
            <w:tcW w:type="dxa" w:w="3000"/>
          </w:tcPr>
          <w:p>
            <w:r>
              <w:t xml:space="preserve">24 ft (3 × 8 ft)</w:t>
            </w:r>
          </w:p>
        </w:tc>
        <w:tc>
          <w:tcPr>
            <w:tcW w:type="dxa" w:w="3000"/>
          </w:tcPr>
          <w:p>
            <w:r>
              <w:t xml:space="preserve">24 ft (4 × 6 ft)</w:t>
            </w:r>
          </w:p>
        </w:tc>
      </w:tr>
      <w:tr>
        <w:tc>
          <w:tcPr>
            <w:tcW w:type="dxa" w:w="3000"/>
          </w:tcPr>
          <w:p>
            <w:r>
              <w:t xml:space="preserve">Top chord length</w:t>
            </w:r>
          </w:p>
        </w:tc>
        <w:tc>
          <w:tcPr>
            <w:tcW w:type="dxa" w:w="3000"/>
          </w:tcPr>
          <w:p>
            <w:r>
              <w:t xml:space="preserve">16 ft (2 × 8 ft)</w:t>
            </w:r>
          </w:p>
        </w:tc>
        <w:tc>
          <w:tcPr>
            <w:tcW w:type="dxa" w:w="3000"/>
          </w:tcPr>
          <w:p>
            <w:r>
              <w:t xml:space="preserve">18 ft (3 × 6 ft)</w:t>
            </w:r>
          </w:p>
        </w:tc>
      </w:tr>
      <w:tr>
        <w:tc>
          <w:tcPr>
            <w:tcW w:type="dxa" w:w="3000"/>
          </w:tcPr>
          <w:p>
            <w:r>
              <w:t xml:space="preserve">Diagonal web members, new steel</w:t>
            </w:r>
          </w:p>
        </w:tc>
        <w:tc>
          <w:tcPr>
            <w:tcW w:type="dxa" w:w="3000"/>
          </w:tcPr>
          <w:p>
            <w:r>
              <w:t xml:space="preserve">6 pieces × 8 ft = 48 ft</w:t>
            </w:r>
          </w:p>
        </w:tc>
        <w:tc>
          <w:tcPr>
            <w:tcW w:type="dxa" w:w="3000"/>
          </w:tcPr>
          <w:p>
            <w:r>
              <w:t xml:space="preserve">0 ft (all 8 interior diagonals are salvage)</w:t>
            </w:r>
          </w:p>
        </w:tc>
      </w:tr>
      <w:tr>
        <w:tc>
          <w:tcPr>
            <w:tcW w:type="dxa" w:w="3000"/>
          </w:tcPr>
          <w:p>
            <w:r>
              <w:t xml:space="preserve">Diagonal web members, salvage steel (no material cost)</w:t>
            </w:r>
          </w:p>
        </w:tc>
        <w:tc>
          <w:tcPr>
            <w:tcW w:type="dxa" w:w="3000"/>
          </w:tcPr>
          <w:p>
            <w:r>
              <w:t xml:space="preserve">0</w:t>
            </w:r>
          </w:p>
        </w:tc>
        <w:tc>
          <w:tcPr>
            <w:tcW w:type="dxa" w:w="3000"/>
          </w:tcPr>
          <w:p>
            <w:r>
              <w:t xml:space="preserve">8 pieces × 3.5 ft = 28 ft</w:t>
            </w:r>
          </w:p>
        </w:tc>
      </w:tr>
      <w:tr>
        <w:tc>
          <w:tcPr>
            <w:tcW w:type="dxa" w:w="3000"/>
          </w:tcPr>
          <w:p>
            <w:r>
              <w:t xml:space="preserve">Sway-brace members, new steel</w:t>
            </w:r>
          </w:p>
        </w:tc>
        <w:tc>
          <w:tcPr>
            <w:tcW w:type="dxa" w:w="3000"/>
          </w:tcPr>
          <w:p>
            <w:r>
              <w:t xml:space="preserve">n/a (not used in this design)</w:t>
            </w:r>
          </w:p>
        </w:tc>
        <w:tc>
          <w:tcPr>
            <w:tcW w:type="dxa" w:w="3000"/>
          </w:tcPr>
          <w:p>
            <w:r>
              <w:t xml:space="preserve">2 pieces × 7 ft = 14 ft</w:t>
            </w:r>
          </w:p>
        </w:tc>
      </w:tr>
      <w:tr>
        <w:tc>
          <w:tcPr>
            <w:tcW w:type="dxa" w:w="3000"/>
          </w:tcPr>
          <w:p>
            <w:r>
              <w:t xml:space="preserve">Total new-steel diagonal/brace length</w:t>
            </w:r>
          </w:p>
        </w:tc>
        <w:tc>
          <w:tcPr>
            <w:tcW w:type="dxa" w:w="3000"/>
          </w:tcPr>
          <w:p>
            <w:r>
              <w:t xml:space="preserve">48 ft</w:t>
            </w:r>
          </w:p>
        </w:tc>
        <w:tc>
          <w:tcPr>
            <w:tcW w:type="dxa" w:w="3000"/>
          </w:tcPr>
          <w:p>
            <w:r>
              <w:t xml:space="preserve">14 ft</w:t>
            </w:r>
          </w:p>
        </w:tc>
      </w:tr>
      <w:tr>
        <w:tc>
          <w:tcPr>
            <w:tcW w:type="dxa" w:w="3000"/>
          </w:tcPr>
          <w:p>
            <w:r>
              <w:t xml:space="preserve">Total chord steel length</w:t>
            </w:r>
          </w:p>
        </w:tc>
        <w:tc>
          <w:tcPr>
            <w:tcW w:type="dxa" w:w="3000"/>
          </w:tcPr>
          <w:p>
            <w:r>
              <w:t xml:space="preserve">40 ft</w:t>
            </w:r>
          </w:p>
        </w:tc>
        <w:tc>
          <w:tcPr>
            <w:tcW w:type="dxa" w:w="3000"/>
          </w:tcPr>
          <w:p>
            <w:r>
              <w:t xml:space="preserve">42 ft</w:t>
            </w:r>
          </w:p>
        </w:tc>
      </w:tr>
      <w:tr>
        <w:tc>
          <w:tcPr>
            <w:tcW w:type="dxa" w:w="3000"/>
          </w:tcPr>
          <w:p>
            <w:r>
              <w:t xml:space="preserve">Panel-point (gusset) connections</w:t>
            </w:r>
          </w:p>
        </w:tc>
        <w:tc>
          <w:tcPr>
            <w:tcW w:type="dxa" w:w="3000"/>
          </w:tcPr>
          <w:p>
            <w:r>
              <w:t xml:space="preserve">7</w:t>
            </w:r>
          </w:p>
        </w:tc>
        <w:tc>
          <w:tcPr>
            <w:tcW w:type="dxa" w:w="3000"/>
          </w:tcPr>
          <w:p>
            <w:r>
              <w:t xml:space="preserve">9</w:t>
            </w:r>
          </w:p>
        </w:tc>
      </w:tr>
      <w:tr>
        <w:tc>
          <w:tcPr>
            <w:tcW w:type="dxa" w:w="3000"/>
          </w:tcPr>
          <w:p>
            <w:r>
              <w:t xml:space="preserve">Chord steel weight</w:t>
            </w:r>
          </w:p>
        </w:tc>
        <w:tc>
          <w:tcPr>
            <w:tcW w:type="dxa" w:w="3000"/>
          </w:tcPr>
          <w:p>
            <w:r>
              <w:t xml:space="preserve">195.60 lb (40 ft × 4.89 lb/ft)</w:t>
            </w:r>
          </w:p>
        </w:tc>
        <w:tc>
          <w:tcPr>
            <w:tcW w:type="dxa" w:w="3000"/>
          </w:tcPr>
          <w:p>
            <w:r>
              <w:t xml:space="preserve">301.14 lb (42 ft × 7.17 lb/ft)</w:t>
            </w:r>
          </w:p>
        </w:tc>
      </w:tr>
      <w:tr>
        <w:tc>
          <w:tcPr>
            <w:tcW w:type="dxa" w:w="3000"/>
          </w:tcPr>
          <w:p>
            <w:r>
              <w:t xml:space="preserve">New diagonal/brace steel weight</w:t>
            </w:r>
          </w:p>
        </w:tc>
        <w:tc>
          <w:tcPr>
            <w:tcW w:type="dxa" w:w="3000"/>
          </w:tcPr>
          <w:p>
            <w:r>
              <w:t xml:space="preserve">154.08 lb (48 ft × 3.21 lb/ft)</w:t>
            </w:r>
          </w:p>
        </w:tc>
        <w:tc>
          <w:tcPr>
            <w:tcW w:type="dxa" w:w="3000"/>
          </w:tcPr>
          <w:p>
            <w:r>
              <w:t xml:space="preserve">44.94 lb (14 ft × 3.21 lb/ft)</w:t>
            </w:r>
          </w:p>
        </w:tc>
      </w:tr>
      <w:tr>
        <w:tc>
          <w:tcPr>
            <w:tcW w:type="dxa" w:w="3000"/>
          </w:tcPr>
          <w:p>
            <w:r>
              <w:t xml:space="preserve">Material cost (chord + new diagonal steel, Appendix D price)</w:t>
            </w:r>
          </w:p>
        </w:tc>
        <w:tc>
          <w:tcPr>
            <w:tcW w:type="dxa" w:w="3000"/>
          </w:tcPr>
          <w:p>
            <w:r>
              <w:t xml:space="preserve">$192.32</w:t>
            </w:r>
          </w:p>
        </w:tc>
        <w:tc>
          <w:tcPr>
            <w:tcW w:type="dxa" w:w="3000"/>
          </w:tcPr>
          <w:p>
            <w:r>
              <w:t xml:space="preserve">$190.34</w:t>
            </w:r>
          </w:p>
        </w:tc>
      </w:tr>
      <w:tr>
        <w:tc>
          <w:tcPr>
            <w:tcW w:type="dxa" w:w="3000"/>
          </w:tcPr>
          <w:p>
            <w:r>
              <w:t xml:space="preserve">Gusset-plate fabrication labor cost (Appendix F, MA1)</w:t>
            </w:r>
          </w:p>
        </w:tc>
        <w:tc>
          <w:tcPr>
            <w:tcW w:type="dxa" w:w="3000"/>
          </w:tcPr>
          <w:p>
            <w:r>
              <w:t xml:space="preserve">$316.89 (7 joints × 1.5 hr × $30.18/hr [S5])</w:t>
            </w:r>
          </w:p>
        </w:tc>
        <w:tc>
          <w:tcPr>
            <w:tcW w:type="dxa" w:w="3000"/>
          </w:tcPr>
          <w:p>
            <w:r>
              <w:t xml:space="preserve">$407.43 (9 joints × 1.5 hr × $30.18/hr [S5])</w:t>
            </w:r>
          </w:p>
        </w:tc>
      </w:tr>
      <w:tr>
        <w:tc>
          <w:tcPr>
            <w:tcW w:type="dxa" w:w="3000"/>
          </w:tcPr>
          <w:p>
            <w:r>
              <w:rPr>
                <w:b/>
                <w:bCs/>
              </w:rPr>
              <w:t xml:space="preserve">Total fabricated cost</w:t>
            </w:r>
          </w:p>
        </w:tc>
        <w:tc>
          <w:tcPr>
            <w:tcW w:type="dxa" w:w="3000"/>
          </w:tcPr>
          <w:p>
            <w:r>
              <w:rPr>
                <w:b/>
                <w:bCs/>
              </w:rPr>
              <w:t xml:space="preserve">$509.21</w:t>
            </w:r>
          </w:p>
        </w:tc>
        <w:tc>
          <w:tcPr>
            <w:tcW w:type="dxa" w:w="3000"/>
          </w:tcPr>
          <w:p>
            <w:r>
              <w:rPr>
                <w:b/>
                <w:bCs/>
              </w:rPr>
              <w:t xml:space="preserve">$597.77</w:t>
            </w:r>
          </w:p>
        </w:tc>
      </w:tr>
      <w:tr>
        <w:tc>
          <w:tcPr>
            <w:tcW w:type="dxa" w:w="3000"/>
          </w:tcPr>
          <w:p>
            <w:r>
              <w:rPr>
                <w:b/>
                <w:bCs/>
              </w:rPr>
              <w:t xml:space="preserve">Total fabricated cost per foot of span</w:t>
            </w:r>
          </w:p>
        </w:tc>
        <w:tc>
          <w:tcPr>
            <w:tcW w:type="dxa" w:w="3000"/>
          </w:tcPr>
          <w:p>
            <w:r>
              <w:rPr>
                <w:b/>
                <w:bCs/>
              </w:rPr>
              <w:t xml:space="preserve">$21.22/ft</w:t>
            </w:r>
          </w:p>
        </w:tc>
        <w:tc>
          <w:tcPr>
            <w:tcW w:type="dxa" w:w="3000"/>
          </w:tcPr>
          <w:p>
            <w:r>
              <w:rPr>
                <w:b/>
                <w:bCs/>
              </w:rPr>
              <w:t xml:space="preserve">$24.91/ft</w:t>
            </w:r>
          </w:p>
        </w:tc>
      </w:tr>
    </w:tbl>
    <w:p/>
    <w:p>
      <w:r>
        <w:t xml:space="preserve">Material cost between the two options is close — compare Option B's heavier chord steel against the diagonal steel it saves by reusing the county's salvage — while shop labor scales directly with each option's panel-point count (SEE CHALLENGE D5).</w:t>
      </w:r>
    </w:p>
    <w:p>
      <w:pPr>
        <w:pStyle w:val="Heading2"/>
        <w:spacing w:after="120" w:before="240"/>
      </w:pPr>
      <w:r>
        <w:t xml:space="preserve">Appendix F —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Shop labor hours to fabricate and weld one gusset-plate panel-point connection</w:t>
            </w:r>
          </w:p>
        </w:tc>
        <w:tc>
          <w:tcPr>
            <w:tcW w:type="dxa" w:w="1800"/>
          </w:tcPr>
          <w:p>
            <w:r>
              <w:rPr>
                <w:b/>
                <w:bCs/>
              </w:rPr>
              <w:t xml:space="preserve">1.5 hours per joint</w:t>
            </w:r>
          </w:p>
        </w:tc>
        <w:tc>
          <w:tcPr>
            <w:tcW w:type="dxa" w:w="1800"/>
          </w:tcPr>
          <w:p>
            <w:r>
              <w:t xml:space="preserve">No public per-connection timing study exists for small pedestrian-truss gusset fabrication (layout, drilling/punching, fitting, and welding one panel point); this is the case author's estimate from how the operation is actually performed in a small structural shop.</w:t>
            </w:r>
          </w:p>
        </w:tc>
        <w:tc>
          <w:tcPr>
            <w:tcW w:type="dxa" w:w="1800"/>
          </w:tcPr>
          <w:p>
            <w:r>
              <w:t xml:space="preserve">The answer is sensitive to this value — it is the only cost driver that scales directly with The Low Line's extra panel-point count, and it is flexed in Tier 2 probe 5.</w:t>
            </w:r>
          </w:p>
        </w:tc>
      </w:tr>
    </w:tbl>
    <w:p/>
    <w:p>
      <w:pPr>
        <w:pStyle w:val="Heading2"/>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Weight per linear foot, L2×2×1/4 structural steel angle</w:t>
            </w:r>
          </w:p>
        </w:tc>
        <w:tc>
          <w:tcPr>
            <w:tcW w:type="dxa" w:w="1500"/>
          </w:tcPr>
          <w:p>
            <w:r>
              <w:t xml:space="preserve">3.21 lb/ft</w:t>
            </w:r>
          </w:p>
        </w:tc>
        <w:tc>
          <w:tcPr>
            <w:tcW w:type="dxa" w:w="1500"/>
          </w:tcPr>
          <w:p>
            <w:r>
              <w:t xml:space="preserve">Engineers Edge, "AISC Structural Steel Angle Sizes Table Chart A36" (</w:t>
            </w:r>
            <w:hyperlink w:history="1" r:id="rIdmfmuf_rxudoawe94odobu">
              <w:r>
                <w:rPr>
                  <w:rStyle w:val="Hyperlink"/>
                </w:rPr>
                <w:t xml:space="preserve">link</w:t>
              </w:r>
            </w:hyperlink>
            <w:r>
              <w:t xml:space="preserve">)</w:t>
            </w:r>
          </w:p>
        </w:tc>
        <w:tc>
          <w:tcPr>
            <w:tcW w:type="dxa" w:w="1500"/>
          </w:tcPr>
          <w:p>
            <w:r>
              <w:t xml:space="preserve">2026-09-09</w:t>
            </w:r>
          </w:p>
        </w:tc>
        <w:tc>
          <w:tcPr>
            <w:tcW w:type="dxa" w:w="1500"/>
          </w:tcPr>
          <w:p>
            <w:r>
              <w:t xml:space="preserve">MEDIUM — a reproduced AISC angle-size table, not the primary AISC Steel Construction Manual itself; cross-checked against an independent shapes-database site (SteelFlo, 3.19 lb/ft), a difference well inside normal rounding between reproductions</w:t>
            </w:r>
          </w:p>
        </w:tc>
      </w:tr>
      <w:tr>
        <w:tc>
          <w:tcPr>
            <w:tcW w:type="dxa" w:w="1500"/>
          </w:tcPr>
          <w:p>
            <w:r>
              <w:t xml:space="preserve">S2</w:t>
            </w:r>
          </w:p>
        </w:tc>
        <w:tc>
          <w:tcPr>
            <w:tcW w:type="dxa" w:w="1500"/>
          </w:tcPr>
          <w:p>
            <w:r>
              <w:t xml:space="preserve">Weight per linear foot, L3×3×1/4 structural steel angle</w:t>
            </w:r>
          </w:p>
        </w:tc>
        <w:tc>
          <w:tcPr>
            <w:tcW w:type="dxa" w:w="1500"/>
          </w:tcPr>
          <w:p>
            <w:r>
              <w:t xml:space="preserve">4.89 lb/ft</w:t>
            </w:r>
          </w:p>
        </w:tc>
        <w:tc>
          <w:tcPr>
            <w:tcW w:type="dxa" w:w="1500"/>
          </w:tcPr>
          <w:p>
            <w:r>
              <w:t xml:space="preserve">Engineers Edge, "AISC Structural Steel Angle Sizes Table Chart A36" (</w:t>
            </w:r>
            <w:hyperlink w:history="1" r:id="rId-y89dse2owc3sbht69zkc">
              <w:r>
                <w:rPr>
                  <w:rStyle w:val="Hyperlink"/>
                </w:rPr>
                <w:t xml:space="preserve">link</w:t>
              </w:r>
            </w:hyperlink>
            <w:r>
              <w:t xml:space="preserve">)</w:t>
            </w:r>
          </w:p>
        </w:tc>
        <w:tc>
          <w:tcPr>
            <w:tcW w:type="dxa" w:w="1500"/>
          </w:tcPr>
          <w:p>
            <w:r>
              <w:t xml:space="preserve">2026-09-09</w:t>
            </w:r>
          </w:p>
        </w:tc>
        <w:tc>
          <w:tcPr>
            <w:tcW w:type="dxa" w:w="1500"/>
          </w:tcPr>
          <w:p>
            <w:r>
              <w:t xml:space="preserve">MEDIUM — same table as S1; cross-checked against SteelFlo (4.9 lb/ft)</w:t>
            </w:r>
          </w:p>
        </w:tc>
      </w:tr>
      <w:tr>
        <w:tc>
          <w:tcPr>
            <w:tcW w:type="dxa" w:w="1500"/>
          </w:tcPr>
          <w:p>
            <w:r>
              <w:t xml:space="preserve">S3</w:t>
            </w:r>
          </w:p>
        </w:tc>
        <w:tc>
          <w:tcPr>
            <w:tcW w:type="dxa" w:w="1500"/>
          </w:tcPr>
          <w:p>
            <w:r>
              <w:t xml:space="preserve">Weight per linear foot, L3×3×3/8 structural steel angle</w:t>
            </w:r>
          </w:p>
        </w:tc>
        <w:tc>
          <w:tcPr>
            <w:tcW w:type="dxa" w:w="1500"/>
          </w:tcPr>
          <w:p>
            <w:r>
              <w:t xml:space="preserve">7.17 lb/ft</w:t>
            </w:r>
          </w:p>
        </w:tc>
        <w:tc>
          <w:tcPr>
            <w:tcW w:type="dxa" w:w="1500"/>
          </w:tcPr>
          <w:p>
            <w:r>
              <w:t xml:space="preserve">Engineers Edge, "AISC Structural Steel Angle Sizes Table Chart A36" (</w:t>
            </w:r>
            <w:hyperlink w:history="1" r:id="rIdaqc6d0c03tjo8st39ajh1">
              <w:r>
                <w:rPr>
                  <w:rStyle w:val="Hyperlink"/>
                </w:rPr>
                <w:t xml:space="preserve">link</w:t>
              </w:r>
            </w:hyperlink>
            <w:r>
              <w:t xml:space="preserve">)</w:t>
            </w:r>
          </w:p>
        </w:tc>
        <w:tc>
          <w:tcPr>
            <w:tcW w:type="dxa" w:w="1500"/>
          </w:tcPr>
          <w:p>
            <w:r>
              <w:t xml:space="preserve">2026-09-09</w:t>
            </w:r>
          </w:p>
        </w:tc>
        <w:tc>
          <w:tcPr>
            <w:tcW w:type="dxa" w:w="1500"/>
          </w:tcPr>
          <w:p>
            <w:r>
              <w:t xml:space="preserve">MEDIUM — same table as S1; cross-checked against SteelFlo/Optimal Beam (7.17-7.2 lb/ft)</w:t>
            </w:r>
          </w:p>
        </w:tc>
      </w:tr>
      <w:tr>
        <w:tc>
          <w:tcPr>
            <w:tcW w:type="dxa" w:w="1500"/>
          </w:tcPr>
          <w:p>
            <w:r>
              <w:t xml:space="preserve">S4</w:t>
            </w:r>
          </w:p>
        </w:tc>
        <w:tc>
          <w:tcPr>
            <w:tcW w:type="dxa" w:w="1500"/>
          </w:tcPr>
          <w:p>
            <w:r>
              <w:t xml:space="preserve">Structural steel angle/channel composite price</w:t>
            </w:r>
          </w:p>
        </w:tc>
        <w:tc>
          <w:tcPr>
            <w:tcW w:type="dxa" w:w="1500"/>
          </w:tcPr>
          <w:p>
            <w:r>
              <w:t xml:space="preserve">$0.55/lb (derived from a $950-$1,250/ton range, midpoint $1,100/ton)</w:t>
            </w:r>
          </w:p>
        </w:tc>
        <w:tc>
          <w:tcPr>
            <w:tcW w:type="dxa" w:w="1500"/>
          </w:tcPr>
          <w:p>
            <w:r>
              <w:t xml:space="preserve">SteelFlo, "Structural Steel Price Per Ton (2026 Update)" (</w:t>
            </w:r>
            <w:hyperlink w:history="1" r:id="rIdjkhibu2kvt342mscemxdo">
              <w:r>
                <w:rPr>
                  <w:rStyle w:val="Hyperlink"/>
                </w:rPr>
                <w:t xml:space="preserve">link</w:t>
              </w:r>
            </w:hyperlink>
            <w:r>
              <w:t xml:space="preserve">), dated 2026-02-12</w:t>
            </w:r>
          </w:p>
        </w:tc>
        <w:tc>
          <w:tcPr>
            <w:tcW w:type="dxa" w:w="1500"/>
          </w:tcPr>
          <w:p>
            <w:r>
              <w:t xml:space="preserve">2026-09-09</w:t>
            </w:r>
          </w:p>
        </w:tc>
        <w:tc>
          <w:tcPr>
            <w:tcW w:type="dxa" w:w="1500"/>
          </w:tcPr>
          <w:p>
            <w:r>
              <w:t xml:space="preserve">MEDIUM — an industry pricing blog's own stated North American market range for angles/channels specifically (not a single named index), no primary source cited by the publisher; derived by taking the range's midpoint and converting ton to pound</w:t>
            </w:r>
          </w:p>
        </w:tc>
      </w:tr>
      <w:tr>
        <w:tc>
          <w:tcPr>
            <w:tcW w:type="dxa" w:w="1500"/>
          </w:tcPr>
          <w:p>
            <w:r>
              <w:t xml:space="preserve">S5</w:t>
            </w:r>
          </w:p>
        </w:tc>
        <w:tc>
          <w:tcPr>
            <w:tcW w:type="dxa" w:w="1500"/>
          </w:tcPr>
          <w:p>
            <w:r>
              <w:t xml:space="preserve">Median wage, structural iron and steel workers, United States</w:t>
            </w:r>
          </w:p>
        </w:tc>
        <w:tc>
          <w:tcPr>
            <w:tcW w:type="dxa" w:w="1500"/>
          </w:tcPr>
          <w:p>
            <w:r>
              <w:t xml:space="preserve">$62,780/yr, May 2025 -&gt; derived $30.18/hr (assuming a 2,080-hour work year)</w:t>
            </w:r>
          </w:p>
        </w:tc>
        <w:tc>
          <w:tcPr>
            <w:tcW w:type="dxa" w:w="1500"/>
          </w:tcPr>
          <w:p>
            <w:r>
              <w:t xml:space="preserve">U.S. Bureau of Labor Statistics, Occupational Outlook Handbook, "Structural Iron and Steel Workers" (</w:t>
            </w:r>
            <w:hyperlink w:history="1" r:id="rIddpmrctkk4aoqg2bq12npa">
              <w:r>
                <w:rPr>
                  <w:rStyle w:val="Hyperlink"/>
                </w:rPr>
                <w:t xml:space="preserve">link</w:t>
              </w:r>
            </w:hyperlink>
            <w:r>
              <w:t xml:space="preserve">)</w:t>
            </w:r>
          </w:p>
        </w:tc>
        <w:tc>
          <w:tcPr>
            <w:tcW w:type="dxa" w:w="1500"/>
          </w:tcPr>
          <w:p>
            <w:r>
              <w:t xml:space="preserve">2026-09-09</w:t>
            </w:r>
          </w:p>
        </w:tc>
        <w:tc>
          <w:tcPr>
            <w:tcW w:type="dxa" w:w="1500"/>
          </w:tcPr>
          <w:p>
            <w:r>
              <w:t xml:space="preserve">HIGH — primary U.S. government labor statistics source; hourly figure is derived (BLS did not publish an hourly median for this occupation on the fetched page)</w:t>
            </w:r>
          </w:p>
        </w:tc>
      </w:tr>
    </w:tbl>
    <w:p/>
    <w:p>
      <w:pPr>
        <w:pStyle w:val="Heading2"/>
        <w:spacing w:after="120" w:before="240"/>
      </w:pPr>
      <w:r>
        <w:t xml:space="preserve">Appendix H — Learn More</w:t>
      </w:r>
    </w:p>
    <w:p>
      <w:r>
        <w:t xml:space="preserve">Curious about the real-world math and engineering behind this case? These resources go beyond what the challenges require.</w:t>
      </w:r>
    </w:p>
    <w:p>
      <w:pPr>
        <w:ind w:left="360"/>
      </w:pPr>
      <w:r>
        <w:t xml:space="preserve">- </w:t>
      </w:r>
      <w:hyperlink w:history="1" r:id="rId2-ogb5zptwmk7os6zho_y">
        <w:r>
          <w:rPr>
            <w:rStyle w:val="Hyperlink"/>
          </w:rPr>
          <w:t xml:space="preserve">Triangles &amp; Trusses — TeachEngineering</w:t>
        </w:r>
      </w:hyperlink>
      <w:r>
        <w:t xml:space="preserve"> — a hands-on lesson explaining why a triangle can't collapse the way a square or rectangle can, and why engineers break other shapes into triangles for structural support.</w:t>
      </w:r>
    </w:p>
    <w:p>
      <w:pPr>
        <w:ind w:left="360"/>
      </w:pPr>
      <w:r>
        <w:t xml:space="preserve">- </w:t>
      </w:r>
      <w:hyperlink w:history="1" r:id="rIdt8z5ov51tcpkkaskgutbu">
        <w:r>
          <w:rPr>
            <w:rStyle w:val="Hyperlink"/>
          </w:rPr>
          <w:t xml:space="preserve">Triangle Inequality Theorem — Math Is Fun</w:t>
        </w:r>
      </w:hyperlink>
      <w:r>
        <w:t xml:space="preserve"> — the theorem this case's D2 turns on, stated plainly with worked examples.</w:t>
      </w:r>
    </w:p>
    <w:p>
      <w:pPr>
        <w:ind w:left="360"/>
      </w:pPr>
      <w:r>
        <w:t xml:space="preserve">- </w:t>
      </w:r>
      <w:hyperlink w:history="1" r:id="rIdkkj8v0dmuo4fk3o-bbn1b">
        <w:r>
          <w:rPr>
            <w:rStyle w:val="Hyperlink"/>
          </w:rPr>
          <w:t xml:space="preserve">Warren Truss — Wikipedia</w:t>
        </w:r>
      </w:hyperlink>
      <w:r>
        <w:t xml:space="preserve"> — background on the Warren truss's alternating diagonal web and its equilateral-triangle configuration.</w:t>
      </w:r>
    </w:p>
    <w:p>
      <w:pPr>
        <w:ind w:left="360"/>
      </w:pPr>
      <w:r>
        <w:t xml:space="preserve">- </w:t>
      </w:r>
      <w:hyperlink w:history="1" r:id="rIdqfds5zpxw7riflnnwr0lx">
        <w:r>
          <w:rPr>
            <w:rStyle w:val="Hyperlink"/>
          </w:rPr>
          <w:t xml:space="preserve">Structural Design Essentials — Global Dimensioning of a Truss Beam</w:t>
        </w:r>
      </w:hyperlink>
      <w:r>
        <w:t xml:space="preserve"> — an open engineering textbook chapter deriving chord force from bending moment and truss depth, the real relationship behind Appendix A's chord-size difference.</w:t>
      </w:r>
    </w:p>
    <w:p>
      <w:pPr>
        <w:ind w:left="360"/>
      </w:pPr>
      <w:r>
        <w:t xml:space="preserve">- </w:t>
      </w:r>
      <w:hyperlink w:history="1" r:id="rId5myb99srklzyzytytavk0">
        <w:r>
          <w:rPr>
            <w:rStyle w:val="Hyperlink"/>
          </w:rPr>
          <w:t xml:space="preserve">AISC Structural Steel Angle Sizes Table — Engineers Edge</w:t>
        </w:r>
      </w:hyperlink>
      <w:r>
        <w:t xml:space="preserve"> — the full weight/dimension reference table Appendix A's steel angle figures are drawn from.</w:t>
      </w:r>
    </w:p>
    <w:p>
      <w:pPr>
        <w:pStyle w:val="Heading2"/>
        <w:spacing w:after="120" w:before="240"/>
      </w:pPr>
      <w:r>
        <w:t xml:space="preserve">Appendix I — "How To…" Math Questions To Research</w:t>
      </w:r>
    </w:p>
    <w:p>
      <w:r>
        <w:rPr>
          <w:b/>
          <w:bCs/>
        </w:rPr>
        <w:t xml:space="preserve">Vocabulary terms</w:t>
      </w:r>
    </w:p>
    <w:p>
      <w:pPr>
        <w:ind w:left="360"/>
      </w:pPr>
      <w:r>
        <w:t xml:space="preserve">- Triangle</w:t>
      </w:r>
    </w:p>
    <w:p>
      <w:pPr>
        <w:ind w:left="360"/>
      </w:pPr>
      <w:r>
        <w:t xml:space="preserve">- Triangle Inequality Theorem</w:t>
      </w:r>
    </w:p>
    <w:p>
      <w:pPr>
        <w:ind w:left="360"/>
      </w:pPr>
      <w:r>
        <w:t xml:space="preserve">- Acute Triangle</w:t>
      </w:r>
    </w:p>
    <w:p>
      <w:pPr>
        <w:ind w:left="360"/>
      </w:pPr>
      <w:r>
        <w:t xml:space="preserve">- Obtuse Triangle</w:t>
      </w:r>
    </w:p>
    <w:p>
      <w:pPr>
        <w:ind w:left="360"/>
      </w:pPr>
      <w:r>
        <w:t xml:space="preserve">- Equilateral Triangle</w:t>
      </w:r>
    </w:p>
    <w:p>
      <w:pPr>
        <w:ind w:left="360"/>
      </w:pPr>
      <w:r>
        <w:t xml:space="preserve">- Scalene Triangle</w:t>
      </w:r>
    </w:p>
    <w:p>
      <w:pPr>
        <w:ind w:left="360"/>
      </w:pPr>
      <w:r>
        <w:t xml:space="preserve">- Leg</w:t>
      </w:r>
    </w:p>
    <w:p>
      <w:r>
        <w:rPr>
          <w:b/>
          <w:bCs/>
        </w:rPr>
        <w:t xml:space="preserve">"How to…" questions</w:t>
      </w:r>
    </w:p>
    <w:p>
      <w:pPr>
        <w:ind w:left="360"/>
      </w:pPr>
      <w:r>
        <w:t xml:space="preserve">- How to multiply decimal numbers</w:t>
      </w:r>
    </w:p>
    <w:p>
      <w:pPr>
        <w:ind w:left="360"/>
      </w:pPr>
      <w:r>
        <w:t xml:space="preserve">- How to divide decimal numbers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fmuf_rxudoawe94odobu" Type="http://schemas.openxmlformats.org/officeDocument/2006/relationships/hyperlink" Target="https://www.engineersedge.com/angle_steel.htm" TargetMode="External"/><Relationship Id="rId-y89dse2owc3sbht69zkc" Type="http://schemas.openxmlformats.org/officeDocument/2006/relationships/hyperlink" Target="https://www.engineersedge.com/angle_steel.htm" TargetMode="External"/><Relationship Id="rIdaqc6d0c03tjo8st39ajh1" Type="http://schemas.openxmlformats.org/officeDocument/2006/relationships/hyperlink" Target="https://www.engineersedge.com/angle_steel.htm" TargetMode="External"/><Relationship Id="rIdjkhibu2kvt342mscemxdo" Type="http://schemas.openxmlformats.org/officeDocument/2006/relationships/hyperlink" Target="https://www.steelfloai.com/blog/structural-steel-cost-per-ton-2026" TargetMode="External"/><Relationship Id="rIddpmrctkk4aoqg2bq12npa" Type="http://schemas.openxmlformats.org/officeDocument/2006/relationships/hyperlink" Target="https://www.bls.gov/ooh/construction-and-extraction/structural-iron-and-steel-workers.htm" TargetMode="External"/><Relationship Id="rId2-ogb5zptwmk7os6zho_y" Type="http://schemas.openxmlformats.org/officeDocument/2006/relationships/hyperlink" Target="https://www.teachengineering.org/lessons/cub_trusses_lesson01" TargetMode="External"/><Relationship Id="rIdt8z5ov51tcpkkaskgutbu" Type="http://schemas.openxmlformats.org/officeDocument/2006/relationships/hyperlink" Target="https://www.mathsisfun.com/geometry/triangle-inequality-theorem.html" TargetMode="External"/><Relationship Id="rIdkkj8v0dmuo4fk3o-bbn1b" Type="http://schemas.openxmlformats.org/officeDocument/2006/relationships/hyperlink" Target="https://en.wikipedia.org/wiki/Warren_truss" TargetMode="External"/><Relationship Id="rIdqfds5zpxw7riflnnwr0lx" Type="http://schemas.openxmlformats.org/officeDocument/2006/relationships/hyperlink" Target="https://teachbooks.io/Structural_Design_Essentials/main/calculation_examples/steel/truss_beam.html" TargetMode="External"/><Relationship Id="rId5myb99srklzyzytytavk0" Type="http://schemas.openxmlformats.org/officeDocument/2006/relationships/hyperlink" Target="https://www.engineersedge.com/angle_steel.ht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2026-09-10T12:29:10.335Z</dcterms:created>
  <dcterms:modified xsi:type="dcterms:W3CDTF">2026-09-10T12:29:10.340Z</dcterms:modified>
</cp:coreProperties>
</file>

<file path=docProps/custom.xml><?xml version="1.0" encoding="utf-8"?>
<Properties xmlns="http://schemas.openxmlformats.org/officeDocument/2006/custom-properties" xmlns:vt="http://schemas.openxmlformats.org/officeDocument/2006/docPropsVTypes"/>
</file>