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4D" w:rsidRDefault="00E4581C" w:rsidP="00E4581C">
      <w:r>
        <w:t>Clustering Methods:</w:t>
      </w:r>
    </w:p>
    <w:p w:rsidR="00E4581C" w:rsidRDefault="00E4581C" w:rsidP="00E4581C"/>
    <w:p w:rsidR="00E4581C" w:rsidRDefault="00E4581C" w:rsidP="00E4581C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ran K-Mean, Mean-Shift, Spectral Clustering and Affinity Propagation algorithms for 2,3,5,10 blob datasets at 3 different separation ranges each. For each combination, the algorithm was timed and the labels assigned by the algorithm compared to the y value in the original blob. The output shows how well the algorithm formed clusters based on the features input. The color of the dots in the scatter plot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(see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notebook)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represents the predicted group for the algorithm. When the colors are grouped together, the algorithm is fairly good at forming clusters.</w:t>
      </w:r>
    </w:p>
    <w:p w:rsidR="00E4581C" w:rsidRDefault="00E4581C" w:rsidP="00E4581C">
      <w:proofErr w:type="spellStart"/>
      <w:r>
        <w:t>Jupyter</w:t>
      </w:r>
      <w:proofErr w:type="spellEnd"/>
      <w:r>
        <w:t xml:space="preserve"> Notebook:</w:t>
      </w:r>
    </w:p>
    <w:p w:rsidR="00E4581C" w:rsidRDefault="00E4581C" w:rsidP="00E4581C">
      <w:r w:rsidRPr="00E4581C">
        <w:t>https://github.com/spaceport729/thinkful/blob/master/Clustering%20Methods.ipynb</w:t>
      </w:r>
    </w:p>
    <w:p w:rsidR="00E4581C" w:rsidRDefault="00E4581C" w:rsidP="00E4581C">
      <w:r>
        <w:t xml:space="preserve">Conclusions: K-Mean was by far the fastest of the algorithms and also one of the most successful at recreating the original blob sets. Mean-shift was the second fastest but mostly underestimated the number of blobs. This may have been related to the assigned bandwidth.  </w:t>
      </w:r>
      <w:r w:rsidR="008A726A">
        <w:t>Spectral Clustering took much longer than the first two and was less good at assigning clusters when their centroids were close. Affinity Propagation almost always way over-predicted the number of clusters and took a long time. It was a lot closer (9) for the 10 blob, furthest-spaced-centroid group.</w:t>
      </w:r>
      <w:bookmarkStart w:id="0" w:name="_GoBack"/>
      <w:bookmarkEnd w:id="0"/>
    </w:p>
    <w:p w:rsidR="00E4581C" w:rsidRDefault="00E4581C" w:rsidP="00E4581C"/>
    <w:p w:rsidR="00E4581C" w:rsidRDefault="00E4581C" w:rsidP="00E4581C">
      <w:r>
        <w:t>Results Table: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020"/>
        <w:gridCol w:w="933"/>
        <w:gridCol w:w="1234"/>
        <w:gridCol w:w="1145"/>
        <w:gridCol w:w="1799"/>
        <w:gridCol w:w="1369"/>
      </w:tblGrid>
      <w:tr w:rsidR="00E4581C" w:rsidRPr="00F6747C" w:rsidTr="00C70414">
        <w:trPr>
          <w:trHeight w:val="825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Algorithm</w:t>
            </w: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# Blobs in Data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# Blobs Assigned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Centroid Distance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Run Time (</w:t>
            </w:r>
            <w:proofErr w:type="spellStart"/>
            <w:r w:rsidRPr="00F6747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ms</w:t>
            </w:r>
            <w:proofErr w:type="spellEnd"/>
            <w:r w:rsidRPr="00F6747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Percent Corresponding to Original Blobs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K-Means</w:t>
            </w: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Mean-Shift</w:t>
            </w: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Spectral Clustering</w:t>
            </w: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Affinity Propagation</w:t>
            </w: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7900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8400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8400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5400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8700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3690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2200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2980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2150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2640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  <w:tr w:rsidR="00E4581C" w:rsidRPr="00F6747C" w:rsidTr="00C70414">
        <w:trPr>
          <w:trHeight w:val="300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far</w:t>
            </w:r>
          </w:p>
        </w:tc>
        <w:tc>
          <w:tcPr>
            <w:tcW w:w="179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3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581C" w:rsidRPr="00F6747C" w:rsidRDefault="00E4581C" w:rsidP="00C7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4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?</w:t>
            </w:r>
          </w:p>
        </w:tc>
      </w:tr>
    </w:tbl>
    <w:p w:rsidR="00E4581C" w:rsidRPr="00F6747C" w:rsidRDefault="00E4581C" w:rsidP="00E4581C">
      <w:pPr>
        <w:rPr>
          <w:sz w:val="16"/>
          <w:szCs w:val="16"/>
        </w:rPr>
      </w:pPr>
    </w:p>
    <w:p w:rsidR="00E4581C" w:rsidRPr="00E4581C" w:rsidRDefault="00E4581C" w:rsidP="00E4581C"/>
    <w:sectPr w:rsidR="00E4581C" w:rsidRPr="00E4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7C"/>
    <w:rsid w:val="008A726A"/>
    <w:rsid w:val="00DB0D4D"/>
    <w:rsid w:val="00E4581C"/>
    <w:rsid w:val="00F6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A7B6B-1576-4282-AB82-5A3693D4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Camp</dc:creator>
  <cp:keywords/>
  <dc:description/>
  <cp:lastModifiedBy>Stacey Camp</cp:lastModifiedBy>
  <cp:revision>1</cp:revision>
  <dcterms:created xsi:type="dcterms:W3CDTF">2017-11-01T16:32:00Z</dcterms:created>
  <dcterms:modified xsi:type="dcterms:W3CDTF">2017-11-01T17:03:00Z</dcterms:modified>
</cp:coreProperties>
</file>