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A9B74" w14:textId="77777777" w:rsidR="00357EEA" w:rsidRDefault="00357EEA" w:rsidP="00357EEA">
      <w:pPr>
        <w:pStyle w:val="1"/>
      </w:pPr>
      <w:r>
        <w:t>Спектрометрический гамма-метод</w:t>
      </w:r>
    </w:p>
    <w:p w14:paraId="321A8FC7" w14:textId="77777777" w:rsidR="00357EEA" w:rsidRDefault="00357EEA" w:rsidP="00357EEA"/>
    <w:p w14:paraId="400A8894" w14:textId="77777777" w:rsidR="00357EEA" w:rsidRPr="00E96F00" w:rsidRDefault="00357EEA" w:rsidP="00357EEA">
      <w:r w:rsidRPr="00E96F00">
        <w:t xml:space="preserve">Большинство горных пород содержат так называемые естественно-радиоактивные элементы (ЕРЭ), к которым относятся три элемента: </w:t>
      </w:r>
      <w:r w:rsidRPr="00E96F00">
        <w:rPr>
          <w:lang w:val="en-US"/>
        </w:rPr>
        <w:t>U</w:t>
      </w:r>
      <w:r w:rsidRPr="00E96F00">
        <w:t xml:space="preserve">, </w:t>
      </w:r>
      <w:r w:rsidRPr="00E96F00">
        <w:rPr>
          <w:lang w:val="en-US"/>
        </w:rPr>
        <w:t>Th</w:t>
      </w:r>
      <w:r w:rsidRPr="00E96F00">
        <w:t xml:space="preserve"> и К. Радиоактивность урана обусловлена изотопами </w:t>
      </w:r>
      <w:r w:rsidRPr="00E96F00">
        <w:rPr>
          <w:lang w:val="en-US"/>
        </w:rPr>
        <w:t>U</w:t>
      </w:r>
      <w:r w:rsidRPr="00E96F00">
        <w:t>235 (период полураспада 0,7·10</w:t>
      </w:r>
      <w:r w:rsidRPr="00E96F00">
        <w:rPr>
          <w:vertAlign w:val="superscript"/>
        </w:rPr>
        <w:t>9</w:t>
      </w:r>
      <w:r w:rsidRPr="00E96F00">
        <w:t xml:space="preserve"> лет) и </w:t>
      </w:r>
      <w:r w:rsidRPr="00E96F00">
        <w:rPr>
          <w:lang w:val="en-US"/>
        </w:rPr>
        <w:t>U</w:t>
      </w:r>
      <w:r w:rsidRPr="00E96F00">
        <w:t>238 (период полураспада 4,5·10</w:t>
      </w:r>
      <w:r w:rsidRPr="00E96F00">
        <w:rPr>
          <w:vertAlign w:val="superscript"/>
        </w:rPr>
        <w:t>9</w:t>
      </w:r>
      <w:r w:rsidRPr="00E96F00">
        <w:t xml:space="preserve"> лет), тория - </w:t>
      </w:r>
      <w:r w:rsidRPr="00E96F00">
        <w:rPr>
          <w:lang w:val="en-US"/>
        </w:rPr>
        <w:t>Th</w:t>
      </w:r>
      <w:r w:rsidRPr="00E96F00">
        <w:t>232 (период полураспада 14·10</w:t>
      </w:r>
      <w:r w:rsidRPr="00E96F00">
        <w:rPr>
          <w:vertAlign w:val="superscript"/>
        </w:rPr>
        <w:t xml:space="preserve">9 </w:t>
      </w:r>
      <w:r w:rsidRPr="00E96F00">
        <w:t>лет), калия - К</w:t>
      </w:r>
      <w:r w:rsidRPr="00E96F00">
        <w:rPr>
          <w:vertAlign w:val="superscript"/>
        </w:rPr>
        <w:t xml:space="preserve">40 </w:t>
      </w:r>
      <w:r w:rsidRPr="00E96F00">
        <w:t>(период полураспада 1,2·10</w:t>
      </w:r>
      <w:r w:rsidRPr="00E96F00">
        <w:rPr>
          <w:vertAlign w:val="superscript"/>
        </w:rPr>
        <w:t>9</w:t>
      </w:r>
      <w:r w:rsidRPr="00E96F00">
        <w:t xml:space="preserve"> лет).</w:t>
      </w:r>
    </w:p>
    <w:p w14:paraId="6F2673F3" w14:textId="77777777" w:rsidR="00357EEA" w:rsidRPr="00E96F00" w:rsidRDefault="00357EEA" w:rsidP="00357EEA">
      <w:r w:rsidRPr="00E96F00">
        <w:t xml:space="preserve">Знание концентраций ЕРЭ породы может дать важную информацию о количестве и составе глинистых минералов, входящих в горную породу, содержании органического вещества, литологической принадлежности породы, характере гидродинамических процессов, протекавших при разработке пласта и др.  </w:t>
      </w:r>
    </w:p>
    <w:p w14:paraId="313B177B" w14:textId="77777777" w:rsidR="00357EEA" w:rsidRPr="00E96F00" w:rsidRDefault="00357EEA" w:rsidP="00357EEA">
      <w:r w:rsidRPr="00E96F00">
        <w:t>Принципиально методика [3] определения концентраций ЕРЭ построена на регистрации гамма-излучения, возникающего при распаде ядер ЕРЭ, и последующей обработке полученных данных с использованием метрологического обеспечения метода. По способу регистрации гамма-излучения ЕРЭ различают интегральный и спектрометрический метод. В интегральном гамма-методе регистрируется общее излучение, что упрощает как аппаратурную часть, так и последующую обработку, но не позволяет определять концентрации отдельных ЕРЭ. Спектрометрическая модификация гамма-метода, основанная на регистрации распределения гамма-квантов по энергии (энергетических спектров), требует более сложной аппаратуры и метрологии, но при этом позволяет определять, помимо общей радиоактивности породы, концентрации естественных радиоактивных элементов.</w:t>
      </w:r>
    </w:p>
    <w:p w14:paraId="43009A3B" w14:textId="77777777" w:rsidR="00357EEA" w:rsidRPr="00E96F00" w:rsidRDefault="00357EEA" w:rsidP="00357EEA">
      <w:pPr>
        <w:rPr>
          <w:color w:val="000000" w:themeColor="text1"/>
        </w:rPr>
      </w:pPr>
      <w:r w:rsidRPr="00E96F00">
        <w:rPr>
          <w:color w:val="000000" w:themeColor="text1"/>
        </w:rPr>
        <w:t xml:space="preserve">Гамма-спектрометрическая аппаратура позволяет для каждого образца регистрировать дискретные энергетические гамма-спектры ЕРЭ, подобные тому, который показан на </w:t>
      </w:r>
      <w:r w:rsidRPr="00E96F00">
        <w:rPr>
          <w:color w:val="000000" w:themeColor="text1"/>
        </w:rPr>
        <w:fldChar w:fldCharType="begin"/>
      </w:r>
      <w:r w:rsidRPr="00E96F00">
        <w:rPr>
          <w:color w:val="000000" w:themeColor="text1"/>
        </w:rPr>
        <w:instrText xml:space="preserve"> REF _Ref98450966 \h </w:instrText>
      </w:r>
      <w:r>
        <w:rPr>
          <w:color w:val="000000" w:themeColor="text1"/>
        </w:rPr>
        <w:instrText xml:space="preserve"> \* MERGEFORMAT </w:instrText>
      </w:r>
      <w:r w:rsidRPr="00E96F00">
        <w:rPr>
          <w:color w:val="000000" w:themeColor="text1"/>
        </w:rPr>
      </w:r>
      <w:r w:rsidRPr="00E96F00">
        <w:rPr>
          <w:color w:val="000000" w:themeColor="text1"/>
        </w:rPr>
        <w:fldChar w:fldCharType="separate"/>
      </w:r>
      <w:r w:rsidRPr="00E96F00">
        <w:t xml:space="preserve">Рисунок </w:t>
      </w:r>
      <w:r w:rsidRPr="00E96F00">
        <w:rPr>
          <w:noProof/>
        </w:rPr>
        <w:t>2</w:t>
      </w:r>
      <w:r w:rsidRPr="00E96F00">
        <w:t>.</w:t>
      </w:r>
      <w:r w:rsidRPr="00E96F00">
        <w:rPr>
          <w:noProof/>
        </w:rPr>
        <w:t>1</w:t>
      </w:r>
      <w:r w:rsidRPr="00E96F00">
        <w:rPr>
          <w:color w:val="000000" w:themeColor="text1"/>
        </w:rPr>
        <w:fldChar w:fldCharType="end"/>
      </w:r>
      <w:r w:rsidRPr="00E96F00">
        <w:rPr>
          <w:color w:val="000000" w:themeColor="text1"/>
        </w:rPr>
        <w:t xml:space="preserve">. Количество дискретных регистрирующих каналов для разных типов аппаратуры может быть различно, но, как правило, составляет порядка 1024. </w:t>
      </w:r>
    </w:p>
    <w:p w14:paraId="0929AD64" w14:textId="77777777" w:rsidR="00357EEA" w:rsidRPr="00E96F00" w:rsidRDefault="00357EEA" w:rsidP="00357EEA">
      <w:pPr>
        <w:keepNext/>
      </w:pPr>
      <w:r w:rsidRPr="00E96F00">
        <w:rPr>
          <w:noProof/>
        </w:rPr>
        <w:drawing>
          <wp:inline distT="0" distB="0" distL="0" distR="0" wp14:anchorId="0D47B2EC" wp14:editId="12A7B1C6">
            <wp:extent cx="6071870" cy="3694430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369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ED94A5" w14:textId="77777777" w:rsidR="00357EEA" w:rsidRPr="00E96F00" w:rsidRDefault="00357EEA" w:rsidP="00357EEA">
      <w:pPr>
        <w:pStyle w:val="a3"/>
      </w:pPr>
      <w:bookmarkStart w:id="0" w:name="_Ref98450966"/>
      <w:r w:rsidRPr="00E96F00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Pr="00E96F00">
        <w:rPr>
          <w:noProof/>
        </w:rPr>
        <w:t>2</w:t>
      </w:r>
      <w:r>
        <w:rPr>
          <w:noProof/>
        </w:rPr>
        <w:fldChar w:fldCharType="end"/>
      </w:r>
      <w:r w:rsidRPr="00E96F00"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Pr="00E96F00">
        <w:rPr>
          <w:noProof/>
        </w:rPr>
        <w:t>1</w:t>
      </w:r>
      <w:r>
        <w:rPr>
          <w:noProof/>
        </w:rPr>
        <w:fldChar w:fldCharType="end"/>
      </w:r>
      <w:bookmarkStart w:id="1" w:name="_Toc200191220"/>
      <w:bookmarkStart w:id="2" w:name="_Toc202684007"/>
      <w:bookmarkEnd w:id="0"/>
      <w:r w:rsidRPr="00E96F00">
        <w:t xml:space="preserve"> </w:t>
      </w:r>
      <w:r w:rsidRPr="00E96F00">
        <w:rPr>
          <w:lang w:val="en-US"/>
        </w:rPr>
        <w:t>C</w:t>
      </w:r>
      <w:proofErr w:type="spellStart"/>
      <w:r w:rsidRPr="00E96F00">
        <w:t>пектры</w:t>
      </w:r>
      <w:proofErr w:type="spellEnd"/>
      <w:r w:rsidRPr="00E96F00">
        <w:t xml:space="preserve"> ЕРЭ: стандартные спектры K, </w:t>
      </w:r>
      <w:proofErr w:type="spellStart"/>
      <w:r w:rsidRPr="00E96F00">
        <w:t>Th</w:t>
      </w:r>
      <w:proofErr w:type="spellEnd"/>
      <w:r w:rsidRPr="00E96F00">
        <w:t>, U</w:t>
      </w:r>
      <w:bookmarkEnd w:id="1"/>
      <w:bookmarkEnd w:id="2"/>
      <w:r w:rsidRPr="00E96F00">
        <w:t xml:space="preserve"> и спектр образца</w:t>
      </w:r>
    </w:p>
    <w:p w14:paraId="1B6C4414" w14:textId="77777777" w:rsidR="00357EEA" w:rsidRPr="00E96F00" w:rsidRDefault="00357EEA" w:rsidP="00357EEA"/>
    <w:p w14:paraId="237C6758" w14:textId="77777777" w:rsidR="00357EEA" w:rsidRPr="00E96F00" w:rsidRDefault="00357EEA" w:rsidP="00357EEA">
      <w:r w:rsidRPr="00E96F00">
        <w:t xml:space="preserve">При измерениях гамма-излучения имеет место принцип аддитивности, т.е. гамма-спектр </w:t>
      </w:r>
      <m:oMath>
        <m:r>
          <w:rPr>
            <w:rFonts w:ascii="Cambria Math"/>
            <w:lang w:val="en-US"/>
          </w:rPr>
          <m:t>S</m:t>
        </m:r>
      </m:oMath>
      <w:r w:rsidRPr="00E96F00">
        <w:t xml:space="preserve"> образца можно представить в виде суммы спектров каждого отдельного излучателя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</w:rPr>
              <m:t>U</m:t>
            </m:r>
          </m:sup>
        </m:sSup>
        <m:r>
          <w:rPr>
            <w:rFonts w:asci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h</m:t>
            </m:r>
          </m:sup>
        </m:sSup>
      </m:oMath>
      <w:r w:rsidRPr="00E96F00">
        <w:t xml:space="preserve">), так называемых стандартных спектров, с соответствующими весами, которые являются суть концентрациями ЕРЭ, при условии одинаковых условий измерения как самого спектра </w:t>
      </w:r>
      <w:r w:rsidRPr="00E96F00">
        <w:rPr>
          <w:lang w:val="en-US"/>
        </w:rPr>
        <w:t>S</w:t>
      </w:r>
      <w:r w:rsidRPr="00E96F00">
        <w:t xml:space="preserve"> так и стандартных спектров. Математически это можно записать следующим образом: </w:t>
      </w:r>
    </w:p>
    <w:p w14:paraId="769557A8" w14:textId="77777777" w:rsidR="00357EEA" w:rsidRPr="00E96F00" w:rsidRDefault="00357EEA" w:rsidP="00357EEA">
      <m:oMath>
        <m:r>
          <w:rPr>
            <w:rFonts w:ascii="Cambria Math"/>
            <w:lang w:val="en-US"/>
          </w:rPr>
          <m:t>S</m:t>
        </m:r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U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</w:rPr>
              <m:t>U</m:t>
            </m:r>
          </m:sup>
        </m:sSup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h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h</m:t>
            </m:r>
          </m:sup>
        </m:sSup>
      </m:oMath>
      <w:r w:rsidRPr="00E96F00">
        <w:t xml:space="preserve"> ,</w:t>
      </w:r>
      <w:r w:rsidRPr="00E96F00">
        <w:tab/>
        <w:t>(2.1)</w:t>
      </w:r>
    </w:p>
    <w:p w14:paraId="5A50CD2D" w14:textId="77777777" w:rsidR="00357EEA" w:rsidRPr="00E96F00" w:rsidRDefault="00357EEA" w:rsidP="00357EEA">
      <w:r w:rsidRPr="00E96F00"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</w:rPr>
              <m:t>U</m:t>
            </m:r>
          </m:sup>
        </m:sSup>
        <m:r>
          <w:rPr>
            <w:rFonts w:asci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h</m:t>
            </m:r>
          </m:sup>
        </m:sSup>
      </m:oMath>
      <w:r w:rsidRPr="00E96F00">
        <w:t xml:space="preserve">– элементарные спектры калия, урана и тория соответственно, </w:t>
      </w:r>
    </w:p>
    <w:p w14:paraId="68DC2F02" w14:textId="77777777" w:rsidR="00357EEA" w:rsidRPr="00E96F00" w:rsidRDefault="00357EEA" w:rsidP="00357EE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h</m:t>
            </m:r>
          </m:sub>
        </m:sSub>
      </m:oMath>
      <w:r w:rsidRPr="00E96F00">
        <w:t xml:space="preserve"> – концентрации калия, урана и тория в исследуемом образце.</w:t>
      </w:r>
    </w:p>
    <w:p w14:paraId="62043CA3" w14:textId="77777777" w:rsidR="00357EEA" w:rsidRPr="00E96F00" w:rsidRDefault="00357EEA" w:rsidP="00357EEA">
      <w:r w:rsidRPr="00E96F00">
        <w:t xml:space="preserve">Поскольку измеренный гамма-спектр представляет собой совокупность скоростей счета в энергетических каналах, то уравнение (2.1) можно записать для каждого i-го канала: </w:t>
      </w:r>
    </w:p>
    <w:p w14:paraId="57971C0B" w14:textId="77777777" w:rsidR="00357EEA" w:rsidRPr="00E96F00" w:rsidRDefault="00357EEA" w:rsidP="00357EE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S</m:t>
            </m:r>
          </m:e>
          <m:sub>
            <m:r>
              <w:rPr>
                <w:rFonts w:ascii="Cambria Math"/>
                <w:lang w:val="en-US"/>
              </w:rPr>
              <m:t>i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U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U</m:t>
            </m:r>
          </m:sup>
        </m:sSubSup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h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Th</m:t>
            </m:r>
          </m:sup>
        </m:sSubSup>
      </m:oMath>
      <w:proofErr w:type="gramStart"/>
      <w:r w:rsidRPr="00E96F00">
        <w:t xml:space="preserve">,   </w:t>
      </w:r>
      <w:proofErr w:type="gramEnd"/>
      <w:r w:rsidRPr="00E96F00">
        <w:t xml:space="preserve">     (2.2) </w:t>
      </w:r>
    </w:p>
    <w:p w14:paraId="5B1BC23D" w14:textId="77777777" w:rsidR="00357EEA" w:rsidRPr="00E96F00" w:rsidRDefault="00357EEA" w:rsidP="00357EEA">
      <w:r w:rsidRPr="00E96F00">
        <w:t>где i – номер канала, 1</w:t>
      </w:r>
      <w:proofErr w:type="gramStart"/>
      <w:r w:rsidRPr="00E96F00">
        <w:t xml:space="preserve"> ..</w:t>
      </w:r>
      <w:proofErr w:type="gramEnd"/>
      <w:r w:rsidRPr="00E96F00">
        <w:t xml:space="preserve"> n, где n – количество каналов спектрометра. </w:t>
      </w:r>
    </w:p>
    <w:p w14:paraId="52F77BBF" w14:textId="77777777" w:rsidR="00357EEA" w:rsidRPr="00E96F00" w:rsidRDefault="00357EEA" w:rsidP="00357EEA">
      <w:r w:rsidRPr="00E96F00">
        <w:t xml:space="preserve">Таким образом (2.2) представляет собой переопределенную систему линейных алгебраических уравнений (количество уравнений определяется количеством каналом или </w:t>
      </w:r>
      <w:proofErr w:type="spellStart"/>
      <w:r w:rsidRPr="00E96F00">
        <w:t>дискретов</w:t>
      </w:r>
      <w:proofErr w:type="spellEnd"/>
      <w:r w:rsidRPr="00E96F00">
        <w:t xml:space="preserve"> спектра) с тремя неизвестными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h</m:t>
            </m:r>
          </m:sub>
        </m:sSub>
      </m:oMath>
      <w:r w:rsidRPr="00E96F00">
        <w:t>).</w:t>
      </w:r>
    </w:p>
    <w:p w14:paraId="7B532334" w14:textId="77777777" w:rsidR="00357EEA" w:rsidRPr="00E96F00" w:rsidRDefault="00357EEA" w:rsidP="00357EEA">
      <w:r w:rsidRPr="00E96F00">
        <w:t>В матричном виде (2.2) можно переписать так:</w:t>
      </w:r>
    </w:p>
    <w:p w14:paraId="3F7A7368" w14:textId="77777777" w:rsidR="00357EEA" w:rsidRPr="00E96F00" w:rsidRDefault="00357EEA" w:rsidP="00357EEA">
      <m:oMath>
        <m:r>
          <w:rPr>
            <w:rFonts w:ascii="Cambria Math" w:hAnsi="Cambria Math"/>
          </w:rPr>
          <m:t>Ω</m:t>
        </m:r>
        <m:r>
          <w:rPr>
            <w:rFonts w:ascii="Cambria Math"/>
          </w:rPr>
          <m:t>=S</m:t>
        </m:r>
        <m:r>
          <w:rPr>
            <w:rFonts w:ascii="Cambria Math" w:hAnsi="Cambria Math"/>
          </w:rPr>
          <m:t>∙</m:t>
        </m:r>
        <m:r>
          <w:rPr>
            <w:rFonts w:ascii="Cambria Math"/>
          </w:rPr>
          <m:t>C</m:t>
        </m:r>
      </m:oMath>
      <w:r w:rsidRPr="00E96F00">
        <w:t xml:space="preserve">  (2.3)</w:t>
      </w:r>
    </w:p>
    <w:p w14:paraId="57AA3DD0" w14:textId="77777777" w:rsidR="00357EEA" w:rsidRPr="00E96F00" w:rsidRDefault="00357EEA" w:rsidP="00357EEA">
      <w:r w:rsidRPr="00E96F00">
        <w:rPr>
          <w:noProof/>
        </w:rPr>
        <w:drawing>
          <wp:inline distT="0" distB="0" distL="0" distR="0" wp14:anchorId="465BA896" wp14:editId="455F4A0C">
            <wp:extent cx="1072243" cy="154013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976" cy="15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3705" w14:textId="77777777" w:rsidR="00357EEA" w:rsidRPr="00E96F00" w:rsidRDefault="00357EEA" w:rsidP="00357EEA">
      <w:r w:rsidRPr="00E96F00">
        <w:t xml:space="preserve">где </w:t>
      </w:r>
      <m:oMath>
        <m:r>
          <w:rPr>
            <w:rFonts w:ascii="Cambria Math" w:hAnsi="Cambria Math"/>
          </w:rPr>
          <m:t>Ω</m:t>
        </m:r>
      </m:oMath>
      <w:r w:rsidRPr="00E96F00">
        <w:t xml:space="preserve"> – измеренный спектр (вектор-столбец [</w:t>
      </w:r>
      <w:proofErr w:type="gramStart"/>
      <w:r w:rsidRPr="00E96F00">
        <w:t>1,n</w:t>
      </w:r>
      <w:proofErr w:type="gramEnd"/>
      <w:r w:rsidRPr="00E96F00">
        <w:t xml:space="preserve">]); </w:t>
      </w:r>
      <m:oMath>
        <m:r>
          <w:rPr>
            <w:rFonts w:ascii="Cambria Math"/>
          </w:rPr>
          <m:t>S</m:t>
        </m:r>
      </m:oMath>
      <w:r w:rsidRPr="00E96F00">
        <w:t xml:space="preserve"> – элементарные спектры K, </w:t>
      </w:r>
      <w:proofErr w:type="spellStart"/>
      <w:r w:rsidRPr="00E96F00">
        <w:t>Th</w:t>
      </w:r>
      <w:proofErr w:type="spellEnd"/>
      <w:r w:rsidRPr="00E96F00">
        <w:t xml:space="preserve">, U (матрица [3,n]); </w:t>
      </w:r>
      <m:oMath>
        <m:r>
          <w:rPr>
            <w:rFonts w:ascii="Cambria Math"/>
          </w:rPr>
          <m:t>C</m:t>
        </m:r>
      </m:oMath>
      <w:r w:rsidRPr="00E96F00">
        <w:t xml:space="preserve"> – концентрации K,Th,U (вектор-столбец [1,3]). Решение данной системы можно получить методом наименьших квадратов:</w:t>
      </w:r>
    </w:p>
    <w:p w14:paraId="0AD58839" w14:textId="77777777" w:rsidR="00357EEA" w:rsidRDefault="00357EEA" w:rsidP="00357EEA">
      <m:oMath>
        <m:r>
          <w:rPr>
            <w:rFonts w:asci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p>
                    <m:r>
                      <w:rPr>
                        <w:rFonts w:ascii="Cambria Math"/>
                      </w:rPr>
                      <m:t>Т</m:t>
                    </m:r>
                  </m:sup>
                </m:sSup>
                <m:r>
                  <w:rPr>
                    <w:rFonts w:ascii="Cambria Math"/>
                  </w:rPr>
                  <m:t>S</m:t>
                </m:r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Ω</m:t>
            </m:r>
          </m:e>
        </m:d>
      </m:oMath>
      <w:r>
        <w:tab/>
      </w:r>
      <w:r>
        <w:tab/>
      </w:r>
      <w:r>
        <w:tab/>
      </w:r>
      <w:r>
        <w:tab/>
      </w:r>
      <w:r w:rsidRPr="00E96F00">
        <w:t xml:space="preserve"> (2.4)</w:t>
      </w:r>
    </w:p>
    <w:p w14:paraId="3CD7982C" w14:textId="77777777" w:rsidR="00357EEA" w:rsidRDefault="00357EEA" w:rsidP="00357EEA">
      <w:pPr>
        <w:ind w:firstLine="426"/>
      </w:pPr>
      <w:r>
        <w:t>Общую оценку точности определения концентраций можно провести следующим образом:</w:t>
      </w:r>
    </w:p>
    <w:p w14:paraId="35F5A2EE" w14:textId="77777777" w:rsidR="00357EEA" w:rsidRPr="006E4FA5" w:rsidRDefault="00357EEA" w:rsidP="00357EEA">
      <w:pPr>
        <w:rPr>
          <w:rFonts w:eastAsiaTheme="minorEastAsia"/>
          <w:bCs/>
        </w:rPr>
      </w:pP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Th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-3</m:t>
                </m:r>
              </m:den>
            </m:f>
          </m:e>
        </m:rad>
      </m:oMath>
      <w:r>
        <w:rPr>
          <w:rFonts w:eastAsiaTheme="minorEastAsia"/>
          <w:bCs/>
        </w:rPr>
        <w:t xml:space="preserve">, 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(2.5)</w:t>
      </w:r>
    </w:p>
    <w:p w14:paraId="2B786139" w14:textId="77777777" w:rsidR="00357EEA" w:rsidRDefault="00357EEA" w:rsidP="00357EEA">
      <w:pPr>
        <w:ind w:firstLine="426"/>
        <w:rPr>
          <w:rFonts w:eastAsiaTheme="minorEastAsia"/>
        </w:rPr>
      </w:pPr>
      <w:r>
        <w:rPr>
          <w:rFonts w:eastAsiaTheme="minorEastAsia"/>
        </w:rPr>
        <w:t>Точность определения отдельных</w:t>
      </w:r>
      <w:r w:rsidRPr="006E4FA5">
        <w:rPr>
          <w:rFonts w:eastAsiaTheme="minorEastAsia"/>
        </w:rPr>
        <w:t xml:space="preserve"> </w:t>
      </w:r>
      <w:r>
        <w:rPr>
          <w:rFonts w:eastAsiaTheme="minorEastAsia"/>
        </w:rPr>
        <w:t>концентраций ЕРЭ так:</w:t>
      </w:r>
    </w:p>
    <w:p w14:paraId="44369C9A" w14:textId="77777777" w:rsidR="00357EEA" w:rsidRPr="006E4FA5" w:rsidRDefault="00357EEA" w:rsidP="00357EEA">
      <w:pPr>
        <w:spacing w:line="36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Т</m:t>
                        </m:r>
                      </m:sup>
                    </m:sSup>
                    <m:r>
                      <w:rPr>
                        <w:rFonts w:ascii="Cambria Math"/>
                      </w:rPr>
                      <m:t>S</m:t>
                    </m:r>
                  </m:e>
                </m:d>
              </m:e>
              <m:sub>
                <m:r>
                  <w:rPr>
                    <w:rFonts w:ascii="Cambria Math"/>
                  </w:rPr>
                  <m:t>jj</m:t>
                </m:r>
              </m:sub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p>
            </m:sSubSup>
          </m:e>
        </m:rad>
      </m:oMath>
      <w:r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(2.6)</w:t>
      </w:r>
    </w:p>
    <w:p w14:paraId="7E229210" w14:textId="77777777" w:rsidR="00357EEA" w:rsidRDefault="00357EEA" w:rsidP="00357EEA">
      <w:pPr>
        <w:rPr>
          <w:iCs/>
        </w:rPr>
      </w:pPr>
      <w:r>
        <w:rPr>
          <w:iCs/>
        </w:rPr>
        <w:t xml:space="preserve">где </w:t>
      </w:r>
      <w:r w:rsidRPr="003F4241">
        <w:rPr>
          <w:i/>
          <w:lang w:val="en-US"/>
        </w:rPr>
        <w:t>j</w:t>
      </w:r>
      <w:r>
        <w:rPr>
          <w:iCs/>
        </w:rPr>
        <w:t>- индекс ЕРЭ.</w:t>
      </w:r>
    </w:p>
    <w:p w14:paraId="0F4A7304" w14:textId="77777777" w:rsidR="00357EEA" w:rsidRPr="00AC6AF6" w:rsidRDefault="00357EEA" w:rsidP="00357EEA">
      <w:pPr>
        <w:rPr>
          <w:rFonts w:eastAsiaTheme="minorEastAsia"/>
          <w:bCs/>
        </w:rPr>
      </w:pPr>
    </w:p>
    <w:p w14:paraId="362B1607" w14:textId="77777777" w:rsidR="00357EEA" w:rsidRPr="006E4FA5" w:rsidRDefault="00357EEA" w:rsidP="00357EEA">
      <w:pPr>
        <w:rPr>
          <w:rFonts w:eastAsiaTheme="minorEastAsia"/>
        </w:rPr>
      </w:pPr>
    </w:p>
    <w:p w14:paraId="2DF8DF83" w14:textId="77777777" w:rsidR="00357EEA" w:rsidRPr="00E96F00" w:rsidRDefault="00357EEA" w:rsidP="00357EEA">
      <w:pPr>
        <w:pStyle w:val="2"/>
      </w:pPr>
      <w:bookmarkStart w:id="3" w:name="_Toc203973352"/>
      <w:r w:rsidRPr="00E96F00">
        <w:t>Описание измерительной установки</w:t>
      </w:r>
      <w:bookmarkEnd w:id="3"/>
    </w:p>
    <w:p w14:paraId="3FA37DAE" w14:textId="77777777" w:rsidR="00357EEA" w:rsidRPr="00E96F00" w:rsidRDefault="00357EEA" w:rsidP="00357EEA"/>
    <w:p w14:paraId="7E1954EC" w14:textId="77777777" w:rsidR="00357EEA" w:rsidRPr="00E96F00" w:rsidRDefault="00357EEA" w:rsidP="00357EEA">
      <w:r w:rsidRPr="00E96F00">
        <w:t>Измерительная установка профильных измерений концентраций ЕРЭ МКС-01А «</w:t>
      </w:r>
      <w:proofErr w:type="spellStart"/>
      <w:r w:rsidRPr="00E96F00">
        <w:t>Мультирад</w:t>
      </w:r>
      <w:proofErr w:type="spellEnd"/>
      <w:r w:rsidRPr="00E96F00">
        <w:t>» [1, 2] состоит из четырех спектрометрических детекторов, расположенных в свинцовых экранах и подключенных к ПЭВМ и механизмом подачи керна (конвейерной лентой для автоматической подачи образцов керна) (</w:t>
      </w:r>
      <w:r w:rsidRPr="00E96F00">
        <w:fldChar w:fldCharType="begin"/>
      </w:r>
      <w:r w:rsidRPr="00E96F00">
        <w:instrText xml:space="preserve"> REF _Ref98450938 \h </w:instrText>
      </w:r>
      <w:r>
        <w:instrText xml:space="preserve"> \* MERGEFORMAT </w:instrText>
      </w:r>
      <w:r w:rsidRPr="00E96F00">
        <w:fldChar w:fldCharType="separate"/>
      </w:r>
      <w:r w:rsidRPr="00E96F00">
        <w:t xml:space="preserve">Рисунок </w:t>
      </w:r>
      <w:r w:rsidRPr="00E96F00">
        <w:rPr>
          <w:noProof/>
        </w:rPr>
        <w:t>2</w:t>
      </w:r>
      <w:r w:rsidRPr="00E96F00">
        <w:t>.</w:t>
      </w:r>
      <w:r w:rsidRPr="00E96F00">
        <w:rPr>
          <w:noProof/>
        </w:rPr>
        <w:t>2</w:t>
      </w:r>
      <w:r w:rsidRPr="00E96F00">
        <w:fldChar w:fldCharType="end"/>
      </w:r>
      <w:r w:rsidRPr="00E96F00">
        <w:t xml:space="preserve">). Все четыре детектора измеряют свой гамма-спектр, которые затем усредняются. Использование нескольких детекторов позволяет увеличить точность измерения излучения. </w:t>
      </w:r>
    </w:p>
    <w:p w14:paraId="2CDBE456" w14:textId="77777777" w:rsidR="00357EEA" w:rsidRPr="00E96F00" w:rsidRDefault="00357EEA" w:rsidP="00357EEA"/>
    <w:p w14:paraId="0AD381CD" w14:textId="77777777" w:rsidR="00357EEA" w:rsidRPr="00E96F00" w:rsidRDefault="00357EEA" w:rsidP="00357EEA">
      <w:pPr>
        <w:keepNext/>
      </w:pPr>
      <w:r w:rsidRPr="00E96F00">
        <w:rPr>
          <w:noProof/>
        </w:rPr>
        <w:drawing>
          <wp:inline distT="0" distB="0" distL="0" distR="0" wp14:anchorId="73A89A1A" wp14:editId="262CDF4B">
            <wp:extent cx="4365171" cy="236199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663" cy="23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3EAE" w14:textId="77777777" w:rsidR="00357EEA" w:rsidRPr="00E96F00" w:rsidRDefault="00357EEA" w:rsidP="00357EEA">
      <w:pPr>
        <w:pStyle w:val="a3"/>
      </w:pPr>
      <w:bookmarkStart w:id="4" w:name="_Ref98450938"/>
      <w:r w:rsidRPr="00E96F00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Pr="00E96F00">
        <w:rPr>
          <w:noProof/>
        </w:rPr>
        <w:t>2</w:t>
      </w:r>
      <w:r>
        <w:rPr>
          <w:noProof/>
        </w:rPr>
        <w:fldChar w:fldCharType="end"/>
      </w:r>
      <w:r w:rsidRPr="00E96F00"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Pr="00E96F00">
        <w:rPr>
          <w:noProof/>
        </w:rPr>
        <w:t>2</w:t>
      </w:r>
      <w:r>
        <w:rPr>
          <w:noProof/>
        </w:rPr>
        <w:fldChar w:fldCharType="end"/>
      </w:r>
      <w:bookmarkStart w:id="5" w:name="_Toc200191221"/>
      <w:bookmarkStart w:id="6" w:name="_Toc202684008"/>
      <w:bookmarkEnd w:id="4"/>
      <w:r w:rsidRPr="00E96F00">
        <w:t xml:space="preserve"> Схема измерительной установки</w:t>
      </w:r>
      <w:bookmarkEnd w:id="5"/>
      <w:r w:rsidRPr="00E96F00">
        <w:t xml:space="preserve"> МКС-01А «</w:t>
      </w:r>
      <w:proofErr w:type="spellStart"/>
      <w:r w:rsidRPr="00E96F00">
        <w:t>Мультирад</w:t>
      </w:r>
      <w:proofErr w:type="spellEnd"/>
      <w:r w:rsidRPr="00E96F00">
        <w:t>»</w:t>
      </w:r>
      <w:bookmarkEnd w:id="6"/>
      <w:r w:rsidRPr="00E96F00">
        <w:t xml:space="preserve"> </w:t>
      </w:r>
    </w:p>
    <w:p w14:paraId="4F9C95AB" w14:textId="77777777" w:rsidR="00357EEA" w:rsidRPr="00E96F00" w:rsidRDefault="00357EEA" w:rsidP="00357EEA">
      <w:pPr>
        <w:rPr>
          <w:lang w:eastAsia="ru-RU"/>
        </w:rPr>
      </w:pPr>
    </w:p>
    <w:p w14:paraId="45268FB9" w14:textId="77777777" w:rsidR="00357EEA" w:rsidRDefault="00357EEA" w:rsidP="00357EEA">
      <w:r w:rsidRPr="00E96F00">
        <w:t xml:space="preserve">Регистрация спектров производится с одной стороны, в процессе движения образца вдоль детекторов и разбита на кванты глубины (по аналогии с каротажем скважин), с другой – излучение в детектор попадает из достаточно широкого интервала образца, за счет </w:t>
      </w:r>
      <w:proofErr w:type="spellStart"/>
      <w:r w:rsidRPr="00E96F00">
        <w:t>неколлимированного</w:t>
      </w:r>
      <w:proofErr w:type="spellEnd"/>
      <w:r w:rsidRPr="00E96F00">
        <w:t xml:space="preserve"> источника, таким образом каждый спектр характеризует гамма</w:t>
      </w:r>
      <w:r w:rsidRPr="000D4046">
        <w:t>-излучение на протяженном отрезке образца. Глубина, приписываемая спектру, определяется серединой интервала перемещения образца. (</w:t>
      </w:r>
      <w:r>
        <w:fldChar w:fldCharType="begin"/>
      </w:r>
      <w:r>
        <w:instrText xml:space="preserve"> REF _Ref98450950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 w:rsidRPr="000D4046">
        <w:t>)</w:t>
      </w:r>
    </w:p>
    <w:p w14:paraId="7364746F" w14:textId="77777777" w:rsidR="00357EEA" w:rsidRDefault="00357EEA" w:rsidP="00357EEA">
      <w:pPr>
        <w:keepNext/>
      </w:pPr>
      <w:r w:rsidRPr="000D4046">
        <w:rPr>
          <w:noProof/>
        </w:rPr>
        <w:lastRenderedPageBreak/>
        <w:drawing>
          <wp:inline distT="0" distB="0" distL="0" distR="0" wp14:anchorId="227EFFDD" wp14:editId="7D2A7CED">
            <wp:extent cx="5940425" cy="33267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CA6C" w14:textId="77777777" w:rsidR="00357EEA" w:rsidRDefault="00357EEA" w:rsidP="00357EEA">
      <w:pPr>
        <w:pStyle w:val="a3"/>
      </w:pPr>
      <w:bookmarkStart w:id="7" w:name="_Ref98450950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7"/>
      <w:r>
        <w:t xml:space="preserve"> Схема измерения. </w:t>
      </w:r>
    </w:p>
    <w:p w14:paraId="2B097411" w14:textId="77777777" w:rsidR="00357EEA" w:rsidRPr="00834601" w:rsidRDefault="00357EEA" w:rsidP="00357EEA">
      <w:pPr>
        <w:rPr>
          <w:lang w:eastAsia="ru-RU"/>
        </w:rPr>
      </w:pPr>
    </w:p>
    <w:p w14:paraId="24B67A22" w14:textId="77777777" w:rsidR="00357EEA" w:rsidRDefault="00357EEA" w:rsidP="00357EEA">
      <w:pPr>
        <w:rPr>
          <w:lang w:eastAsia="ru-RU"/>
        </w:rPr>
      </w:pPr>
      <w:r>
        <w:rPr>
          <w:lang w:eastAsia="ru-RU"/>
        </w:rPr>
        <w:t xml:space="preserve">Сплошными линиями показано начальное положение детектора, пунктирными – положение детектора, в конце кванта измерения. Тонкие линии очень условно показывают часть керна, из которой излучение попадает в детектор (важно отметить, что вклад излучения в детектор из выделенной области распределен не равномерно, большая часть приходится на центральную часть керна, находящуюся напротив детектора). В данной работе шаг квантования по глубине выбран равный 5 см, таким образом глубина первого спектра будет равна 2.5 см, следующий 7.5 см и т.д. </w:t>
      </w:r>
    </w:p>
    <w:p w14:paraId="0778288C" w14:textId="77777777" w:rsidR="00357EEA" w:rsidRDefault="00357EEA" w:rsidP="00357EEA">
      <w:pPr>
        <w:rPr>
          <w:lang w:eastAsia="ru-RU"/>
        </w:rPr>
      </w:pPr>
      <w:r>
        <w:rPr>
          <w:lang w:eastAsia="ru-RU"/>
        </w:rPr>
        <w:t>Дано:</w:t>
      </w:r>
      <w:r>
        <w:rPr>
          <w:lang w:eastAsia="ru-RU"/>
        </w:rPr>
        <w:br/>
        <w:t xml:space="preserve">1. Три стандартных спектра </w:t>
      </w:r>
      <w:r>
        <w:rPr>
          <w:lang w:val="en-US" w:eastAsia="ru-RU"/>
        </w:rPr>
        <w:t>K</w:t>
      </w:r>
      <w:r w:rsidRPr="00834601">
        <w:rPr>
          <w:lang w:eastAsia="ru-RU"/>
        </w:rPr>
        <w:t xml:space="preserve">, </w:t>
      </w:r>
      <w:r>
        <w:rPr>
          <w:lang w:val="en-US" w:eastAsia="ru-RU"/>
        </w:rPr>
        <w:t>U</w:t>
      </w:r>
      <w:r w:rsidRPr="00834601">
        <w:rPr>
          <w:lang w:eastAsia="ru-RU"/>
        </w:rPr>
        <w:t xml:space="preserve">, </w:t>
      </w:r>
      <w:r>
        <w:rPr>
          <w:lang w:val="en-US" w:eastAsia="ru-RU"/>
        </w:rPr>
        <w:t>Th</w:t>
      </w:r>
      <w:r w:rsidRPr="00834601">
        <w:rPr>
          <w:lang w:eastAsia="ru-RU"/>
        </w:rPr>
        <w:t xml:space="preserve"> (</w:t>
      </w:r>
      <w:r>
        <w:rPr>
          <w:lang w:eastAsia="ru-RU"/>
        </w:rPr>
        <w:t xml:space="preserve">файлы </w:t>
      </w:r>
      <w:r>
        <w:rPr>
          <w:lang w:val="en-US" w:eastAsia="ru-RU"/>
        </w:rPr>
        <w:t>K</w:t>
      </w:r>
      <w:r w:rsidRPr="00834601">
        <w:rPr>
          <w:lang w:eastAsia="ru-RU"/>
        </w:rPr>
        <w:t>.</w:t>
      </w:r>
      <w:r>
        <w:rPr>
          <w:lang w:val="en-US" w:eastAsia="ru-RU"/>
        </w:rPr>
        <w:t>csv</w:t>
      </w:r>
      <w:r w:rsidRPr="00834601">
        <w:rPr>
          <w:lang w:eastAsia="ru-RU"/>
        </w:rPr>
        <w:t xml:space="preserve">, </w:t>
      </w:r>
      <w:r>
        <w:rPr>
          <w:lang w:val="en-US" w:eastAsia="ru-RU"/>
        </w:rPr>
        <w:t>U</w:t>
      </w:r>
      <w:r w:rsidRPr="00834601">
        <w:rPr>
          <w:lang w:eastAsia="ru-RU"/>
        </w:rPr>
        <w:t xml:space="preserve">. </w:t>
      </w:r>
      <w:r>
        <w:rPr>
          <w:lang w:val="en-US" w:eastAsia="ru-RU"/>
        </w:rPr>
        <w:t>csv</w:t>
      </w:r>
      <w:r w:rsidRPr="00834601">
        <w:rPr>
          <w:lang w:eastAsia="ru-RU"/>
        </w:rPr>
        <w:t xml:space="preserve">, </w:t>
      </w:r>
      <w:r>
        <w:rPr>
          <w:lang w:val="en-US" w:eastAsia="ru-RU"/>
        </w:rPr>
        <w:t>Th</w:t>
      </w:r>
      <w:r w:rsidRPr="00834601">
        <w:rPr>
          <w:lang w:eastAsia="ru-RU"/>
        </w:rPr>
        <w:t>.</w:t>
      </w:r>
      <w:r>
        <w:rPr>
          <w:lang w:val="en-US" w:eastAsia="ru-RU"/>
        </w:rPr>
        <w:t>csv</w:t>
      </w:r>
      <w:r w:rsidRPr="00834601">
        <w:rPr>
          <w:lang w:eastAsia="ru-RU"/>
        </w:rPr>
        <w:t xml:space="preserve"> </w:t>
      </w:r>
      <w:r>
        <w:rPr>
          <w:lang w:eastAsia="ru-RU"/>
        </w:rPr>
        <w:t>содержащие каждый один стандартный спектр в виде столбца без заголовка).</w:t>
      </w:r>
    </w:p>
    <w:p w14:paraId="27B82D32" w14:textId="77777777" w:rsidR="00357EEA" w:rsidRDefault="00357EEA" w:rsidP="00357EEA">
      <w:pPr>
        <w:rPr>
          <w:lang w:eastAsia="ru-RU"/>
        </w:rPr>
      </w:pPr>
      <w:r w:rsidRPr="00D04FA8">
        <w:rPr>
          <w:lang w:eastAsia="ru-RU"/>
        </w:rPr>
        <w:t>2</w:t>
      </w:r>
      <w:r>
        <w:rPr>
          <w:lang w:eastAsia="ru-RU"/>
        </w:rPr>
        <w:t xml:space="preserve">.  Спектры измеренные вдоль образцов уложенных следующим образом (файл </w:t>
      </w:r>
      <w:r>
        <w:rPr>
          <w:lang w:val="en-US" w:eastAsia="ru-RU"/>
        </w:rPr>
        <w:t>quest</w:t>
      </w:r>
      <w:r w:rsidRPr="00D04FA8">
        <w:rPr>
          <w:lang w:eastAsia="ru-RU"/>
        </w:rPr>
        <w:t>.</w:t>
      </w:r>
      <w:r>
        <w:rPr>
          <w:lang w:val="en-US" w:eastAsia="ru-RU"/>
        </w:rPr>
        <w:t>csv</w:t>
      </w:r>
      <w:r w:rsidRPr="00D04FA8">
        <w:rPr>
          <w:lang w:eastAsia="ru-RU"/>
        </w:rPr>
        <w:t xml:space="preserve"> </w:t>
      </w:r>
      <w:r>
        <w:rPr>
          <w:lang w:eastAsia="ru-RU"/>
        </w:rPr>
        <w:t xml:space="preserve">содержащий 52 спектра в виде столбцов, разделенных точкой с запятой, с заголовком (глубина </w:t>
      </w:r>
      <w:r w:rsidRPr="00D04FA8">
        <w:rPr>
          <w:lang w:eastAsia="ru-RU"/>
        </w:rPr>
        <w:t>[</w:t>
      </w:r>
      <w:r>
        <w:rPr>
          <w:lang w:eastAsia="ru-RU"/>
        </w:rPr>
        <w:t>см</w:t>
      </w:r>
      <w:r w:rsidRPr="00D04FA8">
        <w:rPr>
          <w:lang w:eastAsia="ru-RU"/>
        </w:rPr>
        <w:t>]</w:t>
      </w:r>
      <w:r>
        <w:rPr>
          <w:lang w:eastAsia="ru-RU"/>
        </w:rPr>
        <w:t>)):</w:t>
      </w:r>
    </w:p>
    <w:p w14:paraId="5FAAA2B1" w14:textId="77777777" w:rsidR="00357EEA" w:rsidRDefault="00357EEA" w:rsidP="00357EEA">
      <w:pPr>
        <w:keepNext/>
      </w:pPr>
      <w:r w:rsidRPr="00B737FD">
        <w:rPr>
          <w:noProof/>
          <w:lang w:eastAsia="ru-RU"/>
        </w:rPr>
        <w:drawing>
          <wp:inline distT="0" distB="0" distL="0" distR="0" wp14:anchorId="6207806A" wp14:editId="54D64723">
            <wp:extent cx="5940425" cy="1774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3DBD" w14:textId="77777777" w:rsidR="00357EEA" w:rsidRDefault="00357EEA" w:rsidP="00357EEA">
      <w:pPr>
        <w:pStyle w:val="a3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Схема расположения образцов при съемке.</w:t>
      </w:r>
    </w:p>
    <w:p w14:paraId="45BD428B" w14:textId="77777777" w:rsidR="00357EEA" w:rsidRDefault="00357EEA" w:rsidP="00357EEA">
      <w:pPr>
        <w:rPr>
          <w:lang w:eastAsia="ru-RU"/>
        </w:rPr>
      </w:pPr>
      <w:r>
        <w:rPr>
          <w:lang w:eastAsia="ru-RU"/>
        </w:rPr>
        <w:t xml:space="preserve">Общая протяженность измерения составила 260 см. Измерение началось и закончилось на расстоянии 40 см от группы образцов. Образцы представляют собой 12 см цилиндры, содержащие один из ЕРЭ, по пять штук для </w:t>
      </w:r>
      <w:r>
        <w:rPr>
          <w:lang w:val="en-US" w:eastAsia="ru-RU"/>
        </w:rPr>
        <w:t>K</w:t>
      </w:r>
      <w:r w:rsidRPr="00B737FD">
        <w:rPr>
          <w:lang w:eastAsia="ru-RU"/>
        </w:rPr>
        <w:t xml:space="preserve">, </w:t>
      </w:r>
      <w:r>
        <w:rPr>
          <w:lang w:val="en-US" w:eastAsia="ru-RU"/>
        </w:rPr>
        <w:t>Th</w:t>
      </w:r>
      <w:r w:rsidRPr="00B737F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U</w:t>
      </w:r>
      <w:r w:rsidRPr="00B737FD">
        <w:rPr>
          <w:lang w:eastAsia="ru-RU"/>
        </w:rPr>
        <w:t>.</w:t>
      </w:r>
    </w:p>
    <w:p w14:paraId="08AEA1E5" w14:textId="77777777" w:rsidR="00357EEA" w:rsidRPr="0079104A" w:rsidRDefault="00357EEA" w:rsidP="00357EEA">
      <w:pPr>
        <w:rPr>
          <w:lang w:eastAsia="ru-RU"/>
        </w:rPr>
      </w:pPr>
      <w:r>
        <w:rPr>
          <w:lang w:eastAsia="ru-RU"/>
        </w:rPr>
        <w:lastRenderedPageBreak/>
        <w:t xml:space="preserve">Необходимо определить последовательность расположения образцов, например: </w:t>
      </w:r>
      <w:r>
        <w:rPr>
          <w:lang w:val="en-US" w:eastAsia="ru-RU"/>
        </w:rPr>
        <w:t>K</w:t>
      </w:r>
      <w:r w:rsidRPr="0079104A">
        <w:rPr>
          <w:lang w:eastAsia="ru-RU"/>
        </w:rPr>
        <w:t xml:space="preserve"> </w:t>
      </w:r>
      <w:r>
        <w:rPr>
          <w:lang w:val="en-US" w:eastAsia="ru-RU"/>
        </w:rPr>
        <w:t>Th</w:t>
      </w:r>
      <w:r w:rsidRPr="0079104A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Th</w:t>
      </w:r>
      <w:proofErr w:type="spellEnd"/>
      <w:r w:rsidRPr="0079104A">
        <w:rPr>
          <w:lang w:eastAsia="ru-RU"/>
        </w:rPr>
        <w:t xml:space="preserve"> </w:t>
      </w:r>
      <w:r>
        <w:rPr>
          <w:lang w:val="en-US" w:eastAsia="ru-RU"/>
        </w:rPr>
        <w:t>K</w:t>
      </w:r>
      <w:r w:rsidRPr="0079104A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K</w:t>
      </w:r>
      <w:proofErr w:type="spellEnd"/>
      <w:r w:rsidRPr="0079104A">
        <w:rPr>
          <w:lang w:eastAsia="ru-RU"/>
        </w:rPr>
        <w:t xml:space="preserve"> </w:t>
      </w:r>
      <w:r>
        <w:rPr>
          <w:lang w:val="en-US" w:eastAsia="ru-RU"/>
        </w:rPr>
        <w:t>U</w:t>
      </w:r>
      <w:r w:rsidRPr="0079104A">
        <w:rPr>
          <w:lang w:eastAsia="ru-RU"/>
        </w:rPr>
        <w:t xml:space="preserve"> </w:t>
      </w:r>
      <w:r>
        <w:rPr>
          <w:lang w:eastAsia="ru-RU"/>
        </w:rPr>
        <w:t>…</w:t>
      </w:r>
    </w:p>
    <w:p w14:paraId="2E85880A" w14:textId="77777777" w:rsidR="00357EEA" w:rsidRDefault="00357EEA" w:rsidP="00357EEA">
      <w:pPr>
        <w:rPr>
          <w:lang w:eastAsia="ru-RU"/>
        </w:rPr>
      </w:pPr>
      <w:r>
        <w:rPr>
          <w:lang w:eastAsia="ru-RU"/>
        </w:rPr>
        <w:t>Для этого необходимо выполнить следующие операции:</w:t>
      </w:r>
      <w:r>
        <w:rPr>
          <w:lang w:eastAsia="ru-RU"/>
        </w:rPr>
        <w:br/>
        <w:t>1. Загрузить стандартные спектры.</w:t>
      </w:r>
    </w:p>
    <w:p w14:paraId="53C0A3CD" w14:textId="77777777" w:rsidR="00357EEA" w:rsidRDefault="00357EEA" w:rsidP="00357EEA">
      <w:pPr>
        <w:rPr>
          <w:lang w:eastAsia="ru-RU"/>
        </w:rPr>
      </w:pPr>
      <w:r>
        <w:rPr>
          <w:lang w:eastAsia="ru-RU"/>
        </w:rPr>
        <w:t>2. Загрузить измеренные спектры группы образцов.</w:t>
      </w:r>
    </w:p>
    <w:p w14:paraId="2058C3D8" w14:textId="77777777" w:rsidR="00357EEA" w:rsidRDefault="00357EEA" w:rsidP="00357EEA">
      <w:pPr>
        <w:rPr>
          <w:lang w:eastAsia="ru-RU"/>
        </w:rPr>
      </w:pPr>
      <w:r>
        <w:rPr>
          <w:lang w:eastAsia="ru-RU"/>
        </w:rPr>
        <w:t>3. Для каждого измеренного спектра определить концентрацию ЕРЭ согласно (2.4).</w:t>
      </w:r>
    </w:p>
    <w:p w14:paraId="085DFD2E" w14:textId="77777777" w:rsidR="00357EEA" w:rsidRDefault="00357EEA" w:rsidP="00357EEA">
      <w:pPr>
        <w:rPr>
          <w:lang w:eastAsia="ru-RU"/>
        </w:rPr>
      </w:pPr>
      <w:r>
        <w:rPr>
          <w:lang w:eastAsia="ru-RU"/>
        </w:rPr>
        <w:t>4. Проанализировать полученное распределение ЕРЭ по глубине, с учетом схемы измерения, и получить последовательность укладки образцов.</w:t>
      </w:r>
    </w:p>
    <w:p w14:paraId="18C67AAC" w14:textId="77777777" w:rsidR="00357EEA" w:rsidRPr="00AC6AF6" w:rsidRDefault="00357EEA" w:rsidP="00357EEA">
      <w:pPr>
        <w:rPr>
          <w:lang w:eastAsia="ru-RU"/>
        </w:rPr>
      </w:pPr>
    </w:p>
    <w:p w14:paraId="115CCB5D" w14:textId="77777777" w:rsidR="00357EEA" w:rsidRPr="0079104A" w:rsidRDefault="00357EEA" w:rsidP="00357EEA">
      <w:pPr>
        <w:rPr>
          <w:lang w:eastAsia="ru-RU"/>
        </w:rPr>
      </w:pPr>
    </w:p>
    <w:p w14:paraId="2FF26F13" w14:textId="77777777" w:rsidR="00357EEA" w:rsidRPr="0080260F" w:rsidRDefault="00357EEA" w:rsidP="00357EEA">
      <w:r w:rsidRPr="0080260F">
        <w:t>Список литературы</w:t>
      </w:r>
    </w:p>
    <w:p w14:paraId="029BFFE7" w14:textId="77777777" w:rsidR="00357EEA" w:rsidRPr="0080260F" w:rsidRDefault="00357EEA" w:rsidP="00357EEA">
      <w:r w:rsidRPr="0080260F">
        <w:t>1. Методика измерения активности радионуклидов с использованием сцинтилляционного гамма-спектрометра «МУЛЬТИРАД-ГЕО. Менделеево, 2003.</w:t>
      </w:r>
    </w:p>
    <w:p w14:paraId="35B4E5C9" w14:textId="77777777" w:rsidR="00357EEA" w:rsidRPr="0080260F" w:rsidRDefault="00357EEA" w:rsidP="00357EEA">
      <w:r w:rsidRPr="0080260F">
        <w:t>2. Паспорт, техническое описание и руководство по эксплуатации «МУЛЬТИРАД-ГЕО». 2007</w:t>
      </w:r>
    </w:p>
    <w:p w14:paraId="77E01195" w14:textId="77777777" w:rsidR="00357EEA" w:rsidRPr="0080260F" w:rsidRDefault="00357EEA" w:rsidP="00357EEA">
      <w:r w:rsidRPr="0080260F">
        <w:t xml:space="preserve">3. </w:t>
      </w:r>
      <w:proofErr w:type="spellStart"/>
      <w:r w:rsidRPr="0080260F">
        <w:t>Пегоев</w:t>
      </w:r>
      <w:proofErr w:type="spellEnd"/>
      <w:r w:rsidRPr="0080260F">
        <w:t xml:space="preserve"> А. Н.</w:t>
      </w:r>
      <w:r w:rsidRPr="00F36716">
        <w:t xml:space="preserve"> </w:t>
      </w:r>
      <w:r w:rsidRPr="0080260F">
        <w:t xml:space="preserve">Практические приемы обработки данных в прикладной гамма-спектрометрии. Л.: </w:t>
      </w:r>
      <w:proofErr w:type="spellStart"/>
      <w:r w:rsidRPr="0080260F">
        <w:t>Гидрометеоиздат</w:t>
      </w:r>
      <w:proofErr w:type="spellEnd"/>
      <w:r w:rsidRPr="0080260F">
        <w:t>, 1980. https://www.geokniga.org/books/13339</w:t>
      </w:r>
    </w:p>
    <w:p w14:paraId="6A0F6F7F" w14:textId="77777777" w:rsidR="00185621" w:rsidRDefault="00185621"/>
    <w:sectPr w:rsidR="00185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AA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627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EA"/>
    <w:rsid w:val="000F4930"/>
    <w:rsid w:val="001171C5"/>
    <w:rsid w:val="00185621"/>
    <w:rsid w:val="00357EEA"/>
    <w:rsid w:val="00521365"/>
    <w:rsid w:val="005D590F"/>
    <w:rsid w:val="00C735D6"/>
    <w:rsid w:val="00D54F7F"/>
    <w:rsid w:val="00D63F08"/>
    <w:rsid w:val="00F6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9A3402"/>
  <w15:chartTrackingRefBased/>
  <w15:docId w15:val="{8177A15A-C9B2-4653-9E51-174960EE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urier New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EA"/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qFormat/>
    <w:rsid w:val="00357E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357EE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357EE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357E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357E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357E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357E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nhideWhenUsed/>
    <w:qFormat/>
    <w:rsid w:val="00357E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nhideWhenUsed/>
    <w:qFormat/>
    <w:rsid w:val="00357E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7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357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357E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rsid w:val="00357EE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50">
    <w:name w:val="Заголовок 5 Знак"/>
    <w:basedOn w:val="a0"/>
    <w:link w:val="5"/>
    <w:rsid w:val="00357EEA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60">
    <w:name w:val="Заголовок 6 Знак"/>
    <w:basedOn w:val="a0"/>
    <w:link w:val="6"/>
    <w:rsid w:val="00357EEA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70">
    <w:name w:val="Заголовок 7 Знак"/>
    <w:basedOn w:val="a0"/>
    <w:link w:val="7"/>
    <w:rsid w:val="00357EEA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80">
    <w:name w:val="Заголовок 8 Знак"/>
    <w:basedOn w:val="a0"/>
    <w:link w:val="8"/>
    <w:rsid w:val="00357E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rsid w:val="00357E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qFormat/>
    <w:rsid w:val="00357EE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1050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Belokhin.V@petrophysics.local</dc:creator>
  <cp:keywords/>
  <dc:description/>
  <cp:lastModifiedBy>Belokhin.V@petrophysics.local</cp:lastModifiedBy>
  <cp:revision>1</cp:revision>
  <dcterms:created xsi:type="dcterms:W3CDTF">2023-02-27T11:05:00Z</dcterms:created>
  <dcterms:modified xsi:type="dcterms:W3CDTF">2023-02-27T11:06:00Z</dcterms:modified>
</cp:coreProperties>
</file>