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7582" w14:textId="77777777" w:rsidR="00E15052" w:rsidRDefault="00E15052" w:rsidP="00E15052">
      <w:pPr>
        <w:pStyle w:val="1"/>
      </w:pPr>
      <w:r>
        <w:t>Литологическое описание керна</w:t>
      </w:r>
    </w:p>
    <w:p w14:paraId="17D8C07E" w14:textId="77777777" w:rsidR="00E15052" w:rsidRDefault="00E15052" w:rsidP="00E15052">
      <w:pPr>
        <w:pStyle w:val="2"/>
      </w:pPr>
      <w:r>
        <w:t>Проведение детального литологического описания колонок керна</w:t>
      </w:r>
    </w:p>
    <w:p w14:paraId="715D4F77" w14:textId="77777777" w:rsidR="00E15052" w:rsidRDefault="00E15052" w:rsidP="00E15052">
      <w:pPr>
        <w:rPr>
          <w:rFonts w:cs="Times New Roman"/>
        </w:rPr>
      </w:pPr>
      <w:r w:rsidRPr="00DC77EC">
        <w:rPr>
          <w:rFonts w:cs="Times New Roman"/>
        </w:rPr>
        <w:t>Макроописание керна представляет собой детальное послойное описание керна с диагностикой основных типов пород и структурно-текстурных признаков их седиментогенеза, а также постседиментационных преобразований (трещиноватость, вторичная минерализация, битумо- и нефтенасыщение и др.). Глубины границ пластов должны устанавливаться в соответствии с фотографиями колонки керна. В дальнейшем литологическое описание будет дополняться, детализироваться и пополняться новыми данными в процессе проведения специальных исследований (описание петрографи</w:t>
      </w:r>
      <w:r>
        <w:rPr>
          <w:rFonts w:cs="Times New Roman"/>
        </w:rPr>
        <w:t>ческих шлифов, XRF, XRD и др.).</w:t>
      </w:r>
    </w:p>
    <w:p w14:paraId="23BE69E7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Описание керна производится согласно общепринятой схеме, приведенной во многих руководствах по литологии и принятой на кафедре геологии и геохимии горючих ископаемых МГУ (Карнюшина Е.Е., Чочия Г.Л., Фадеева Н.П. и Пронина Н.В. 1990).</w:t>
      </w:r>
    </w:p>
    <w:p w14:paraId="5AF180BC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u w:val="single"/>
          <w:lang w:eastAsia="ru-RU"/>
        </w:rPr>
        <w:t>После визуального определения типа породы и ее названия указы</w:t>
      </w:r>
      <w:r>
        <w:rPr>
          <w:rFonts w:eastAsia="Times New Roman"/>
          <w:u w:val="single"/>
          <w:lang w:eastAsia="ru-RU"/>
        </w:rPr>
        <w:t xml:space="preserve">вают </w:t>
      </w:r>
      <w:r w:rsidRPr="001B0B4A">
        <w:rPr>
          <w:rFonts w:eastAsia="Times New Roman"/>
          <w:u w:val="single"/>
          <w:lang w:eastAsia="ru-RU"/>
        </w:rPr>
        <w:t>основные диагностические признаки, к которым относятся</w:t>
      </w:r>
      <w:r w:rsidRPr="001B0B4A">
        <w:rPr>
          <w:rFonts w:eastAsia="Times New Roman"/>
          <w:lang w:eastAsia="ru-RU"/>
        </w:rPr>
        <w:t>:</w:t>
      </w:r>
    </w:p>
    <w:p w14:paraId="7DE48083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1 - цвет, его оттенок, интенсивность, характер распределения в породе;</w:t>
      </w:r>
    </w:p>
    <w:p w14:paraId="42232816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2 – структура (форма, размер породообразующих компонентов и их количественное соотношение);</w:t>
      </w:r>
    </w:p>
    <w:p w14:paraId="59C5AFA1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3 – состав породообразующих обломочных компонентов и цемента, их соотношение;</w:t>
      </w:r>
    </w:p>
    <w:p w14:paraId="0FEF92F3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4 - текстура (взаиморасположение породообразующих компонентов);</w:t>
      </w:r>
    </w:p>
    <w:p w14:paraId="74E5377C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5 – включения (минеральные и органические, характер их соотношения с породообразующими компонентами и текстурой породы);</w:t>
      </w:r>
    </w:p>
    <w:p w14:paraId="188E8DA1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6 – степень крепости и сцементированности породы;</w:t>
      </w:r>
    </w:p>
    <w:p w14:paraId="2FDC1D73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7 – характер фрагментации породы;</w:t>
      </w:r>
    </w:p>
    <w:p w14:paraId="2A6294F4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8 - характер излома;</w:t>
      </w:r>
    </w:p>
    <w:p w14:paraId="22F915C1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9 – вид реакции с соляной кислотой;</w:t>
      </w:r>
    </w:p>
    <w:p w14:paraId="48C46108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10 – характер взаимоотношения с водой</w:t>
      </w:r>
    </w:p>
    <w:p w14:paraId="30CB5A88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11 – визуальная пустотность (трещины, поры, каверны)</w:t>
      </w:r>
    </w:p>
    <w:p w14:paraId="045CD918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 xml:space="preserve">12 – характер насыщения флюидами </w:t>
      </w:r>
    </w:p>
    <w:p w14:paraId="79011E58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Ниже приведено толкование некоторых диагностических признаков и даны методические указания для их характеристики</w:t>
      </w:r>
    </w:p>
    <w:p w14:paraId="3AF611C0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u w:val="single"/>
          <w:lang w:eastAsia="ru-RU"/>
        </w:rPr>
        <w:t>Структура породы</w:t>
      </w:r>
      <w:r w:rsidRPr="001B0B4A">
        <w:rPr>
          <w:rFonts w:eastAsia="Times New Roman"/>
          <w:lang w:eastAsia="ru-RU"/>
        </w:rPr>
        <w:t>. При характеристике формы обломков отмечают, прежде всего, степень окатанности зерен (</w:t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REF _Ref473652748 \h </w:instrTex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  <w:fldChar w:fldCharType="separate"/>
      </w:r>
      <w:r w:rsidRPr="0017791C">
        <w:t xml:space="preserve">Рисунок </w:t>
      </w:r>
      <w:r>
        <w:rPr>
          <w:noProof/>
        </w:rPr>
        <w:t>30</w:t>
      </w:r>
      <w:r>
        <w:rPr>
          <w:rFonts w:eastAsia="Times New Roman"/>
          <w:lang w:eastAsia="ru-RU"/>
        </w:rPr>
        <w:fldChar w:fldCharType="end"/>
      </w:r>
      <w:r w:rsidRPr="001B0B4A">
        <w:rPr>
          <w:rFonts w:eastAsia="Times New Roman"/>
          <w:lang w:eastAsia="ru-RU"/>
        </w:rPr>
        <w:t xml:space="preserve">). По этому признаку выделяют три группы частиц: окатанные (3-4), полуокатанные (2), неокатанные (0-1). </w:t>
      </w:r>
    </w:p>
    <w:p w14:paraId="0D13CF4A" w14:textId="77777777" w:rsidR="00E15052" w:rsidRDefault="00E15052" w:rsidP="00E15052">
      <w:pPr>
        <w:jc w:val="center"/>
        <w:rPr>
          <w:rFonts w:eastAsia="Times New Roman"/>
          <w:lang w:eastAsia="ru-RU"/>
        </w:rPr>
      </w:pPr>
      <w:r w:rsidRPr="001B0B4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0D8CDD2" wp14:editId="285CBFD1">
            <wp:extent cx="1943100" cy="180975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09DF" w14:textId="77777777" w:rsidR="00E15052" w:rsidRPr="0017791C" w:rsidRDefault="00E15052" w:rsidP="00E15052">
      <w:pPr>
        <w:pStyle w:val="a6"/>
      </w:pPr>
      <w:bookmarkStart w:id="0" w:name="_Ref473652748"/>
      <w:r w:rsidRPr="0017791C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0"/>
      <w:r w:rsidRPr="0017791C">
        <w:t xml:space="preserve">. </w:t>
      </w:r>
      <w:bookmarkStart w:id="1" w:name="_Toc200451047"/>
      <w:bookmarkStart w:id="2" w:name="_Toc203282389"/>
      <w:r w:rsidRPr="0017791C">
        <w:t>Степень окатанности зерен породы</w:t>
      </w:r>
      <w:bookmarkEnd w:id="1"/>
      <w:bookmarkEnd w:id="2"/>
    </w:p>
    <w:p w14:paraId="51FB8E7F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Помимо степени окатанности важно отметить степень изометричности зерен в образце (</w:t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REF _Ref473652775 \h </w:instrTex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  <w:fldChar w:fldCharType="separate"/>
      </w:r>
      <w:r w:rsidRPr="0017791C">
        <w:t xml:space="preserve">Рисунок </w:t>
      </w:r>
      <w:r>
        <w:rPr>
          <w:noProof/>
        </w:rPr>
        <w:t>31</w:t>
      </w:r>
      <w:r>
        <w:rPr>
          <w:rFonts w:eastAsia="Times New Roman"/>
          <w:lang w:eastAsia="ru-RU"/>
        </w:rPr>
        <w:fldChar w:fldCharType="end"/>
      </w:r>
      <w:r w:rsidRPr="001B0B4A">
        <w:rPr>
          <w:rFonts w:eastAsia="Times New Roman"/>
          <w:lang w:eastAsia="ru-RU"/>
        </w:rPr>
        <w:t>).</w:t>
      </w:r>
    </w:p>
    <w:p w14:paraId="3A9679D9" w14:textId="77777777" w:rsidR="00E15052" w:rsidRDefault="00E15052" w:rsidP="00E15052">
      <w:pPr>
        <w:jc w:val="center"/>
        <w:rPr>
          <w:rFonts w:eastAsia="Times New Roman"/>
          <w:lang w:eastAsia="ru-RU"/>
        </w:rPr>
      </w:pPr>
      <w:r w:rsidRPr="001B0B4A">
        <w:rPr>
          <w:rFonts w:eastAsia="Times New Roman"/>
          <w:noProof/>
          <w:lang w:eastAsia="ru-RU"/>
        </w:rPr>
        <w:drawing>
          <wp:inline distT="0" distB="0" distL="0" distR="0" wp14:anchorId="09377631" wp14:editId="2FBDF14C">
            <wp:extent cx="2047875" cy="1609725"/>
            <wp:effectExtent l="0" t="0" r="9525" b="952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6042" w14:textId="77777777" w:rsidR="00E15052" w:rsidRPr="0017791C" w:rsidRDefault="00E15052" w:rsidP="00E15052">
      <w:pPr>
        <w:pStyle w:val="a6"/>
      </w:pPr>
      <w:bookmarkStart w:id="3" w:name="_Ref473652775"/>
      <w:r w:rsidRPr="0017791C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3"/>
      <w:r w:rsidRPr="0017791C">
        <w:t xml:space="preserve">. </w:t>
      </w:r>
      <w:bookmarkStart w:id="4" w:name="_Toc200451048"/>
      <w:bookmarkStart w:id="5" w:name="_Toc203282390"/>
      <w:r w:rsidRPr="0017791C">
        <w:t>Изометричность зерен породы</w:t>
      </w:r>
      <w:bookmarkEnd w:id="4"/>
      <w:bookmarkEnd w:id="5"/>
    </w:p>
    <w:p w14:paraId="16F2A96F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Степень сортированности породы определяют по соотношению породообразующих фракций (</w:t>
      </w:r>
      <w:r w:rsidRPr="0017791C">
        <w:rPr>
          <w:rFonts w:eastAsia="Times New Roman"/>
          <w:highlight w:val="yellow"/>
          <w:lang w:eastAsia="ru-RU"/>
        </w:rPr>
        <w:fldChar w:fldCharType="begin"/>
      </w:r>
      <w:r w:rsidRPr="0017791C">
        <w:rPr>
          <w:rFonts w:eastAsia="Times New Roman"/>
          <w:highlight w:val="yellow"/>
          <w:lang w:eastAsia="ru-RU"/>
        </w:rPr>
        <w:instrText xml:space="preserve"> REF _Ref473652846 \h </w:instrText>
      </w:r>
      <w:r>
        <w:rPr>
          <w:rFonts w:eastAsia="Times New Roman"/>
          <w:highlight w:val="yellow"/>
          <w:lang w:eastAsia="ru-RU"/>
        </w:rPr>
        <w:instrText xml:space="preserve"> \* MERGEFORMAT </w:instrText>
      </w:r>
      <w:r w:rsidRPr="0017791C">
        <w:rPr>
          <w:rFonts w:eastAsia="Times New Roman"/>
          <w:highlight w:val="yellow"/>
          <w:lang w:eastAsia="ru-RU"/>
        </w:rPr>
      </w:r>
      <w:r w:rsidRPr="0017791C">
        <w:rPr>
          <w:rFonts w:eastAsia="Times New Roman"/>
          <w:highlight w:val="yellow"/>
          <w:lang w:eastAsia="ru-RU"/>
        </w:rPr>
        <w:fldChar w:fldCharType="separate"/>
      </w:r>
      <w:r w:rsidRPr="001860FC">
        <w:rPr>
          <w:highlight w:val="yellow"/>
        </w:rPr>
        <w:t xml:space="preserve">Таблица </w:t>
      </w:r>
      <w:r w:rsidRPr="001860FC">
        <w:rPr>
          <w:noProof/>
          <w:highlight w:val="yellow"/>
        </w:rPr>
        <w:t>3</w:t>
      </w:r>
      <w:r w:rsidRPr="0017791C">
        <w:rPr>
          <w:rFonts w:eastAsia="Times New Roman"/>
          <w:highlight w:val="yellow"/>
          <w:lang w:eastAsia="ru-RU"/>
        </w:rPr>
        <w:fldChar w:fldCharType="end"/>
      </w:r>
      <w:r w:rsidRPr="001B0B4A">
        <w:rPr>
          <w:rFonts w:eastAsia="Times New Roman"/>
          <w:lang w:eastAsia="ru-RU"/>
        </w:rPr>
        <w:t>).</w:t>
      </w:r>
    </w:p>
    <w:p w14:paraId="765AB88D" w14:textId="77777777" w:rsidR="00E15052" w:rsidRDefault="00E15052" w:rsidP="00E15052">
      <w:pPr>
        <w:pStyle w:val="a7"/>
      </w:pPr>
      <w:bookmarkStart w:id="6" w:name="_Ref47365284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6"/>
      <w:r>
        <w:t>. Степень сортированности породы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160"/>
        <w:gridCol w:w="5303"/>
      </w:tblGrid>
      <w:tr w:rsidR="00E15052" w:rsidRPr="001B0B4A" w14:paraId="37E8A386" w14:textId="77777777" w:rsidTr="008E4761">
        <w:tc>
          <w:tcPr>
            <w:tcW w:w="1008" w:type="dxa"/>
            <w:vMerge w:val="restart"/>
            <w:shd w:val="clear" w:color="auto" w:fill="auto"/>
          </w:tcPr>
          <w:p w14:paraId="1166E007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Балл</w:t>
            </w:r>
          </w:p>
        </w:tc>
        <w:tc>
          <w:tcPr>
            <w:tcW w:w="7463" w:type="dxa"/>
            <w:gridSpan w:val="2"/>
            <w:shd w:val="clear" w:color="auto" w:fill="auto"/>
          </w:tcPr>
          <w:p w14:paraId="32AD281D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Визуальная характеристика</w:t>
            </w:r>
          </w:p>
        </w:tc>
      </w:tr>
      <w:tr w:rsidR="00E15052" w:rsidRPr="001B0B4A" w14:paraId="7EB07F87" w14:textId="77777777" w:rsidTr="008E4761">
        <w:tc>
          <w:tcPr>
            <w:tcW w:w="1008" w:type="dxa"/>
            <w:vMerge/>
            <w:shd w:val="clear" w:color="auto" w:fill="auto"/>
          </w:tcPr>
          <w:p w14:paraId="72D60DFD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160" w:type="dxa"/>
            <w:shd w:val="clear" w:color="auto" w:fill="auto"/>
          </w:tcPr>
          <w:p w14:paraId="18E39999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Название</w:t>
            </w:r>
          </w:p>
        </w:tc>
        <w:tc>
          <w:tcPr>
            <w:tcW w:w="5303" w:type="dxa"/>
            <w:shd w:val="clear" w:color="auto" w:fill="auto"/>
          </w:tcPr>
          <w:p w14:paraId="6E8851A1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Количество фракций</w:t>
            </w:r>
          </w:p>
        </w:tc>
      </w:tr>
      <w:tr w:rsidR="00E15052" w:rsidRPr="001B0B4A" w14:paraId="4E3A3CC2" w14:textId="77777777" w:rsidTr="008E4761">
        <w:tc>
          <w:tcPr>
            <w:tcW w:w="1008" w:type="dxa"/>
            <w:shd w:val="clear" w:color="auto" w:fill="auto"/>
          </w:tcPr>
          <w:p w14:paraId="54194990" w14:textId="77777777" w:rsidR="00E15052" w:rsidRPr="001B0B4A" w:rsidRDefault="00E15052" w:rsidP="008E476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2160" w:type="dxa"/>
            <w:shd w:val="clear" w:color="auto" w:fill="auto"/>
          </w:tcPr>
          <w:p w14:paraId="69280C53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Очень плохая</w:t>
            </w:r>
          </w:p>
        </w:tc>
        <w:tc>
          <w:tcPr>
            <w:tcW w:w="5303" w:type="dxa"/>
            <w:shd w:val="clear" w:color="auto" w:fill="auto"/>
          </w:tcPr>
          <w:p w14:paraId="406DC563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Несколько различных по размерности</w:t>
            </w:r>
          </w:p>
        </w:tc>
      </w:tr>
      <w:tr w:rsidR="00E15052" w:rsidRPr="001B0B4A" w14:paraId="58C8AAF3" w14:textId="77777777" w:rsidTr="008E4761">
        <w:tc>
          <w:tcPr>
            <w:tcW w:w="1008" w:type="dxa"/>
            <w:shd w:val="clear" w:color="auto" w:fill="auto"/>
          </w:tcPr>
          <w:p w14:paraId="2B39B77E" w14:textId="77777777" w:rsidR="00E15052" w:rsidRPr="001B0B4A" w:rsidRDefault="00E15052" w:rsidP="008E476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60412E85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Плохая</w:t>
            </w:r>
          </w:p>
        </w:tc>
        <w:tc>
          <w:tcPr>
            <w:tcW w:w="5303" w:type="dxa"/>
            <w:shd w:val="clear" w:color="auto" w:fill="auto"/>
          </w:tcPr>
          <w:p w14:paraId="3FA284AD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Три и более, каждая в объеме не более 30%</w:t>
            </w:r>
          </w:p>
        </w:tc>
      </w:tr>
      <w:tr w:rsidR="00E15052" w:rsidRPr="001B0B4A" w14:paraId="1D60DCE6" w14:textId="77777777" w:rsidTr="008E4761">
        <w:tc>
          <w:tcPr>
            <w:tcW w:w="1008" w:type="dxa"/>
            <w:shd w:val="clear" w:color="auto" w:fill="auto"/>
          </w:tcPr>
          <w:p w14:paraId="25531EC5" w14:textId="77777777" w:rsidR="00E15052" w:rsidRPr="001B0B4A" w:rsidRDefault="00E15052" w:rsidP="008E476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00D03407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Средняя</w:t>
            </w:r>
          </w:p>
        </w:tc>
        <w:tc>
          <w:tcPr>
            <w:tcW w:w="5303" w:type="dxa"/>
            <w:shd w:val="clear" w:color="auto" w:fill="auto"/>
          </w:tcPr>
          <w:p w14:paraId="4E689675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Две-три, в целом составляющие более 50% объема</w:t>
            </w:r>
          </w:p>
        </w:tc>
      </w:tr>
      <w:tr w:rsidR="00E15052" w:rsidRPr="001B0B4A" w14:paraId="55641A97" w14:textId="77777777" w:rsidTr="008E4761">
        <w:tc>
          <w:tcPr>
            <w:tcW w:w="1008" w:type="dxa"/>
            <w:shd w:val="clear" w:color="auto" w:fill="auto"/>
          </w:tcPr>
          <w:p w14:paraId="2807330E" w14:textId="77777777" w:rsidR="00E15052" w:rsidRPr="001B0B4A" w:rsidRDefault="00E15052" w:rsidP="008E476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373E6F36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Хорошая</w:t>
            </w:r>
          </w:p>
        </w:tc>
        <w:tc>
          <w:tcPr>
            <w:tcW w:w="5303" w:type="dxa"/>
            <w:shd w:val="clear" w:color="auto" w:fill="auto"/>
          </w:tcPr>
          <w:p w14:paraId="713D3D43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Одна более 50% и 2-3 смежных по размеру</w:t>
            </w:r>
          </w:p>
        </w:tc>
      </w:tr>
      <w:tr w:rsidR="00E15052" w:rsidRPr="001B0B4A" w14:paraId="4E258A73" w14:textId="77777777" w:rsidTr="008E4761">
        <w:tc>
          <w:tcPr>
            <w:tcW w:w="1008" w:type="dxa"/>
            <w:shd w:val="clear" w:color="auto" w:fill="auto"/>
          </w:tcPr>
          <w:p w14:paraId="7C5CF861" w14:textId="77777777" w:rsidR="00E15052" w:rsidRPr="001B0B4A" w:rsidRDefault="00E15052" w:rsidP="008E476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15B1A62A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Очень хорошая</w:t>
            </w:r>
          </w:p>
        </w:tc>
        <w:tc>
          <w:tcPr>
            <w:tcW w:w="5303" w:type="dxa"/>
            <w:shd w:val="clear" w:color="auto" w:fill="auto"/>
          </w:tcPr>
          <w:p w14:paraId="5B4055B9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Абсолютное преобладание одной</w:t>
            </w:r>
          </w:p>
        </w:tc>
      </w:tr>
    </w:tbl>
    <w:p w14:paraId="113D3B5E" w14:textId="77777777" w:rsidR="00E15052" w:rsidRDefault="00E15052" w:rsidP="00E15052">
      <w:pPr>
        <w:rPr>
          <w:rFonts w:eastAsia="Times New Roman"/>
          <w:lang w:eastAsia="ru-RU"/>
        </w:rPr>
      </w:pPr>
    </w:p>
    <w:p w14:paraId="751B339A" w14:textId="77777777" w:rsidR="00E15052" w:rsidRPr="001B0B4A" w:rsidRDefault="00E15052" w:rsidP="00E15052">
      <w:pPr>
        <w:rPr>
          <w:rFonts w:eastAsia="Times New Roman"/>
          <w:i/>
          <w:lang w:eastAsia="ru-RU"/>
        </w:rPr>
      </w:pPr>
      <w:r w:rsidRPr="001B0B4A">
        <w:rPr>
          <w:rFonts w:eastAsia="Times New Roman"/>
          <w:lang w:eastAsia="ru-RU"/>
        </w:rPr>
        <w:t xml:space="preserve">Основными типами текстур терригенных отложений являются массивные, слоистые и нарушенные. При характеристике текстур указывается степень ее выраженности, толщина слоев и слойков, углы их наклона, распределение материала в слойках, морфология нарушений. Один из вариантов генерализованной схемы типов текстур показан на </w:t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REF _Ref473652918 \h </w:instrTex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  <w:fldChar w:fldCharType="separate"/>
      </w:r>
      <w:r w:rsidRPr="0017791C">
        <w:t xml:space="preserve">Рисунок </w:t>
      </w:r>
      <w:r>
        <w:rPr>
          <w:noProof/>
        </w:rPr>
        <w:t>32</w: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t>.</w:t>
      </w:r>
    </w:p>
    <w:p w14:paraId="2F978C77" w14:textId="77777777" w:rsidR="00E15052" w:rsidRDefault="00E15052" w:rsidP="00E15052">
      <w:pPr>
        <w:jc w:val="center"/>
        <w:rPr>
          <w:rFonts w:eastAsia="Times New Roman"/>
          <w:lang w:eastAsia="ru-RU"/>
        </w:rPr>
      </w:pPr>
      <w:r w:rsidRPr="001B0B4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4DEACA1" wp14:editId="0D9162ED">
            <wp:extent cx="4505325" cy="5516724"/>
            <wp:effectExtent l="0" t="0" r="0" b="825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29" cy="5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6BE6" w14:textId="77777777" w:rsidR="00E15052" w:rsidRPr="0017791C" w:rsidRDefault="00E15052" w:rsidP="00E15052">
      <w:pPr>
        <w:pStyle w:val="a6"/>
      </w:pPr>
      <w:bookmarkStart w:id="7" w:name="_Ref473652918"/>
      <w:r w:rsidRPr="0017791C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7"/>
      <w:r w:rsidRPr="0017791C">
        <w:t xml:space="preserve">. </w:t>
      </w:r>
      <w:bookmarkStart w:id="8" w:name="_Toc203282391"/>
      <w:r w:rsidRPr="0017791C">
        <w:t>Типы слоистости (по П.П.Тимофееву, с упрощением)</w:t>
      </w:r>
      <w:bookmarkEnd w:id="8"/>
    </w:p>
    <w:p w14:paraId="32DC3903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 xml:space="preserve">При характеристике </w:t>
      </w:r>
      <w:r w:rsidRPr="001B0B4A">
        <w:rPr>
          <w:rFonts w:eastAsia="Times New Roman"/>
          <w:u w:val="single"/>
          <w:lang w:eastAsia="ru-RU"/>
        </w:rPr>
        <w:t>состава породы</w:t>
      </w:r>
      <w:r w:rsidRPr="001B0B4A">
        <w:rPr>
          <w:rFonts w:eastAsia="Times New Roman"/>
          <w:lang w:eastAsia="ru-RU"/>
        </w:rPr>
        <w:t xml:space="preserve"> перечисляются и описываются ее минералогические и петрографические компоненты в порядке убывания. При описании желательно указать ориентировочное содержание этих компонентов. Если порода мономинеральная, то отмечаются лишь дополнительные компоненты: «песчанистый», «сильно» или «слабо глинистый», «железистый» и т. д. </w:t>
      </w:r>
    </w:p>
    <w:p w14:paraId="4583F57E" w14:textId="77777777" w:rsidR="00E15052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u w:val="single"/>
          <w:lang w:eastAsia="ru-RU"/>
        </w:rPr>
        <w:t xml:space="preserve">Цемент </w:t>
      </w:r>
      <w:r w:rsidRPr="001B0B4A">
        <w:rPr>
          <w:rFonts w:eastAsia="Times New Roman"/>
          <w:lang w:eastAsia="ru-RU"/>
        </w:rPr>
        <w:t>в песчано-алевритовых породах различается по составу, структуре и стадии формирования (</w:t>
      </w:r>
      <w:r w:rsidRPr="007B79C4">
        <w:rPr>
          <w:rFonts w:eastAsia="Times New Roman"/>
          <w:highlight w:val="yellow"/>
          <w:lang w:eastAsia="ru-RU"/>
        </w:rPr>
        <w:fldChar w:fldCharType="begin"/>
      </w:r>
      <w:r w:rsidRPr="007B79C4">
        <w:rPr>
          <w:rFonts w:eastAsia="Times New Roman"/>
          <w:highlight w:val="yellow"/>
          <w:lang w:eastAsia="ru-RU"/>
        </w:rPr>
        <w:instrText xml:space="preserve"> REF _Ref475017665 \h </w:instrText>
      </w:r>
      <w:r>
        <w:rPr>
          <w:rFonts w:eastAsia="Times New Roman"/>
          <w:highlight w:val="yellow"/>
          <w:lang w:eastAsia="ru-RU"/>
        </w:rPr>
        <w:instrText xml:space="preserve"> \* MERGEFORMAT </w:instrText>
      </w:r>
      <w:r w:rsidRPr="007B79C4">
        <w:rPr>
          <w:rFonts w:eastAsia="Times New Roman"/>
          <w:highlight w:val="yellow"/>
          <w:lang w:eastAsia="ru-RU"/>
        </w:rPr>
      </w:r>
      <w:r w:rsidRPr="007B79C4">
        <w:rPr>
          <w:rFonts w:eastAsia="Times New Roman"/>
          <w:highlight w:val="yellow"/>
          <w:lang w:eastAsia="ru-RU"/>
        </w:rPr>
        <w:fldChar w:fldCharType="separate"/>
      </w:r>
      <w:r w:rsidRPr="001860FC">
        <w:rPr>
          <w:highlight w:val="yellow"/>
        </w:rPr>
        <w:t xml:space="preserve">Таблица </w:t>
      </w:r>
      <w:r w:rsidRPr="001860FC">
        <w:rPr>
          <w:noProof/>
          <w:highlight w:val="yellow"/>
        </w:rPr>
        <w:t>4</w:t>
      </w:r>
      <w:r w:rsidRPr="007B79C4">
        <w:rPr>
          <w:rFonts w:eastAsia="Times New Roman"/>
          <w:highlight w:val="yellow"/>
          <w:lang w:eastAsia="ru-RU"/>
        </w:rPr>
        <w:fldChar w:fldCharType="end"/>
      </w:r>
      <w:r w:rsidRPr="001B0B4A">
        <w:rPr>
          <w:rFonts w:eastAsia="Times New Roman"/>
          <w:lang w:eastAsia="ru-RU"/>
        </w:rPr>
        <w:t xml:space="preserve">). Он может быть первичным - седиментационным, выпадая в осадок одновременно с обломочными зернами, или аутигенным, - образованным в постседиментационные стадии. Первичность или вторичность цемента установливается проводится путем анализа его вещества и характера взаимоотношений с обломочными зернами. </w:t>
      </w:r>
    </w:p>
    <w:p w14:paraId="726DAE99" w14:textId="77777777" w:rsidR="00E15052" w:rsidRPr="001B0B4A" w:rsidRDefault="00E15052" w:rsidP="00E15052">
      <w:pPr>
        <w:rPr>
          <w:rFonts w:eastAsia="Times New Roman"/>
          <w:lang w:eastAsia="ru-RU"/>
        </w:rPr>
      </w:pPr>
    </w:p>
    <w:p w14:paraId="74D01CE3" w14:textId="77777777" w:rsidR="00E15052" w:rsidRDefault="00E15052" w:rsidP="00E15052">
      <w:pPr>
        <w:pStyle w:val="a7"/>
      </w:pPr>
      <w:bookmarkStart w:id="9" w:name="_Ref47501766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9"/>
      <w:r>
        <w:t>. Классификация основных типов цемента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6906"/>
      </w:tblGrid>
      <w:tr w:rsidR="00E15052" w:rsidRPr="001B0B4A" w14:paraId="63BA6DB5" w14:textId="77777777" w:rsidTr="008E4761">
        <w:tc>
          <w:tcPr>
            <w:tcW w:w="2439" w:type="dxa"/>
            <w:shd w:val="clear" w:color="auto" w:fill="auto"/>
          </w:tcPr>
          <w:p w14:paraId="6EF133A9" w14:textId="77777777" w:rsidR="00E15052" w:rsidRPr="001B0B4A" w:rsidRDefault="00E15052" w:rsidP="008E476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Признаки</w:t>
            </w:r>
          </w:p>
        </w:tc>
        <w:tc>
          <w:tcPr>
            <w:tcW w:w="6906" w:type="dxa"/>
            <w:shd w:val="clear" w:color="auto" w:fill="auto"/>
          </w:tcPr>
          <w:p w14:paraId="3657DCB2" w14:textId="77777777" w:rsidR="00E15052" w:rsidRPr="001B0B4A" w:rsidRDefault="00E15052" w:rsidP="008E476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Типы</w:t>
            </w:r>
          </w:p>
        </w:tc>
      </w:tr>
      <w:tr w:rsidR="00E15052" w:rsidRPr="001B0B4A" w14:paraId="1B9E70B8" w14:textId="77777777" w:rsidTr="008E4761">
        <w:tc>
          <w:tcPr>
            <w:tcW w:w="2439" w:type="dxa"/>
            <w:shd w:val="clear" w:color="auto" w:fill="auto"/>
          </w:tcPr>
          <w:p w14:paraId="020F98D1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 xml:space="preserve">Количество цемента и взаимоотношение с </w:t>
            </w:r>
            <w:r w:rsidRPr="001B0B4A">
              <w:rPr>
                <w:rFonts w:eastAsia="Times New Roman" w:cs="Times New Roman"/>
                <w:szCs w:val="24"/>
                <w:lang w:eastAsia="ru-RU"/>
              </w:rPr>
              <w:lastRenderedPageBreak/>
              <w:t>обломочными зернами</w:t>
            </w:r>
          </w:p>
        </w:tc>
        <w:tc>
          <w:tcPr>
            <w:tcW w:w="6906" w:type="dxa"/>
            <w:shd w:val="clear" w:color="auto" w:fill="auto"/>
          </w:tcPr>
          <w:p w14:paraId="2B663828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lastRenderedPageBreak/>
              <w:t>Базальный (количества зерен и цемента соизмеримы)</w:t>
            </w:r>
          </w:p>
          <w:p w14:paraId="0B853326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lastRenderedPageBreak/>
              <w:t>Поровый (зерен больше, чем цемента)</w:t>
            </w:r>
          </w:p>
          <w:p w14:paraId="1007F068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Соприкосновения или контактовый (зерна значительно преобладают над цементом)</w:t>
            </w:r>
          </w:p>
        </w:tc>
      </w:tr>
      <w:tr w:rsidR="00E15052" w:rsidRPr="001B0B4A" w14:paraId="751EF383" w14:textId="77777777" w:rsidTr="008E4761">
        <w:tc>
          <w:tcPr>
            <w:tcW w:w="2439" w:type="dxa"/>
            <w:shd w:val="clear" w:color="auto" w:fill="auto"/>
          </w:tcPr>
          <w:p w14:paraId="2856F965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lastRenderedPageBreak/>
              <w:t>Равномерность распределения</w:t>
            </w:r>
          </w:p>
        </w:tc>
        <w:tc>
          <w:tcPr>
            <w:tcW w:w="6906" w:type="dxa"/>
            <w:shd w:val="clear" w:color="auto" w:fill="auto"/>
          </w:tcPr>
          <w:p w14:paraId="2BAA5429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Равномерный</w:t>
            </w:r>
          </w:p>
          <w:p w14:paraId="406B72C6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Неравномерный- сгустковый или пятнистый</w:t>
            </w:r>
          </w:p>
        </w:tc>
      </w:tr>
      <w:tr w:rsidR="00E15052" w:rsidRPr="001B0B4A" w14:paraId="4F9861FB" w14:textId="77777777" w:rsidTr="008E4761">
        <w:tc>
          <w:tcPr>
            <w:tcW w:w="2439" w:type="dxa"/>
            <w:shd w:val="clear" w:color="auto" w:fill="auto"/>
          </w:tcPr>
          <w:p w14:paraId="3F70E3C6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 xml:space="preserve">Ориентировка частиц цемента по отношению к обломочным зернам </w:t>
            </w:r>
          </w:p>
        </w:tc>
        <w:tc>
          <w:tcPr>
            <w:tcW w:w="6906" w:type="dxa"/>
            <w:shd w:val="clear" w:color="auto" w:fill="auto"/>
          </w:tcPr>
          <w:p w14:paraId="68DEEE15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Неориентированный</w:t>
            </w:r>
          </w:p>
          <w:p w14:paraId="4B607C96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Ориентированный: а) пленочный (частицы цемента параллельны контуру зерна); б) крустификационный (частицы перпендикулярны контуру зерна); в) регенерационный или нарастания (цемент имеет состав, аналогичный обломочным зернам и одинаковую с ними оптическую ориентировку).</w:t>
            </w:r>
          </w:p>
        </w:tc>
      </w:tr>
      <w:tr w:rsidR="00E15052" w:rsidRPr="001B0B4A" w14:paraId="1A0769B9" w14:textId="77777777" w:rsidTr="008E4761">
        <w:tc>
          <w:tcPr>
            <w:tcW w:w="2439" w:type="dxa"/>
            <w:shd w:val="clear" w:color="auto" w:fill="auto"/>
          </w:tcPr>
          <w:p w14:paraId="23F3ABB5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Состав</w:t>
            </w:r>
          </w:p>
        </w:tc>
        <w:tc>
          <w:tcPr>
            <w:tcW w:w="6906" w:type="dxa"/>
            <w:shd w:val="clear" w:color="auto" w:fill="auto"/>
          </w:tcPr>
          <w:p w14:paraId="560F0A35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Глинистый, карбонатный, железистый, гипсовый, кремневый и другие.</w:t>
            </w:r>
          </w:p>
        </w:tc>
      </w:tr>
      <w:tr w:rsidR="00E15052" w:rsidRPr="001B0B4A" w14:paraId="22032BB0" w14:textId="77777777" w:rsidTr="008E4761">
        <w:tc>
          <w:tcPr>
            <w:tcW w:w="2439" w:type="dxa"/>
            <w:shd w:val="clear" w:color="auto" w:fill="auto"/>
          </w:tcPr>
          <w:p w14:paraId="296FA936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Однородность состава</w:t>
            </w:r>
          </w:p>
        </w:tc>
        <w:tc>
          <w:tcPr>
            <w:tcW w:w="6906" w:type="dxa"/>
            <w:shd w:val="clear" w:color="auto" w:fill="auto"/>
          </w:tcPr>
          <w:p w14:paraId="3BBB4FA3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Однородный</w:t>
            </w:r>
          </w:p>
          <w:p w14:paraId="1BEB03F2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Смешанный</w:t>
            </w:r>
          </w:p>
        </w:tc>
      </w:tr>
      <w:tr w:rsidR="00E15052" w:rsidRPr="001B0B4A" w14:paraId="58E9E826" w14:textId="77777777" w:rsidTr="008E4761">
        <w:tc>
          <w:tcPr>
            <w:tcW w:w="2439" w:type="dxa"/>
            <w:shd w:val="clear" w:color="auto" w:fill="auto"/>
          </w:tcPr>
          <w:p w14:paraId="6EAFD16E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Степень кристалличности</w:t>
            </w:r>
          </w:p>
        </w:tc>
        <w:tc>
          <w:tcPr>
            <w:tcW w:w="6906" w:type="dxa"/>
            <w:shd w:val="clear" w:color="auto" w:fill="auto"/>
          </w:tcPr>
          <w:p w14:paraId="6A0268A3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Аморфный</w:t>
            </w:r>
          </w:p>
          <w:p w14:paraId="797522D5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Неперекристаллизованный (тонкозернистый)</w:t>
            </w:r>
          </w:p>
          <w:p w14:paraId="1DC63B9E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Перекристаллизованный: а) мозаичный (величина кристаллов сопоставима с зернами); б) пойкилитовый (кристаллы цемента крупнее зерен и включают их в себя)</w:t>
            </w:r>
          </w:p>
        </w:tc>
      </w:tr>
      <w:tr w:rsidR="00E15052" w:rsidRPr="001B0B4A" w14:paraId="196AB821" w14:textId="77777777" w:rsidTr="008E4761">
        <w:tc>
          <w:tcPr>
            <w:tcW w:w="2439" w:type="dxa"/>
            <w:shd w:val="clear" w:color="auto" w:fill="auto"/>
          </w:tcPr>
          <w:p w14:paraId="207BEC26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Стадия образования и последовательность выделения</w:t>
            </w:r>
          </w:p>
        </w:tc>
        <w:tc>
          <w:tcPr>
            <w:tcW w:w="6906" w:type="dxa"/>
            <w:shd w:val="clear" w:color="auto" w:fill="auto"/>
          </w:tcPr>
          <w:p w14:paraId="4D1F2853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Сингенетический (седиментационный)</w:t>
            </w:r>
          </w:p>
          <w:p w14:paraId="3F5ACCAC" w14:textId="77777777" w:rsidR="00E15052" w:rsidRPr="001B0B4A" w:rsidRDefault="00E15052" w:rsidP="008E4761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B0B4A">
              <w:rPr>
                <w:rFonts w:eastAsia="Times New Roman" w:cs="Times New Roman"/>
                <w:szCs w:val="24"/>
                <w:lang w:eastAsia="ru-RU"/>
              </w:rPr>
              <w:t>Эпигенетический (аутигенный) различных генераций</w:t>
            </w:r>
          </w:p>
        </w:tc>
      </w:tr>
    </w:tbl>
    <w:p w14:paraId="2E269511" w14:textId="77777777" w:rsidR="00E15052" w:rsidRPr="001B0B4A" w:rsidRDefault="00E15052" w:rsidP="00E15052">
      <w:pPr>
        <w:rPr>
          <w:rFonts w:eastAsia="Times New Roman"/>
          <w:lang w:eastAsia="ru-RU"/>
        </w:rPr>
      </w:pPr>
    </w:p>
    <w:p w14:paraId="1931872B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 xml:space="preserve">Аутигенные образования могут присутствовать в обломочных породах в виде изолированных зерен (например, глауконит), микроконкреций и линз (сидерит, пирит), а также в виде псевдоморфоз по различным обломочным и более ранним аутигенным выделениям. </w:t>
      </w:r>
    </w:p>
    <w:p w14:paraId="1C1B35DE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Включения – несущественная по количеству и часто инородная по отношению к основному составу часть породы. Включения описываются подробно, с фиксацией их размера, формы, состава, характера расположения, количества, степени сохранности, а для органических остатков - определением систематического положения («двустворки», «серпулы» и т. д.).</w:t>
      </w:r>
    </w:p>
    <w:p w14:paraId="5AEE56CB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Вид реакции с 10 % соляной кислотой (может не фиксироваться при отсутствии реакции) оценивается по пятибалльной шкале: 0- не реагирует, 1- слабо вскипает в порошке, 2- бурно в порошке, 3- слабо в куске, 4- бурно в куске.</w:t>
      </w:r>
    </w:p>
    <w:p w14:paraId="04849F16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Х</w:t>
      </w:r>
      <w:r>
        <w:rPr>
          <w:rFonts w:eastAsia="Times New Roman"/>
          <w:lang w:eastAsia="ru-RU"/>
        </w:rPr>
        <w:t>арактер взаимоотношения с водой</w:t>
      </w:r>
      <w:r w:rsidRPr="001B0B4A">
        <w:rPr>
          <w:rFonts w:eastAsia="Times New Roman"/>
          <w:lang w:eastAsia="ru-RU"/>
        </w:rPr>
        <w:t xml:space="preserve"> особенно важно оценить при макроскопическом исследовании глин и определении степени их размокаемости в воде. Образования, распускающиеся в воде сразу же после их погружения, называются глинами. Если этот процесс происходит в течение первых суток, глина называется уплотненной. Неразмокающие в воде разности относятся к аргиллитам. К мономинеральным образованиям можно успешно применять визуальное определение минерального состава глин методом капли, предложенное И.Конта, которое основано на использовании свойств глинистых минералов по-разному взаимодействовать с водой, либо с </w:t>
      </w:r>
      <w:proofErr w:type="gramStart"/>
      <w:r w:rsidRPr="001B0B4A">
        <w:rPr>
          <w:rFonts w:eastAsia="Times New Roman"/>
          <w:lang w:eastAsia="ru-RU"/>
        </w:rPr>
        <w:t>этилен-гликолем</w:t>
      </w:r>
      <w:proofErr w:type="gramEnd"/>
      <w:r w:rsidRPr="001B0B4A">
        <w:rPr>
          <w:rFonts w:eastAsia="Times New Roman"/>
          <w:lang w:eastAsia="ru-RU"/>
        </w:rPr>
        <w:t xml:space="preserve"> [4].</w:t>
      </w:r>
    </w:p>
    <w:p w14:paraId="6ED7D3B3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lastRenderedPageBreak/>
        <w:t>Гидрофобность или гидрофильность песчано-алевритовых пород может служить косвенным признаком их нефтенасыщенности и свидетельствовать о присутствии глинистого гидрофильного либо кремнистого гидрофобного цемента.</w:t>
      </w:r>
    </w:p>
    <w:p w14:paraId="68E16985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Крепость породы определяется по упрощенной трехбальной шкале, применяющейся в полевых условиях: породы слабые или слабой крепости (ломаются рукой); средней крепости (рукой не ломаются, но сравнительно легко разбиваются молотком); породы крепкие (с трудом разбиваются молотком). Крепость пород не следует путать с твердостью, а также с плотностью, отражающей пористость породы.</w:t>
      </w:r>
    </w:p>
    <w:p w14:paraId="2A99F7F2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 xml:space="preserve">Характеристика излома. При макроскопическом описании можно сделать косвенное заключение о структуре глины по характеру излома: однородный раковистый излом свидетельствует о пелитовых структурах (размер частиц менее </w:t>
      </w:r>
      <w:smartTag w:uri="urn:schemas-microsoft-com:office:smarttags" w:element="metricconverter">
        <w:smartTagPr>
          <w:attr w:name="ProductID" w:val="0,01 мм"/>
        </w:smartTagPr>
        <w:r w:rsidRPr="001B0B4A">
          <w:rPr>
            <w:rFonts w:eastAsia="Times New Roman"/>
            <w:lang w:eastAsia="ru-RU"/>
          </w:rPr>
          <w:t>0,01 мм</w:t>
        </w:r>
      </w:smartTag>
      <w:r w:rsidRPr="001B0B4A">
        <w:rPr>
          <w:rFonts w:eastAsia="Times New Roman"/>
          <w:lang w:eastAsia="ru-RU"/>
        </w:rPr>
        <w:t>), шероховатый излом указывает на примесь алевритовых, либо песчаных зерен. В последних случаях структуры определяются как алевропелитовые, либо песчанопелитовые.</w:t>
      </w:r>
    </w:p>
    <w:p w14:paraId="6FC9D694" w14:textId="77777777" w:rsidR="00E15052" w:rsidRPr="001B0B4A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>Характеристика пустот. При описании трещиноватых пород следует дополнительно указать следующие особенности: ориентация трещин относительно слоистости и оси керна, ширина и длина трещин, расстояние между ними, зоны сгущения и их выдержанность, характер ветвления и изгибов трещин, характер поверхности стенок (гладкие, ровные, рваные, бугристые, шероховатые, следы скольжения), изменчивость характерных особенностей трещин при пересечении различных литологических разностей, характер и тип заполнения трещин.</w:t>
      </w:r>
    </w:p>
    <w:p w14:paraId="2D39D989" w14:textId="77777777" w:rsidR="00E15052" w:rsidRDefault="00E15052" w:rsidP="00E15052">
      <w:pPr>
        <w:rPr>
          <w:rFonts w:eastAsia="Times New Roman"/>
          <w:lang w:eastAsia="ru-RU"/>
        </w:rPr>
      </w:pPr>
      <w:r w:rsidRPr="001B0B4A">
        <w:rPr>
          <w:rFonts w:eastAsia="Times New Roman"/>
          <w:lang w:eastAsia="ru-RU"/>
        </w:rPr>
        <w:t xml:space="preserve">Характер флюидонасыщения. При макроописании песчаных и алевритовых пород необходимо отметить наличие или отсутствие признаков нефти и газа и тип коллектора (поровый, кавернозный, трещинный или смешанный). </w:t>
      </w:r>
    </w:p>
    <w:p w14:paraId="1F5B3AA8" w14:textId="77777777" w:rsidR="00E15052" w:rsidRDefault="00E15052" w:rsidP="00E15052">
      <w:pPr>
        <w:pStyle w:val="2"/>
      </w:pPr>
      <w:r>
        <w:t xml:space="preserve">Отбор дополнительных образцов </w:t>
      </w:r>
    </w:p>
    <w:p w14:paraId="09E6095D" w14:textId="77777777" w:rsidR="00E15052" w:rsidRDefault="00E15052" w:rsidP="00E15052">
      <w:r>
        <w:t xml:space="preserve">После проведения макроописания колонок керна литолог намечает дополнительные образцы для исследований. Отбор дополнительных образцов основывается на результатах послойного литологического описания колонок керна и фотографий в ультрафиолетовом свете после продольной распиловки керна, так как на первых этапах отбора образцов могли пропустить перспективные участки. Также отбирают карбонатные образцы для проведения изотопных исследований. После проводят выбуривание и отбор образцов, присваивают лабораторный номер, заносят в ведомость и отмечают на фотографиях. </w:t>
      </w:r>
    </w:p>
    <w:p w14:paraId="5901EF74" w14:textId="77777777" w:rsidR="00E15052" w:rsidRDefault="00E15052" w:rsidP="00E15052">
      <w:pPr>
        <w:rPr>
          <w:rFonts w:eastAsia="Times New Roman"/>
          <w:lang w:eastAsia="ru-RU"/>
        </w:rPr>
      </w:pPr>
      <w:r>
        <w:t>На место отобранных образцов, изъятых на проведение исследований, по длине образца оставить брусок с указанием организации, проводившей отбор образцов, номера отобранного образца и вида исследования.</w:t>
      </w:r>
    </w:p>
    <w:p w14:paraId="3A4C1799" w14:textId="77777777" w:rsidR="00E15052" w:rsidRDefault="00E15052" w:rsidP="00E15052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Построение литологической колонки</w:t>
      </w:r>
    </w:p>
    <w:p w14:paraId="143215FC" w14:textId="77777777" w:rsidR="00E15052" w:rsidRDefault="00E15052" w:rsidP="00E15052">
      <w:pPr>
        <w:rPr>
          <w:lang w:eastAsia="ru-RU"/>
        </w:rPr>
      </w:pPr>
      <w:r>
        <w:rPr>
          <w:lang w:eastAsia="ru-RU"/>
        </w:rPr>
        <w:t>Построение литологической колонки основано на результатах геофизических исследований скважин (ГИС) и макроскопического послойного описания колонок керна.</w:t>
      </w:r>
    </w:p>
    <w:p w14:paraId="6082305F" w14:textId="77777777" w:rsidR="00E15052" w:rsidRDefault="00E15052" w:rsidP="00E15052">
      <w:pPr>
        <w:keepNext/>
      </w:pPr>
      <w:r w:rsidRPr="005F6D82">
        <w:lastRenderedPageBreak/>
        <w:drawing>
          <wp:inline distT="0" distB="0" distL="0" distR="0" wp14:anchorId="1D8CC7AF" wp14:editId="3CD55725">
            <wp:extent cx="5940425" cy="706374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A5D1" w14:textId="77777777" w:rsidR="00E15052" w:rsidRPr="005F6D82" w:rsidRDefault="00E15052" w:rsidP="00E15052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Пример литологической колонки</w:t>
      </w:r>
      <w:r>
        <w:rPr>
          <w:lang w:val="en-US"/>
        </w:rPr>
        <w:t xml:space="preserve"> </w:t>
      </w:r>
    </w:p>
    <w:p w14:paraId="3194460D" w14:textId="77777777" w:rsidR="00E15052" w:rsidRDefault="00E15052" w:rsidP="00E15052">
      <w:pPr>
        <w:keepNext/>
      </w:pPr>
      <w:r w:rsidRPr="005F6D82">
        <w:lastRenderedPageBreak/>
        <w:drawing>
          <wp:inline distT="0" distB="0" distL="0" distR="0" wp14:anchorId="5F7D06B9" wp14:editId="5A77D0B4">
            <wp:extent cx="5917565" cy="4741545"/>
            <wp:effectExtent l="0" t="0" r="698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5" t="2047"/>
                    <a:stretch/>
                  </pic:blipFill>
                  <pic:spPr bwMode="auto">
                    <a:xfrm>
                      <a:off x="0" y="0"/>
                      <a:ext cx="5917565" cy="474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035C5" w14:textId="77777777" w:rsidR="00E15052" w:rsidRPr="001121D3" w:rsidRDefault="00E15052" w:rsidP="00E1505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Условные обозначения для литологической колонки</w:t>
      </w:r>
    </w:p>
    <w:p w14:paraId="402B8043" w14:textId="77777777" w:rsidR="00E15052" w:rsidRDefault="00E15052" w:rsidP="00E15052"/>
    <w:p w14:paraId="5FE45EEF" w14:textId="77777777" w:rsidR="00E15052" w:rsidRDefault="00E15052" w:rsidP="00E15052">
      <w:pPr>
        <w:pStyle w:val="2"/>
      </w:pPr>
      <w:r>
        <w:t>Расстояние Левенштейна</w:t>
      </w:r>
    </w:p>
    <w:p w14:paraId="571AD36F" w14:textId="77777777" w:rsidR="00E15052" w:rsidRDefault="00E15052" w:rsidP="00E15052">
      <w:r w:rsidRPr="00B25C4B">
        <w:rPr>
          <w:b/>
          <w:bCs/>
          <w:i/>
          <w:iCs/>
        </w:rPr>
        <w:t>Расстояние Левенштейна</w:t>
      </w:r>
      <w:r w:rsidRPr="00826C92">
        <w:t xml:space="preserve"> (редакционное расстояние, дистанция редактирования) — </w:t>
      </w:r>
      <w:r>
        <w:t xml:space="preserve">расстояние между двумя последовательностями символов (словами), принадлежащих некоторому алфавиту, и </w:t>
      </w:r>
      <w:r w:rsidRPr="00826C92">
        <w:t>определяется как минимальное количество операций (вставк</w:t>
      </w:r>
      <w:r>
        <w:t>а</w:t>
      </w:r>
      <w:r w:rsidRPr="00826C92">
        <w:t>, удалени</w:t>
      </w:r>
      <w:r>
        <w:t>е</w:t>
      </w:r>
      <w:r w:rsidRPr="00826C92">
        <w:t>, замен</w:t>
      </w:r>
      <w:r>
        <w:t>а</w:t>
      </w:r>
      <w:r w:rsidRPr="00826C92">
        <w:t xml:space="preserve">), необходимых для </w:t>
      </w:r>
      <w:r>
        <w:t>преобразования</w:t>
      </w:r>
      <w:r w:rsidRPr="00826C92">
        <w:t xml:space="preserve"> одно</w:t>
      </w:r>
      <w:r>
        <w:t xml:space="preserve">го слова </w:t>
      </w:r>
      <w:r w:rsidRPr="00826C92">
        <w:t>в друг</w:t>
      </w:r>
      <w:r>
        <w:t>ое</w:t>
      </w:r>
      <w:r w:rsidRPr="00826C92">
        <w:t>.</w:t>
      </w:r>
    </w:p>
    <w:p w14:paraId="3B2E36A5" w14:textId="77777777" w:rsidR="00E15052" w:rsidRDefault="00E15052" w:rsidP="00E15052">
      <w:r>
        <w:t>Например, расстояние Левенштейна между словом «геолог» и «гидролог» составляет 3 - необходимо Е заменить на И, и удалить Д и Р.</w:t>
      </w:r>
    </w:p>
    <w:p w14:paraId="76F3324D" w14:textId="77777777" w:rsidR="00E15052" w:rsidRDefault="00E15052" w:rsidP="00E15052">
      <w:pPr>
        <w:rPr>
          <w:lang w:eastAsia="ru-RU"/>
        </w:rPr>
      </w:pPr>
      <w:r w:rsidRPr="00580688">
        <w:rPr>
          <w:lang w:eastAsia="ru-RU"/>
        </w:rPr>
        <w:t xml:space="preserve">Пусть </w:t>
      </w:r>
      <w:r>
        <w:rPr>
          <w:lang w:val="en-US" w:eastAsia="ru-RU"/>
        </w:rPr>
        <w:t>S</w:t>
      </w:r>
      <w:r w:rsidRPr="00580688">
        <w:rPr>
          <w:lang w:eastAsia="ru-RU"/>
        </w:rPr>
        <w:t xml:space="preserve">1 и </w:t>
      </w:r>
      <w:r>
        <w:rPr>
          <w:lang w:val="en-US" w:eastAsia="ru-RU"/>
        </w:rPr>
        <w:t>S</w:t>
      </w:r>
      <w:r w:rsidRPr="00580688">
        <w:rPr>
          <w:lang w:eastAsia="ru-RU"/>
        </w:rPr>
        <w:t xml:space="preserve">2 — две строки (длиной </w:t>
      </w:r>
      <w:r>
        <w:rPr>
          <w:lang w:val="en-US" w:eastAsia="ru-RU"/>
        </w:rPr>
        <w:t>M</w:t>
      </w:r>
      <w:r w:rsidRPr="00580688">
        <w:rPr>
          <w:lang w:eastAsia="ru-RU"/>
        </w:rPr>
        <w:t xml:space="preserve"> и </w:t>
      </w:r>
      <w:r>
        <w:rPr>
          <w:lang w:val="en-US" w:eastAsia="ru-RU"/>
        </w:rPr>
        <w:t>N</w:t>
      </w:r>
      <w:r w:rsidRPr="00580688">
        <w:rPr>
          <w:lang w:eastAsia="ru-RU"/>
        </w:rPr>
        <w:t> соответственно) над некоторым </w:t>
      </w:r>
      <w:r>
        <w:rPr>
          <w:lang w:eastAsia="ru-RU"/>
        </w:rPr>
        <w:t>алфавитом</w:t>
      </w:r>
      <w:r w:rsidRPr="00580688">
        <w:rPr>
          <w:lang w:eastAsia="ru-RU"/>
        </w:rPr>
        <w:t>, тогда редакционное расстояние (расстояние Левенштейна) </w:t>
      </w:r>
      <w:proofErr w:type="gramStart"/>
      <w:r w:rsidRPr="00580688">
        <w:rPr>
          <w:lang w:eastAsia="ru-RU"/>
        </w:rPr>
        <w:t>d(</w:t>
      </w:r>
      <w:proofErr w:type="gramEnd"/>
      <w:r>
        <w:rPr>
          <w:lang w:val="en-US" w:eastAsia="ru-RU"/>
        </w:rPr>
        <w:t>S</w:t>
      </w:r>
      <w:r w:rsidRPr="00F51ED6">
        <w:rPr>
          <w:lang w:eastAsia="ru-RU"/>
        </w:rPr>
        <w:t xml:space="preserve">1, </w:t>
      </w:r>
      <w:r>
        <w:rPr>
          <w:lang w:val="en-US" w:eastAsia="ru-RU"/>
        </w:rPr>
        <w:t>S</w:t>
      </w:r>
      <w:r w:rsidRPr="00F51ED6">
        <w:rPr>
          <w:lang w:eastAsia="ru-RU"/>
        </w:rPr>
        <w:t>2</w:t>
      </w:r>
      <w:r w:rsidRPr="00580688">
        <w:rPr>
          <w:lang w:eastAsia="ru-RU"/>
        </w:rPr>
        <w:t>) можно подсчитать по следующей </w:t>
      </w:r>
      <w:r>
        <w:rPr>
          <w:lang w:eastAsia="ru-RU"/>
        </w:rPr>
        <w:t xml:space="preserve">рекуррентной </w:t>
      </w:r>
      <w:r w:rsidRPr="00580688">
        <w:rPr>
          <w:lang w:eastAsia="ru-RU"/>
        </w:rPr>
        <w:t xml:space="preserve"> </w:t>
      </w:r>
      <w:r>
        <w:rPr>
          <w:lang w:eastAsia="ru-RU"/>
        </w:rPr>
        <w:t>формуле</w:t>
      </w:r>
    </w:p>
    <w:p w14:paraId="6ADDB66C" w14:textId="77777777" w:rsidR="00E15052" w:rsidRPr="00F51ED6" w:rsidRDefault="00E15052" w:rsidP="00E15052">
      <w:pPr>
        <w:rPr>
          <w:lang w:eastAsia="ru-RU"/>
        </w:rPr>
      </w:pPr>
      <w:r>
        <w:rPr>
          <w:lang w:val="en-US" w:eastAsia="ru-RU"/>
        </w:rPr>
        <w:t>d(S</w:t>
      </w:r>
      <w:proofErr w:type="gramStart"/>
      <w:r>
        <w:rPr>
          <w:lang w:val="en-US" w:eastAsia="ru-RU"/>
        </w:rPr>
        <w:t>1,S</w:t>
      </w:r>
      <w:proofErr w:type="gramEnd"/>
      <w:r>
        <w:rPr>
          <w:lang w:val="en-US" w:eastAsia="ru-RU"/>
        </w:rPr>
        <w:t xml:space="preserve">2) = D(M,N), </w:t>
      </w:r>
      <w:r>
        <w:rPr>
          <w:lang w:eastAsia="ru-RU"/>
        </w:rPr>
        <w:t>где</w:t>
      </w:r>
    </w:p>
    <w:p w14:paraId="56AC3037" w14:textId="77777777" w:rsidR="00E15052" w:rsidRPr="00580688" w:rsidRDefault="00E15052" w:rsidP="00E15052">
      <w:pPr>
        <w:rPr>
          <w:lang w:eastAsia="ru-RU"/>
        </w:rPr>
      </w:pPr>
      <w:r w:rsidRPr="00F51ED6">
        <w:rPr>
          <w:lang w:eastAsia="ru-RU"/>
        </w:rPr>
        <w:lastRenderedPageBreak/>
        <w:drawing>
          <wp:inline distT="0" distB="0" distL="0" distR="0" wp14:anchorId="418E8001" wp14:editId="12D16E73">
            <wp:extent cx="4229100" cy="160077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94"/>
                    <a:stretch/>
                  </pic:blipFill>
                  <pic:spPr bwMode="auto">
                    <a:xfrm>
                      <a:off x="0" y="0"/>
                      <a:ext cx="4243097" cy="160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285E0" w14:textId="77777777" w:rsidR="00E15052" w:rsidRDefault="00E15052" w:rsidP="00E15052">
      <w:pPr>
        <w:rPr>
          <w:lang w:eastAsia="ru-RU"/>
        </w:rPr>
      </w:pPr>
      <w:r w:rsidRPr="00580688">
        <w:rPr>
          <w:lang w:eastAsia="ru-RU"/>
        </w:rPr>
        <w:t> где m(</w:t>
      </w:r>
      <w:proofErr w:type="gramStart"/>
      <w:r>
        <w:rPr>
          <w:lang w:val="en-US" w:eastAsia="ru-RU"/>
        </w:rPr>
        <w:t>a</w:t>
      </w:r>
      <w:r w:rsidRPr="00F51ED6">
        <w:rPr>
          <w:lang w:eastAsia="ru-RU"/>
        </w:rPr>
        <w:t>,</w:t>
      </w:r>
      <w:r>
        <w:rPr>
          <w:lang w:val="en-US" w:eastAsia="ru-RU"/>
        </w:rPr>
        <w:t>b</w:t>
      </w:r>
      <w:proofErr w:type="gramEnd"/>
      <w:r w:rsidRPr="00F51ED6">
        <w:rPr>
          <w:lang w:eastAsia="ru-RU"/>
        </w:rPr>
        <w:t xml:space="preserve">) </w:t>
      </w:r>
      <w:r w:rsidRPr="00580688">
        <w:rPr>
          <w:lang w:eastAsia="ru-RU"/>
        </w:rPr>
        <w:t> равна нулю, если </w:t>
      </w:r>
      <w:r>
        <w:rPr>
          <w:lang w:val="en-US" w:eastAsia="ru-RU"/>
        </w:rPr>
        <w:t>a</w:t>
      </w:r>
      <w:r w:rsidRPr="00580688">
        <w:rPr>
          <w:lang w:eastAsia="ru-RU"/>
        </w:rPr>
        <w:t>=</w:t>
      </w:r>
      <w:r>
        <w:rPr>
          <w:lang w:val="en-US" w:eastAsia="ru-RU"/>
        </w:rPr>
        <w:t>b</w:t>
      </w:r>
      <w:r w:rsidRPr="00580688">
        <w:rPr>
          <w:lang w:eastAsia="ru-RU"/>
        </w:rPr>
        <w:t> и единице в противном случае; min{</w:t>
      </w:r>
      <w:r>
        <w:rPr>
          <w:lang w:val="en-US" w:eastAsia="ru-RU"/>
        </w:rPr>
        <w:t>a</w:t>
      </w:r>
      <w:r w:rsidRPr="00F51ED6">
        <w:rPr>
          <w:lang w:eastAsia="ru-RU"/>
        </w:rPr>
        <w:t>,</w:t>
      </w:r>
      <w:r>
        <w:rPr>
          <w:lang w:val="en-US" w:eastAsia="ru-RU"/>
        </w:rPr>
        <w:t>b</w:t>
      </w:r>
      <w:r w:rsidRPr="00F51ED6">
        <w:rPr>
          <w:lang w:eastAsia="ru-RU"/>
        </w:rPr>
        <w:t>,</w:t>
      </w:r>
      <w:r>
        <w:rPr>
          <w:lang w:val="en-US" w:eastAsia="ru-RU"/>
        </w:rPr>
        <w:t>c</w:t>
      </w:r>
      <w:r w:rsidRPr="00580688">
        <w:rPr>
          <w:lang w:eastAsia="ru-RU"/>
        </w:rPr>
        <w:t>} возвращает наименьший из аргументов.</w:t>
      </w:r>
      <w:r w:rsidRPr="00F51ED6">
        <w:rPr>
          <w:lang w:eastAsia="ru-RU"/>
        </w:rPr>
        <w:t xml:space="preserve"> </w:t>
      </w:r>
    </w:p>
    <w:p w14:paraId="0F969854" w14:textId="77777777" w:rsidR="00E15052" w:rsidRDefault="00E15052" w:rsidP="00E15052">
      <w:pPr>
        <w:rPr>
          <w:lang w:eastAsia="ru-RU"/>
        </w:rPr>
      </w:pPr>
      <w:r w:rsidRPr="00B25C4B">
        <w:rPr>
          <w:b/>
          <w:bCs/>
          <w:i/>
          <w:iCs/>
          <w:lang w:eastAsia="ru-RU"/>
        </w:rPr>
        <w:t>Редакционным предписанием</w:t>
      </w:r>
      <w:r w:rsidRPr="00E63790">
        <w:rPr>
          <w:lang w:eastAsia="ru-RU"/>
        </w:rPr>
        <w:t xml:space="preserve"> называется последовательность действий, необходимых для получения из первой строки второй кратчайшим образом.</w:t>
      </w:r>
    </w:p>
    <w:p w14:paraId="1F5E799A" w14:textId="77777777" w:rsidR="00E15052" w:rsidRPr="00F51ED6" w:rsidRDefault="00E15052" w:rsidP="00E15052">
      <w:pPr>
        <w:rPr>
          <w:lang w:eastAsia="ru-RU"/>
        </w:rPr>
      </w:pPr>
      <w:r>
        <w:rPr>
          <w:lang w:eastAsia="ru-RU"/>
        </w:rPr>
        <w:t xml:space="preserve">Для нахождения расстояния Левенштейна и определения редакционного предписания используют алгоритм </w:t>
      </w:r>
      <w:r w:rsidRPr="00B25C4B">
        <w:rPr>
          <w:lang w:eastAsia="ru-RU"/>
        </w:rPr>
        <w:t>Вагнера — Фишера</w:t>
      </w:r>
      <w:r>
        <w:rPr>
          <w:lang w:eastAsia="ru-RU"/>
        </w:rPr>
        <w:t xml:space="preserve">.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E15052" w:rsidRPr="00F51ED6" w14:paraId="039232E7" w14:textId="77777777" w:rsidTr="008E4761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CD6F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F8C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8B1ED9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B2B67BC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378FA1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D8E08E7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F851AB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61FF77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E15052" w:rsidRPr="00F51ED6" w14:paraId="1E64D1B2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8403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347F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919A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93E5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6E97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6BBF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76DF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25D9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E15052" w:rsidRPr="00F51ED6" w14:paraId="223B4C5E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CD67AB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C1F9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41F6F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C516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95B6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5436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8770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BC37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15052" w:rsidRPr="00F51ED6" w14:paraId="4ABF8018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ED8970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7EFA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A2F3B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92F8A5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C8DA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3739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725B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CF38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15052" w:rsidRPr="00F51ED6" w14:paraId="3EEC568B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A1F003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6E04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81DE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10992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2923C5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0E9C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2E8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E7E6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15052" w:rsidRPr="00F51ED6" w14:paraId="4B9D5FB1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C0F33B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E505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A857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DBEF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7940DA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F403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0B02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FF21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15052" w:rsidRPr="00F51ED6" w14:paraId="435B3CD5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6CE6CF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876A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BCDA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051D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2CDE35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8BB1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E9A2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A7A6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15052" w:rsidRPr="00F51ED6" w14:paraId="6B37F7F8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E3993B1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BEC0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903C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2863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2898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8B25C2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7BCF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A976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15052" w:rsidRPr="00F51ED6" w14:paraId="730E61FF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30D8B5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7C15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13C9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DDE9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0FF4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FB74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2B55B3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9596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15052" w:rsidRPr="00F51ED6" w14:paraId="45BB0486" w14:textId="77777777" w:rsidTr="008E4761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D270EC" w14:textId="77777777" w:rsidR="00E15052" w:rsidRPr="00F51ED6" w:rsidRDefault="00E15052" w:rsidP="008E4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B5D2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19F2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3EE3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92D5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E5B2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C237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0FAF0C" w14:textId="77777777" w:rsidR="00E15052" w:rsidRPr="00F51ED6" w:rsidRDefault="00E15052" w:rsidP="008E4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1E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32A9661E" w14:textId="77777777" w:rsidR="00E15052" w:rsidRDefault="00E15052" w:rsidP="00E15052">
      <w:pPr>
        <w:rPr>
          <w:lang w:eastAsia="ru-RU"/>
        </w:rPr>
      </w:pPr>
      <w:r w:rsidRPr="00580688">
        <w:rPr>
          <w:lang w:eastAsia="ru-RU"/>
        </w:rPr>
        <w:t>Здесь шаг по </w:t>
      </w:r>
      <w:r w:rsidRPr="00160F00">
        <w:rPr>
          <w:i/>
          <w:iCs/>
          <w:lang w:val="en-US" w:eastAsia="ru-RU"/>
        </w:rPr>
        <w:t>i</w:t>
      </w:r>
      <w:r w:rsidRPr="00580688">
        <w:rPr>
          <w:lang w:eastAsia="ru-RU"/>
        </w:rPr>
        <w:t> символизирует удаление (D) из первой строки, по</w:t>
      </w:r>
      <w:r w:rsidRPr="00160F00">
        <w:rPr>
          <w:lang w:eastAsia="ru-RU"/>
        </w:rPr>
        <w:t xml:space="preserve"> </w:t>
      </w:r>
      <w:r w:rsidRPr="00160F00">
        <w:rPr>
          <w:i/>
          <w:iCs/>
          <w:lang w:val="en-US" w:eastAsia="ru-RU"/>
        </w:rPr>
        <w:t>j</w:t>
      </w:r>
      <w:r w:rsidRPr="00160F00">
        <w:rPr>
          <w:lang w:eastAsia="ru-RU"/>
        </w:rPr>
        <w:t xml:space="preserve"> </w:t>
      </w:r>
      <w:r w:rsidRPr="00580688">
        <w:rPr>
          <w:lang w:eastAsia="ru-RU"/>
        </w:rPr>
        <w:t>— вставку (I) в первую строку, а шаг по обоим индексам символизирует замену символа (R) или отсутствие изменений (M).</w:t>
      </w:r>
    </w:p>
    <w:p w14:paraId="27BF53C8" w14:textId="77777777" w:rsidR="00E15052" w:rsidRDefault="00E15052" w:rsidP="00E15052">
      <w:pPr>
        <w:rPr>
          <w:lang w:eastAsia="ru-RU"/>
        </w:rPr>
      </w:pPr>
    </w:p>
    <w:p w14:paraId="71FDF30C" w14:textId="77777777" w:rsidR="00E15052" w:rsidRDefault="00E15052" w:rsidP="00E15052">
      <w:pPr>
        <w:rPr>
          <w:lang w:eastAsia="ru-RU"/>
        </w:rPr>
      </w:pPr>
      <w:r>
        <w:rPr>
          <w:lang w:eastAsia="ru-RU"/>
        </w:rPr>
        <w:t xml:space="preserve">После построения матрицы расстояний </w:t>
      </w:r>
      <w:r>
        <w:rPr>
          <w:lang w:val="en-US" w:eastAsia="ru-RU"/>
        </w:rPr>
        <w:t>D</w:t>
      </w:r>
      <w:r w:rsidRPr="00A4201E">
        <w:rPr>
          <w:lang w:eastAsia="ru-RU"/>
        </w:rPr>
        <w:t xml:space="preserve"> </w:t>
      </w:r>
      <w:r>
        <w:rPr>
          <w:lang w:eastAsia="ru-RU"/>
        </w:rPr>
        <w:t>для восстановления редакционного предписания необходимо идти из правого нижнего угла (</w:t>
      </w:r>
      <w:proofErr w:type="gramStart"/>
      <w:r>
        <w:rPr>
          <w:lang w:eastAsia="ru-RU"/>
        </w:rPr>
        <w:t>M,N</w:t>
      </w:r>
      <w:proofErr w:type="gramEnd"/>
      <w:r>
        <w:rPr>
          <w:lang w:eastAsia="ru-RU"/>
        </w:rPr>
        <w:t>) в левый верхний, на каждом шаге ища минимальное из трёх значений:</w:t>
      </w:r>
    </w:p>
    <w:p w14:paraId="366219EE" w14:textId="77777777" w:rsidR="00E15052" w:rsidRDefault="00E15052" w:rsidP="00E15052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если минимально (</w:t>
      </w:r>
      <w:r w:rsidRPr="00A4201E">
        <w:rPr>
          <w:lang w:val="en-US" w:eastAsia="ru-RU"/>
        </w:rPr>
        <w:t>D</w:t>
      </w:r>
      <w:r w:rsidRPr="00A4201E">
        <w:rPr>
          <w:lang w:eastAsia="ru-RU"/>
        </w:rPr>
        <w:t>(</w:t>
      </w:r>
      <w:r w:rsidRPr="00A4201E">
        <w:rPr>
          <w:lang w:val="en-US" w:eastAsia="ru-RU"/>
        </w:rPr>
        <w:t>i</w:t>
      </w:r>
      <w:r w:rsidRPr="00A4201E">
        <w:rPr>
          <w:lang w:eastAsia="ru-RU"/>
        </w:rPr>
        <w:t>-</w:t>
      </w:r>
      <w:proofErr w:type="gramStart"/>
      <w:r w:rsidRPr="00A4201E">
        <w:rPr>
          <w:lang w:eastAsia="ru-RU"/>
        </w:rPr>
        <w:t>1,</w:t>
      </w:r>
      <w:r w:rsidRPr="00A4201E">
        <w:rPr>
          <w:lang w:val="en-US" w:eastAsia="ru-RU"/>
        </w:rPr>
        <w:t>j</w:t>
      </w:r>
      <w:proofErr w:type="gramEnd"/>
      <w:r w:rsidRPr="00A4201E">
        <w:rPr>
          <w:lang w:eastAsia="ru-RU"/>
        </w:rPr>
        <w:t xml:space="preserve">) </w:t>
      </w:r>
      <w:r>
        <w:rPr>
          <w:lang w:eastAsia="ru-RU"/>
        </w:rPr>
        <w:t>+ цена удаления символа S1[i]), добавляем удаление символа S1[i] и идём в (i-1, j)</w:t>
      </w:r>
    </w:p>
    <w:p w14:paraId="6C89A1FD" w14:textId="77777777" w:rsidR="00E15052" w:rsidRDefault="00E15052" w:rsidP="00E15052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если минимально (</w:t>
      </w:r>
      <w:r w:rsidRPr="00A4201E">
        <w:rPr>
          <w:lang w:val="en-US" w:eastAsia="ru-RU"/>
        </w:rPr>
        <w:t>D</w:t>
      </w:r>
      <w:r w:rsidRPr="00A4201E">
        <w:rPr>
          <w:lang w:eastAsia="ru-RU"/>
        </w:rPr>
        <w:t>(</w:t>
      </w:r>
      <w:proofErr w:type="gramStart"/>
      <w:r w:rsidRPr="00A4201E">
        <w:rPr>
          <w:lang w:val="en-US" w:eastAsia="ru-RU"/>
        </w:rPr>
        <w:t>i</w:t>
      </w:r>
      <w:r w:rsidRPr="00A4201E">
        <w:rPr>
          <w:lang w:eastAsia="ru-RU"/>
        </w:rPr>
        <w:t>,</w:t>
      </w:r>
      <w:r w:rsidRPr="00A4201E">
        <w:rPr>
          <w:lang w:val="en-US" w:eastAsia="ru-RU"/>
        </w:rPr>
        <w:t>j</w:t>
      </w:r>
      <w:proofErr w:type="gramEnd"/>
      <w:r w:rsidRPr="00A4201E">
        <w:rPr>
          <w:lang w:eastAsia="ru-RU"/>
        </w:rPr>
        <w:t>-1)</w:t>
      </w:r>
      <w:r>
        <w:rPr>
          <w:lang w:eastAsia="ru-RU"/>
        </w:rPr>
        <w:t xml:space="preserve"> + цена вставки символа S2[j]), добавляем вставку символа S2[j] и идём в (i, j-1)</w:t>
      </w:r>
    </w:p>
    <w:p w14:paraId="771861A4" w14:textId="77777777" w:rsidR="00E15052" w:rsidRDefault="00E15052" w:rsidP="00E15052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если минимально (D(i-</w:t>
      </w:r>
      <w:proofErr w:type="gramStart"/>
      <w:r>
        <w:rPr>
          <w:lang w:eastAsia="ru-RU"/>
        </w:rPr>
        <w:t>1,j</w:t>
      </w:r>
      <w:proofErr w:type="gramEnd"/>
      <w:r>
        <w:rPr>
          <w:lang w:eastAsia="ru-RU"/>
        </w:rPr>
        <w:t>-1)</w:t>
      </w:r>
      <w:r w:rsidRPr="00A4201E">
        <w:rPr>
          <w:lang w:eastAsia="ru-RU"/>
        </w:rPr>
        <w:t xml:space="preserve"> +</w:t>
      </w:r>
      <w:r>
        <w:rPr>
          <w:lang w:eastAsia="ru-RU"/>
        </w:rPr>
        <w:t xml:space="preserve"> цена замены символа S1[i] на символ S2[j]), добавляем замену S1[i] на S2[j] (если они не равны; иначе ничего не добавляем), после чего идём в (i-1, j-1)</w:t>
      </w:r>
    </w:p>
    <w:p w14:paraId="7D66BECB" w14:textId="77777777" w:rsidR="00E15052" w:rsidRDefault="00E15052" w:rsidP="00E15052">
      <w:pPr>
        <w:rPr>
          <w:lang w:eastAsia="ru-RU"/>
        </w:rPr>
      </w:pPr>
      <w:r>
        <w:rPr>
          <w:lang w:eastAsia="ru-RU"/>
        </w:rPr>
        <w:t>Если минимальны два из трёх значений (или равны все три), это означает, что есть 2 или 3 равноценных редакционных предписания.</w:t>
      </w:r>
      <w:r>
        <w:rPr>
          <w:lang w:eastAsia="ru-RU"/>
        </w:rPr>
        <w:br/>
      </w:r>
    </w:p>
    <w:p w14:paraId="69B27970" w14:textId="77777777" w:rsidR="00E15052" w:rsidRDefault="00E15052" w:rsidP="00E15052">
      <w:pPr>
        <w:rPr>
          <w:lang w:eastAsia="ru-RU"/>
        </w:rPr>
      </w:pPr>
    </w:p>
    <w:p w14:paraId="7EE9BC17" w14:textId="77777777" w:rsidR="00E15052" w:rsidRPr="00580688" w:rsidRDefault="00E15052" w:rsidP="00E15052">
      <w:pPr>
        <w:rPr>
          <w:lang w:eastAsia="ru-RU"/>
        </w:rPr>
      </w:pPr>
    </w:p>
    <w:p w14:paraId="67E1A89A" w14:textId="77777777" w:rsidR="00E15052" w:rsidRDefault="00E15052" w:rsidP="00E15052">
      <w:pPr>
        <w:pStyle w:val="2"/>
      </w:pPr>
      <w:r>
        <w:rPr>
          <w:lang w:eastAsia="ru-RU"/>
        </w:rPr>
        <w:lastRenderedPageBreak/>
        <w:t>Дано:</w:t>
      </w:r>
    </w:p>
    <w:p w14:paraId="570E0BAA" w14:textId="77777777" w:rsidR="00E15052" w:rsidRDefault="00E15052" w:rsidP="00E15052">
      <w:r>
        <w:t xml:space="preserve">Две таблицы в формате </w:t>
      </w:r>
      <w:r>
        <w:rPr>
          <w:lang w:val="en-US"/>
        </w:rPr>
        <w:t>csv</w:t>
      </w:r>
      <w:r>
        <w:t xml:space="preserve"> с данными литологического описания керна вида:</w:t>
      </w:r>
    </w:p>
    <w:p w14:paraId="50E24BED" w14:textId="77777777" w:rsidR="00E15052" w:rsidRPr="001D49FC" w:rsidRDefault="00E15052" w:rsidP="00E15052">
      <w:r w:rsidRPr="001D49FC">
        <w:drawing>
          <wp:inline distT="0" distB="0" distL="0" distR="0" wp14:anchorId="0786DB37" wp14:editId="5B94919D">
            <wp:extent cx="5940425" cy="69151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B4C4" w14:textId="77777777" w:rsidR="00E15052" w:rsidRDefault="00E15052" w:rsidP="00E15052">
      <w:r>
        <w:t xml:space="preserve">где в колонке </w:t>
      </w:r>
      <w:r>
        <w:rPr>
          <w:lang w:val="en-US"/>
        </w:rPr>
        <w:t>Depth</w:t>
      </w:r>
      <w:r w:rsidRPr="001D49FC">
        <w:t xml:space="preserve"> – </w:t>
      </w:r>
      <w:r>
        <w:t xml:space="preserve">глубина кровли пласта </w:t>
      </w:r>
      <w:r w:rsidRPr="001D49FC">
        <w:t>[</w:t>
      </w:r>
      <w:r>
        <w:t>м</w:t>
      </w:r>
      <w:r w:rsidRPr="001D49FC">
        <w:t>]</w:t>
      </w:r>
      <w:r>
        <w:t xml:space="preserve">, </w:t>
      </w:r>
      <w:r>
        <w:rPr>
          <w:lang w:val="en-US"/>
        </w:rPr>
        <w:t>H</w:t>
      </w:r>
      <w:r w:rsidRPr="001D49FC">
        <w:t xml:space="preserve"> </w:t>
      </w:r>
      <w:r>
        <w:t>–</w:t>
      </w:r>
      <w:r w:rsidRPr="001D49FC">
        <w:t xml:space="preserve"> </w:t>
      </w:r>
      <w:r>
        <w:t xml:space="preserve">мощность пласта </w:t>
      </w:r>
      <w:r w:rsidRPr="001D49FC">
        <w:t>[</w:t>
      </w:r>
      <w:r>
        <w:t>м</w:t>
      </w:r>
      <w:r w:rsidRPr="001D49FC">
        <w:t>]</w:t>
      </w:r>
      <w:r>
        <w:t xml:space="preserve">, </w:t>
      </w:r>
      <w:r>
        <w:rPr>
          <w:lang w:val="en-US"/>
        </w:rPr>
        <w:t>Rock</w:t>
      </w:r>
      <w:r w:rsidRPr="001D49FC">
        <w:t xml:space="preserve"> </w:t>
      </w:r>
      <w:r>
        <w:t>– тип горной породы, и пр.</w:t>
      </w:r>
    </w:p>
    <w:p w14:paraId="352E8BBC" w14:textId="77777777" w:rsidR="00E15052" w:rsidRDefault="00E15052" w:rsidP="00E15052">
      <w:r>
        <w:t>Необходимо:</w:t>
      </w:r>
    </w:p>
    <w:p w14:paraId="55B37E8B" w14:textId="77777777" w:rsidR="00E15052" w:rsidRDefault="00E15052" w:rsidP="00E15052">
      <w:pPr>
        <w:pStyle w:val="a3"/>
        <w:numPr>
          <w:ilvl w:val="3"/>
          <w:numId w:val="2"/>
        </w:numPr>
        <w:ind w:left="0" w:firstLine="315"/>
      </w:pPr>
      <w:r>
        <w:t xml:space="preserve">Используя алгоритм </w:t>
      </w:r>
      <w:r w:rsidRPr="00B25C4B">
        <w:rPr>
          <w:lang w:eastAsia="ru-RU"/>
        </w:rPr>
        <w:t>Вагнера — Фишера</w:t>
      </w:r>
      <w:r>
        <w:rPr>
          <w:lang w:eastAsia="ru-RU"/>
        </w:rPr>
        <w:t xml:space="preserve"> построить матрицу расстояний Левенштайна.</w:t>
      </w:r>
    </w:p>
    <w:p w14:paraId="620A6CC4" w14:textId="77777777" w:rsidR="00E15052" w:rsidRDefault="00E15052" w:rsidP="00E15052">
      <w:pPr>
        <w:pStyle w:val="a3"/>
        <w:numPr>
          <w:ilvl w:val="3"/>
          <w:numId w:val="2"/>
        </w:numPr>
        <w:ind w:left="0" w:firstLine="315"/>
      </w:pPr>
      <w:r>
        <w:rPr>
          <w:lang w:eastAsia="ru-RU"/>
        </w:rPr>
        <w:t>Восстановив редакционное предписание, провести корреляцию пластов.</w:t>
      </w:r>
    </w:p>
    <w:p w14:paraId="44FB85FA" w14:textId="77777777" w:rsidR="00E15052" w:rsidRPr="001D49FC" w:rsidRDefault="00E15052" w:rsidP="00E15052">
      <w:pPr>
        <w:pStyle w:val="a3"/>
        <w:numPr>
          <w:ilvl w:val="3"/>
          <w:numId w:val="2"/>
        </w:numPr>
        <w:ind w:left="0" w:firstLine="315"/>
      </w:pPr>
      <w:r>
        <w:t>Отобразить графически результаты корреляции пластов.</w:t>
      </w:r>
    </w:p>
    <w:p w14:paraId="004F9B72" w14:textId="77777777" w:rsidR="00E15052" w:rsidRDefault="00E15052" w:rsidP="00E15052"/>
    <w:p w14:paraId="090B0CCE" w14:textId="77777777" w:rsidR="00E15052" w:rsidRDefault="00E15052" w:rsidP="00E15052"/>
    <w:p w14:paraId="07F6EAA5" w14:textId="77777777" w:rsidR="00E15052" w:rsidRDefault="00E15052" w:rsidP="00E15052">
      <w:pPr>
        <w:pStyle w:val="2"/>
      </w:pPr>
      <w:r>
        <w:t>Список литературы</w:t>
      </w:r>
    </w:p>
    <w:p w14:paraId="26947973" w14:textId="77777777" w:rsidR="00E15052" w:rsidRDefault="00E15052" w:rsidP="00E15052">
      <w:hyperlink r:id="rId12" w:history="1">
        <w:r w:rsidRPr="005D374A">
          <w:rPr>
            <w:rStyle w:val="a4"/>
          </w:rPr>
          <w:t>https://ru.wikipedia.org/wiki/Расстояние_Левенштейна</w:t>
        </w:r>
      </w:hyperlink>
    </w:p>
    <w:p w14:paraId="2904003B" w14:textId="77777777" w:rsidR="00E15052" w:rsidRDefault="00E15052" w:rsidP="00E15052">
      <w:r w:rsidRPr="00826C92">
        <w:t>https://en.wikipedia.org/wiki/Levenshtein_distance</w:t>
      </w:r>
    </w:p>
    <w:p w14:paraId="1989A703" w14:textId="77777777" w:rsidR="00E15052" w:rsidRDefault="00E15052" w:rsidP="00E15052">
      <w:r>
        <w:rPr>
          <w:lang w:val="en-US"/>
        </w:rPr>
        <w:t>P</w:t>
      </w:r>
      <w:r w:rsidRPr="00BD78F1">
        <w:t>.</w:t>
      </w:r>
      <w:r>
        <w:rPr>
          <w:lang w:val="en-US"/>
        </w:rPr>
        <w:t>S</w:t>
      </w:r>
      <w:r w:rsidRPr="00BD78F1">
        <w:t xml:space="preserve">. </w:t>
      </w:r>
      <w:r>
        <w:t xml:space="preserve">Отдельно посмотреть на </w:t>
      </w:r>
      <w:r>
        <w:rPr>
          <w:lang w:val="en-US"/>
        </w:rPr>
        <w:t>DTW</w:t>
      </w:r>
      <w:r w:rsidRPr="00BD78F1">
        <w:t xml:space="preserve"> </w:t>
      </w:r>
      <w:hyperlink r:id="rId13" w:history="1">
        <w:r w:rsidRPr="005D374A">
          <w:rPr>
            <w:rStyle w:val="a4"/>
            <w:lang w:val="en-US"/>
          </w:rPr>
          <w:t>https</w:t>
        </w:r>
        <w:r w:rsidRPr="005D374A">
          <w:rPr>
            <w:rStyle w:val="a4"/>
          </w:rPr>
          <w:t>://</w:t>
        </w:r>
        <w:r w:rsidRPr="005D374A">
          <w:rPr>
            <w:rStyle w:val="a4"/>
            <w:lang w:val="en-US"/>
          </w:rPr>
          <w:t>ru</w:t>
        </w:r>
        <w:r w:rsidRPr="005D374A">
          <w:rPr>
            <w:rStyle w:val="a4"/>
          </w:rPr>
          <w:t>.</w:t>
        </w:r>
        <w:r w:rsidRPr="005D374A">
          <w:rPr>
            <w:rStyle w:val="a4"/>
            <w:lang w:val="en-US"/>
          </w:rPr>
          <w:t>wikipedia</w:t>
        </w:r>
        <w:r w:rsidRPr="005D374A">
          <w:rPr>
            <w:rStyle w:val="a4"/>
          </w:rPr>
          <w:t>.</w:t>
        </w:r>
        <w:r w:rsidRPr="005D374A">
          <w:rPr>
            <w:rStyle w:val="a4"/>
            <w:lang w:val="en-US"/>
          </w:rPr>
          <w:t>org</w:t>
        </w:r>
        <w:r w:rsidRPr="005D374A">
          <w:rPr>
            <w:rStyle w:val="a4"/>
          </w:rPr>
          <w:t>/</w:t>
        </w:r>
        <w:r w:rsidRPr="005D374A">
          <w:rPr>
            <w:rStyle w:val="a4"/>
            <w:lang w:val="en-US"/>
          </w:rPr>
          <w:t>wiki</w:t>
        </w:r>
        <w:r w:rsidRPr="005D374A">
          <w:rPr>
            <w:rStyle w:val="a4"/>
          </w:rPr>
          <w:t>/Алг</w:t>
        </w:r>
        <w:r w:rsidRPr="005D374A">
          <w:rPr>
            <w:rStyle w:val="a4"/>
          </w:rPr>
          <w:t>о</w:t>
        </w:r>
        <w:r w:rsidRPr="005D374A">
          <w:rPr>
            <w:rStyle w:val="a4"/>
          </w:rPr>
          <w:t>ритм_динамической_трансформации_временной_шкалы</w:t>
        </w:r>
      </w:hyperlink>
    </w:p>
    <w:p w14:paraId="088087BB" w14:textId="77777777" w:rsidR="00185621" w:rsidRDefault="00185621"/>
    <w:sectPr w:rsidR="0018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B7E"/>
    <w:multiLevelType w:val="hybridMultilevel"/>
    <w:tmpl w:val="3676D9DE"/>
    <w:lvl w:ilvl="0" w:tplc="C2E0BAF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204AA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F959CD"/>
    <w:multiLevelType w:val="hybridMultilevel"/>
    <w:tmpl w:val="89562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342987">
    <w:abstractNumId w:val="1"/>
  </w:num>
  <w:num w:numId="2" w16cid:durableId="388571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84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52"/>
    <w:rsid w:val="000F4930"/>
    <w:rsid w:val="001171C5"/>
    <w:rsid w:val="00185621"/>
    <w:rsid w:val="00521365"/>
    <w:rsid w:val="005D590F"/>
    <w:rsid w:val="00C735D6"/>
    <w:rsid w:val="00D54F7F"/>
    <w:rsid w:val="00D63F08"/>
    <w:rsid w:val="00E15052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4D8E2658"/>
  <w15:chartTrackingRefBased/>
  <w15:docId w15:val="{56231086-F7FB-41A3-901F-BC91424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052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E150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1505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1505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E1505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E1505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E1505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E1505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nhideWhenUsed/>
    <w:qFormat/>
    <w:rsid w:val="00E1505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E150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E15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E150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rsid w:val="00E1505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50">
    <w:name w:val="Заголовок 5 Знак"/>
    <w:basedOn w:val="a0"/>
    <w:link w:val="5"/>
    <w:rsid w:val="00E1505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60">
    <w:name w:val="Заголовок 6 Знак"/>
    <w:basedOn w:val="a0"/>
    <w:link w:val="6"/>
    <w:rsid w:val="00E15052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70">
    <w:name w:val="Заголовок 7 Знак"/>
    <w:basedOn w:val="a0"/>
    <w:link w:val="7"/>
    <w:rsid w:val="00E1505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80">
    <w:name w:val="Заголовок 8 Знак"/>
    <w:basedOn w:val="a0"/>
    <w:link w:val="8"/>
    <w:rsid w:val="00E150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rsid w:val="00E150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E15052"/>
    <w:pPr>
      <w:spacing w:line="256" w:lineRule="auto"/>
      <w:ind w:left="720"/>
      <w:contextualSpacing/>
    </w:pPr>
  </w:style>
  <w:style w:type="character" w:styleId="a4">
    <w:name w:val="Hyperlink"/>
    <w:basedOn w:val="a0"/>
    <w:semiHidden/>
    <w:rsid w:val="00E15052"/>
    <w:rPr>
      <w:color w:val="0000FF"/>
      <w:u w:val="single"/>
    </w:rPr>
  </w:style>
  <w:style w:type="paragraph" w:styleId="a5">
    <w:name w:val="caption"/>
    <w:basedOn w:val="a"/>
    <w:next w:val="a"/>
    <w:qFormat/>
    <w:rsid w:val="00E1505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6">
    <w:name w:val="Рисунки"/>
    <w:basedOn w:val="a"/>
    <w:next w:val="a"/>
    <w:uiPriority w:val="99"/>
    <w:qFormat/>
    <w:rsid w:val="00E15052"/>
    <w:pPr>
      <w:keepLines/>
      <w:spacing w:after="240" w:line="240" w:lineRule="auto"/>
      <w:jc w:val="center"/>
    </w:pPr>
    <w:rPr>
      <w:rFonts w:ascii="Times New Roman" w:eastAsia="Calibri" w:hAnsi="Times New Roman" w:cs="Times New Roman"/>
      <w:sz w:val="24"/>
    </w:rPr>
  </w:style>
  <w:style w:type="paragraph" w:customStyle="1" w:styleId="a7">
    <w:name w:val="Таблица"/>
    <w:basedOn w:val="a5"/>
    <w:qFormat/>
    <w:rsid w:val="00E15052"/>
    <w:rPr>
      <w:rFonts w:eastAsiaTheme="minorEastAsia" w:cstheme="minorBidi"/>
      <w:b w:val="0"/>
      <w:sz w:val="24"/>
      <w:lang w:eastAsia="en-US"/>
    </w:rPr>
  </w:style>
  <w:style w:type="character" w:styleId="a8">
    <w:name w:val="FollowedHyperlink"/>
    <w:basedOn w:val="a0"/>
    <w:uiPriority w:val="99"/>
    <w:semiHidden/>
    <w:unhideWhenUsed/>
    <w:rsid w:val="00E15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&#1040;&#1083;&#1075;&#1086;&#1088;&#1080;&#1090;&#1084;_&#1076;&#1080;&#1085;&#1072;&#1084;&#1080;&#1095;&#1077;&#1089;&#1082;&#1086;&#1081;_&#1090;&#1088;&#1072;&#1085;&#1089;&#1092;&#1086;&#1088;&#1084;&#1072;&#1094;&#1080;&#1080;_&#1074;&#1088;&#1077;&#1084;&#1077;&#1085;&#1085;&#1086;&#1081;_&#1096;&#1082;&#1072;&#1083;&#1099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&#1056;&#1072;&#1089;&#1089;&#1090;&#1086;&#1103;&#1085;&#1080;&#1077;_&#1051;&#1077;&#1074;&#1077;&#1085;&#1096;&#1090;&#1077;&#1081;&#1085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Belokhin.V@petrophysics.local</dc:creator>
  <cp:keywords/>
  <dc:description/>
  <cp:lastModifiedBy>Belokhin.V@petrophysics.local</cp:lastModifiedBy>
  <cp:revision>1</cp:revision>
  <dcterms:created xsi:type="dcterms:W3CDTF">2023-03-06T08:41:00Z</dcterms:created>
  <dcterms:modified xsi:type="dcterms:W3CDTF">2023-03-06T08:41:00Z</dcterms:modified>
</cp:coreProperties>
</file>