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9AD1" w14:textId="3480D01E" w:rsidR="00AA396E" w:rsidRDefault="00AA396E" w:rsidP="00AA396E">
      <w:r>
        <w:t>PP</w:t>
      </w:r>
      <w:r>
        <w:t xml:space="preserve"> TECHNOLOGIES</w:t>
      </w:r>
    </w:p>
    <w:p w14:paraId="752438D0" w14:textId="77777777" w:rsidR="00AA396E" w:rsidRDefault="00AA396E" w:rsidP="00AA396E"/>
    <w:p w14:paraId="09A46B31" w14:textId="77777777" w:rsidR="00AA396E" w:rsidRDefault="00AA396E" w:rsidP="00AA396E">
      <w:r>
        <w:t>EMPLOYEE BENEFITS GUIDE</w:t>
      </w:r>
    </w:p>
    <w:p w14:paraId="03B0F25F" w14:textId="77777777" w:rsidR="00AA396E" w:rsidRDefault="00AA396E" w:rsidP="00AA396E"/>
    <w:p w14:paraId="364EE980" w14:textId="77777777" w:rsidR="00AA396E" w:rsidRDefault="00AA396E" w:rsidP="00AA396E">
      <w:r>
        <w:t>Document ID: HR-BENEFITS-001</w:t>
      </w:r>
    </w:p>
    <w:p w14:paraId="0C6095D1" w14:textId="77777777" w:rsidR="00AA396E" w:rsidRDefault="00AA396E" w:rsidP="00AA396E">
      <w:r>
        <w:t>Version: 2.0</w:t>
      </w:r>
    </w:p>
    <w:p w14:paraId="70601CE2" w14:textId="77777777" w:rsidR="00AA396E" w:rsidRDefault="00AA396E" w:rsidP="00AA396E">
      <w:r>
        <w:t>Effective Date: 1 January 2025</w:t>
      </w:r>
    </w:p>
    <w:p w14:paraId="3240FF84" w14:textId="77777777" w:rsidR="00AA396E" w:rsidRDefault="00AA396E" w:rsidP="00AA396E">
      <w:r>
        <w:t>Document Owner: Human Resources</w:t>
      </w:r>
    </w:p>
    <w:p w14:paraId="029736B6" w14:textId="77777777" w:rsidR="00AA396E" w:rsidRDefault="00AA396E" w:rsidP="00AA396E"/>
    <w:p w14:paraId="7E1A89BA" w14:textId="77777777" w:rsidR="00AA396E" w:rsidRDefault="00AA396E" w:rsidP="00AA396E">
      <w:r>
        <w:t>1. Overview</w:t>
      </w:r>
    </w:p>
    <w:p w14:paraId="5B22ABD1" w14:textId="77777777" w:rsidR="00AA396E" w:rsidRDefault="00AA396E" w:rsidP="00AA396E"/>
    <w:p w14:paraId="5C265C72" w14:textId="77777777" w:rsidR="00AA396E" w:rsidRDefault="00AA396E" w:rsidP="00AA396E">
      <w:r>
        <w:t>Northstar Technologies provides a benefits program designed to support employee health, financial security, and wellbeing.</w:t>
      </w:r>
    </w:p>
    <w:p w14:paraId="46B5745B" w14:textId="77777777" w:rsidR="00AA396E" w:rsidRDefault="00AA396E" w:rsidP="00AA396E"/>
    <w:p w14:paraId="3A3D92F6" w14:textId="77777777" w:rsidR="00AA396E" w:rsidRDefault="00AA396E" w:rsidP="00AA396E">
      <w:r>
        <w:t>Benefits may vary depending on employment type, location, and applicable law.</w:t>
      </w:r>
    </w:p>
    <w:p w14:paraId="673BC147" w14:textId="77777777" w:rsidR="00AA396E" w:rsidRDefault="00AA396E" w:rsidP="00AA396E"/>
    <w:p w14:paraId="7A72BFCB" w14:textId="77777777" w:rsidR="00AA396E" w:rsidRDefault="00AA396E" w:rsidP="00AA396E">
      <w:r>
        <w:t>2. Health Insurance</w:t>
      </w:r>
    </w:p>
    <w:p w14:paraId="1F34CA61" w14:textId="77777777" w:rsidR="00AA396E" w:rsidRDefault="00AA396E" w:rsidP="00AA396E"/>
    <w:p w14:paraId="4744B9FD" w14:textId="77777777" w:rsidR="00AA396E" w:rsidRDefault="00AA396E" w:rsidP="00AA396E">
      <w:r>
        <w:t>Eligible full-time employees receive access to the company health insurance plan.</w:t>
      </w:r>
    </w:p>
    <w:p w14:paraId="329FF514" w14:textId="77777777" w:rsidR="00AA396E" w:rsidRDefault="00AA396E" w:rsidP="00AA396E"/>
    <w:p w14:paraId="3D89D5C2" w14:textId="77777777" w:rsidR="00AA396E" w:rsidRDefault="00AA396E" w:rsidP="00AA396E">
      <w:r>
        <w:t>The plan covers approved medical treatment, hospitalization, and selected prescription expenses.</w:t>
      </w:r>
    </w:p>
    <w:p w14:paraId="6BDA56FB" w14:textId="77777777" w:rsidR="00AA396E" w:rsidRDefault="00AA396E" w:rsidP="00AA396E"/>
    <w:p w14:paraId="3247BD6A" w14:textId="77777777" w:rsidR="00AA396E" w:rsidRDefault="00AA396E" w:rsidP="00AA396E">
      <w:r>
        <w:t>Coverage details, exclusions, and limits are available from the insurance provider.</w:t>
      </w:r>
    </w:p>
    <w:p w14:paraId="053A6A72" w14:textId="77777777" w:rsidR="00AA396E" w:rsidRDefault="00AA396E" w:rsidP="00AA396E"/>
    <w:p w14:paraId="2D125036" w14:textId="77777777" w:rsidR="00AA396E" w:rsidRDefault="00AA396E" w:rsidP="00AA396E">
      <w:r>
        <w:t>3. Dependent Coverage</w:t>
      </w:r>
    </w:p>
    <w:p w14:paraId="329BF552" w14:textId="77777777" w:rsidR="00AA396E" w:rsidRDefault="00AA396E" w:rsidP="00AA396E"/>
    <w:p w14:paraId="241F0C21" w14:textId="77777777" w:rsidR="00AA396E" w:rsidRDefault="00AA396E" w:rsidP="00AA396E">
      <w:r>
        <w:t xml:space="preserve">Employees may add eligible dependents to the health plan during the annual </w:t>
      </w:r>
      <w:proofErr w:type="spellStart"/>
      <w:r>
        <w:t>enrollment</w:t>
      </w:r>
      <w:proofErr w:type="spellEnd"/>
      <w:r>
        <w:t xml:space="preserve"> period or after an eligible life event.</w:t>
      </w:r>
    </w:p>
    <w:p w14:paraId="56211073" w14:textId="77777777" w:rsidR="00AA396E" w:rsidRDefault="00AA396E" w:rsidP="00AA396E"/>
    <w:p w14:paraId="4D80EA09" w14:textId="77777777" w:rsidR="00AA396E" w:rsidRDefault="00AA396E" w:rsidP="00AA396E">
      <w:r>
        <w:t>Additional premiums for dependent coverage may apply.</w:t>
      </w:r>
    </w:p>
    <w:p w14:paraId="659F4870" w14:textId="77777777" w:rsidR="00AA396E" w:rsidRDefault="00AA396E" w:rsidP="00AA396E"/>
    <w:p w14:paraId="2AAAE37B" w14:textId="77777777" w:rsidR="00AA396E" w:rsidRDefault="00AA396E" w:rsidP="00AA396E">
      <w:r>
        <w:t>4. Dental and Vision Benefits</w:t>
      </w:r>
    </w:p>
    <w:p w14:paraId="78E5A3A5" w14:textId="77777777" w:rsidR="00AA396E" w:rsidRDefault="00AA396E" w:rsidP="00AA396E"/>
    <w:p w14:paraId="1CC3F977" w14:textId="77777777" w:rsidR="00AA396E" w:rsidRDefault="00AA396E" w:rsidP="00AA396E">
      <w:r>
        <w:t>The standard benefits plan includes dental and vision coverage for eligible employees.</w:t>
      </w:r>
    </w:p>
    <w:p w14:paraId="2545FBE9" w14:textId="77777777" w:rsidR="00AA396E" w:rsidRDefault="00AA396E" w:rsidP="00AA396E"/>
    <w:p w14:paraId="08DDDD89" w14:textId="77777777" w:rsidR="00AA396E" w:rsidRDefault="00AA396E" w:rsidP="00AA396E">
      <w:r>
        <w:t>Employees should check the benefits portal for provider information, coverage limits, and claim procedures.</w:t>
      </w:r>
    </w:p>
    <w:p w14:paraId="4288739D" w14:textId="77777777" w:rsidR="00AA396E" w:rsidRDefault="00AA396E" w:rsidP="00AA396E"/>
    <w:p w14:paraId="07C81346" w14:textId="77777777" w:rsidR="00AA396E" w:rsidRDefault="00AA396E" w:rsidP="00AA396E">
      <w:r>
        <w:t>5. Life Insurance</w:t>
      </w:r>
    </w:p>
    <w:p w14:paraId="2198119D" w14:textId="77777777" w:rsidR="00AA396E" w:rsidRDefault="00AA396E" w:rsidP="00AA396E"/>
    <w:p w14:paraId="61E87BD1" w14:textId="77777777" w:rsidR="00AA396E" w:rsidRDefault="00AA396E" w:rsidP="00AA396E">
      <w:r>
        <w:t>Eligible full-time employees receive basic life insurance coverage provided by the company.</w:t>
      </w:r>
    </w:p>
    <w:p w14:paraId="2EE2DB37" w14:textId="77777777" w:rsidR="00AA396E" w:rsidRDefault="00AA396E" w:rsidP="00AA396E"/>
    <w:p w14:paraId="5000A219" w14:textId="77777777" w:rsidR="00AA396E" w:rsidRDefault="00AA396E" w:rsidP="00AA396E">
      <w:r>
        <w:t>Additional voluntary coverage may be available at the employee's own cost.</w:t>
      </w:r>
    </w:p>
    <w:p w14:paraId="4357801C" w14:textId="77777777" w:rsidR="00AA396E" w:rsidRDefault="00AA396E" w:rsidP="00AA396E"/>
    <w:p w14:paraId="0EDA82A6" w14:textId="77777777" w:rsidR="00AA396E" w:rsidRDefault="00AA396E" w:rsidP="00AA396E">
      <w:r>
        <w:t>6. Wellness Allowance</w:t>
      </w:r>
    </w:p>
    <w:p w14:paraId="6FD2D0ED" w14:textId="77777777" w:rsidR="00AA396E" w:rsidRDefault="00AA396E" w:rsidP="00AA396E"/>
    <w:p w14:paraId="05A5FDE6" w14:textId="77777777" w:rsidR="00AA396E" w:rsidRDefault="00AA396E" w:rsidP="00AA396E">
      <w:r>
        <w:t>Employees may claim a wellness allowance of up to 300 USD per calendar year.</w:t>
      </w:r>
    </w:p>
    <w:p w14:paraId="4C0A2650" w14:textId="77777777" w:rsidR="00AA396E" w:rsidRDefault="00AA396E" w:rsidP="00AA396E"/>
    <w:p w14:paraId="3C6CA906" w14:textId="77777777" w:rsidR="00AA396E" w:rsidRDefault="00AA396E" w:rsidP="00AA396E">
      <w:r>
        <w:t>Eligible expenses may include fitness memberships, wellness classes, and approved health programs.</w:t>
      </w:r>
    </w:p>
    <w:p w14:paraId="2F9D1C7A" w14:textId="77777777" w:rsidR="00AA396E" w:rsidRDefault="00AA396E" w:rsidP="00AA396E"/>
    <w:p w14:paraId="395A513B" w14:textId="77777777" w:rsidR="00AA396E" w:rsidRDefault="00AA396E" w:rsidP="00AA396E">
      <w:r>
        <w:t>Claims must be submitted through the Benefits Portal within 30 days of purchase.</w:t>
      </w:r>
    </w:p>
    <w:p w14:paraId="58EB2743" w14:textId="77777777" w:rsidR="00AA396E" w:rsidRDefault="00AA396E" w:rsidP="00AA396E"/>
    <w:p w14:paraId="504E2595" w14:textId="77777777" w:rsidR="00AA396E" w:rsidRDefault="00AA396E" w:rsidP="00AA396E">
      <w:r>
        <w:t>7. Retirement Plan</w:t>
      </w:r>
    </w:p>
    <w:p w14:paraId="6104A2B6" w14:textId="77777777" w:rsidR="00AA396E" w:rsidRDefault="00AA396E" w:rsidP="00AA396E"/>
    <w:p w14:paraId="09E31B4E" w14:textId="77777777" w:rsidR="00AA396E" w:rsidRDefault="00AA396E" w:rsidP="00AA396E">
      <w:r>
        <w:t>Eligible employees may participate in the company retirement savings plan.</w:t>
      </w:r>
    </w:p>
    <w:p w14:paraId="689B2420" w14:textId="77777777" w:rsidR="00AA396E" w:rsidRDefault="00AA396E" w:rsidP="00AA396E"/>
    <w:p w14:paraId="22C5C096" w14:textId="77777777" w:rsidR="00AA396E" w:rsidRDefault="00AA396E" w:rsidP="00AA396E">
      <w:r>
        <w:t>The company matches employee contributions up to 4 percent of eligible salary.</w:t>
      </w:r>
    </w:p>
    <w:p w14:paraId="1779EF9F" w14:textId="77777777" w:rsidR="00AA396E" w:rsidRDefault="00AA396E" w:rsidP="00AA396E"/>
    <w:p w14:paraId="3BEA51EC" w14:textId="77777777" w:rsidR="00AA396E" w:rsidRDefault="00AA396E" w:rsidP="00AA396E">
      <w:r>
        <w:t>Employees should review the plan documents for vesting and withdrawal rules.</w:t>
      </w:r>
    </w:p>
    <w:p w14:paraId="27559630" w14:textId="77777777" w:rsidR="00AA396E" w:rsidRDefault="00AA396E" w:rsidP="00AA396E"/>
    <w:p w14:paraId="196F85E8" w14:textId="77777777" w:rsidR="00AA396E" w:rsidRDefault="00AA396E" w:rsidP="00AA396E">
      <w:r>
        <w:t xml:space="preserve">8. </w:t>
      </w:r>
      <w:proofErr w:type="spellStart"/>
      <w:r>
        <w:t>Enrollment</w:t>
      </w:r>
      <w:proofErr w:type="spellEnd"/>
    </w:p>
    <w:p w14:paraId="6670E048" w14:textId="77777777" w:rsidR="00AA396E" w:rsidRDefault="00AA396E" w:rsidP="00AA396E"/>
    <w:p w14:paraId="1359238B" w14:textId="77777777" w:rsidR="00AA396E" w:rsidRDefault="00AA396E" w:rsidP="00AA396E">
      <w:r>
        <w:t xml:space="preserve">New employees must </w:t>
      </w:r>
      <w:proofErr w:type="spellStart"/>
      <w:r>
        <w:t>enroll</w:t>
      </w:r>
      <w:proofErr w:type="spellEnd"/>
      <w:r>
        <w:t xml:space="preserve"> in benefits within 30 calendar days of their start date.</w:t>
      </w:r>
    </w:p>
    <w:p w14:paraId="5DB548DC" w14:textId="77777777" w:rsidR="00AA396E" w:rsidRDefault="00AA396E" w:rsidP="00AA396E"/>
    <w:p w14:paraId="0EB91710" w14:textId="77777777" w:rsidR="00AA396E" w:rsidRDefault="00AA396E" w:rsidP="00AA396E">
      <w:r>
        <w:t xml:space="preserve">Annual </w:t>
      </w:r>
      <w:proofErr w:type="spellStart"/>
      <w:r>
        <w:t>enrollment</w:t>
      </w:r>
      <w:proofErr w:type="spellEnd"/>
      <w:r>
        <w:t xml:space="preserve"> normally takes place during November.</w:t>
      </w:r>
    </w:p>
    <w:p w14:paraId="6DB66CF1" w14:textId="77777777" w:rsidR="00AA396E" w:rsidRDefault="00AA396E" w:rsidP="00AA396E"/>
    <w:p w14:paraId="0A7E593B" w14:textId="77777777" w:rsidR="00AA396E" w:rsidRDefault="00AA396E" w:rsidP="00AA396E">
      <w:r>
        <w:t>9. Life Events</w:t>
      </w:r>
    </w:p>
    <w:p w14:paraId="2C31F3B1" w14:textId="77777777" w:rsidR="00AA396E" w:rsidRDefault="00AA396E" w:rsidP="00AA396E"/>
    <w:p w14:paraId="135E9D2D" w14:textId="77777777" w:rsidR="00AA396E" w:rsidRDefault="00AA396E" w:rsidP="00AA396E">
      <w:r>
        <w:t>Employees must notify Human Resources within 30 days of marriage, divorce, birth, adoption, or loss of other coverage.</w:t>
      </w:r>
    </w:p>
    <w:p w14:paraId="2FC092F4" w14:textId="77777777" w:rsidR="00AA396E" w:rsidRDefault="00AA396E" w:rsidP="00AA396E"/>
    <w:p w14:paraId="09D258AF" w14:textId="77777777" w:rsidR="00AA396E" w:rsidRDefault="00AA396E" w:rsidP="00AA396E">
      <w:r>
        <w:t>10. Benefits Contact</w:t>
      </w:r>
    </w:p>
    <w:p w14:paraId="65A0F455" w14:textId="77777777" w:rsidR="00AA396E" w:rsidRDefault="00AA396E" w:rsidP="00AA396E"/>
    <w:p w14:paraId="6ACA5B02" w14:textId="77777777" w:rsidR="00AA396E" w:rsidRDefault="00AA396E" w:rsidP="00AA396E">
      <w:r>
        <w:t>Questions about benefits should be submitted through the HR Portal or sent to:</w:t>
      </w:r>
    </w:p>
    <w:p w14:paraId="70125EC6" w14:textId="77777777" w:rsidR="00AA396E" w:rsidRDefault="00AA396E" w:rsidP="00AA396E"/>
    <w:p w14:paraId="374C2D1C" w14:textId="0BCAC64C" w:rsidR="00A56FCE" w:rsidRDefault="00AA396E" w:rsidP="00AA396E">
      <w:proofErr w:type="spellStart"/>
      <w:r>
        <w:t>benefits@northstar.example</w:t>
      </w:r>
      <w:proofErr w:type="spellEnd"/>
    </w:p>
    <w:sectPr w:rsidR="00A5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6E"/>
    <w:rsid w:val="000231CA"/>
    <w:rsid w:val="00790649"/>
    <w:rsid w:val="00A56FCE"/>
    <w:rsid w:val="00AA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01260"/>
  <w15:chartTrackingRefBased/>
  <w15:docId w15:val="{F458EB95-209C-441C-B4BF-24D93AA6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1</cp:revision>
  <dcterms:created xsi:type="dcterms:W3CDTF">2026-09-05T13:39:00Z</dcterms:created>
  <dcterms:modified xsi:type="dcterms:W3CDTF">2026-09-05T13:55:00Z</dcterms:modified>
</cp:coreProperties>
</file>