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230F" w14:textId="2CC0973F" w:rsidR="00FF6D73" w:rsidRDefault="00FF6D73" w:rsidP="00FF6D73">
      <w:r>
        <w:t>PP</w:t>
      </w:r>
      <w:r>
        <w:t xml:space="preserve"> TECHNOLOGIES</w:t>
      </w:r>
    </w:p>
    <w:p w14:paraId="0ED3E68C" w14:textId="77777777" w:rsidR="00FF6D73" w:rsidRDefault="00FF6D73" w:rsidP="00FF6D73"/>
    <w:p w14:paraId="72403224" w14:textId="77777777" w:rsidR="00FF6D73" w:rsidRDefault="00FF6D73" w:rsidP="00FF6D73">
      <w:r>
        <w:t>TRAVEL AND EXPENSE POLICY</w:t>
      </w:r>
    </w:p>
    <w:p w14:paraId="23D09281" w14:textId="77777777" w:rsidR="00FF6D73" w:rsidRDefault="00FF6D73" w:rsidP="00FF6D73"/>
    <w:p w14:paraId="1391296C" w14:textId="77777777" w:rsidR="00FF6D73" w:rsidRDefault="00FF6D73" w:rsidP="00FF6D73">
      <w:r>
        <w:t>Policy ID: FIN-TRAVEL-001</w:t>
      </w:r>
    </w:p>
    <w:p w14:paraId="42EEBD72" w14:textId="77777777" w:rsidR="00FF6D73" w:rsidRDefault="00FF6D73" w:rsidP="00FF6D73">
      <w:r>
        <w:t>Version: 1.8</w:t>
      </w:r>
    </w:p>
    <w:p w14:paraId="5BE69481" w14:textId="77777777" w:rsidR="00FF6D73" w:rsidRDefault="00FF6D73" w:rsidP="00FF6D73">
      <w:r>
        <w:t>Effective Date: 1 January 2025</w:t>
      </w:r>
    </w:p>
    <w:p w14:paraId="37DC0DC1" w14:textId="77777777" w:rsidR="00FF6D73" w:rsidRDefault="00FF6D73" w:rsidP="00FF6D73">
      <w:r>
        <w:t>Policy Owner: Finance Department</w:t>
      </w:r>
    </w:p>
    <w:p w14:paraId="10086661" w14:textId="77777777" w:rsidR="00FF6D73" w:rsidRDefault="00FF6D73" w:rsidP="00FF6D73"/>
    <w:p w14:paraId="2D4C52BC" w14:textId="77777777" w:rsidR="00FF6D73" w:rsidRDefault="00FF6D73" w:rsidP="00FF6D73">
      <w:r>
        <w:t>1. Purpose</w:t>
      </w:r>
    </w:p>
    <w:p w14:paraId="640EB250" w14:textId="77777777" w:rsidR="00FF6D73" w:rsidRDefault="00FF6D73" w:rsidP="00FF6D73"/>
    <w:p w14:paraId="22DB93DC" w14:textId="77777777" w:rsidR="00FF6D73" w:rsidRDefault="00FF6D73" w:rsidP="00FF6D73">
      <w:r>
        <w:t>This policy explains how employees should request business travel and claim eligible business expenses.</w:t>
      </w:r>
    </w:p>
    <w:p w14:paraId="5CC42EDE" w14:textId="77777777" w:rsidR="00FF6D73" w:rsidRDefault="00FF6D73" w:rsidP="00FF6D73"/>
    <w:p w14:paraId="6D46F395" w14:textId="77777777" w:rsidR="00FF6D73" w:rsidRDefault="00FF6D73" w:rsidP="00FF6D73">
      <w:r>
        <w:t>2. Travel Approval</w:t>
      </w:r>
    </w:p>
    <w:p w14:paraId="55FB7B69" w14:textId="77777777" w:rsidR="00FF6D73" w:rsidRDefault="00FF6D73" w:rsidP="00FF6D73"/>
    <w:p w14:paraId="2BBA54B8" w14:textId="77777777" w:rsidR="00FF6D73" w:rsidRDefault="00FF6D73" w:rsidP="00FF6D73">
      <w:r>
        <w:t>All business travel must be approved by the employee's manager before booking.</w:t>
      </w:r>
    </w:p>
    <w:p w14:paraId="2650EE10" w14:textId="77777777" w:rsidR="00FF6D73" w:rsidRDefault="00FF6D73" w:rsidP="00FF6D73"/>
    <w:p w14:paraId="09C99FC7" w14:textId="77777777" w:rsidR="00FF6D73" w:rsidRDefault="00FF6D73" w:rsidP="00FF6D73">
      <w:r>
        <w:t>International travel also requires approval from the department head.</w:t>
      </w:r>
    </w:p>
    <w:p w14:paraId="17033F1B" w14:textId="77777777" w:rsidR="00FF6D73" w:rsidRDefault="00FF6D73" w:rsidP="00FF6D73"/>
    <w:p w14:paraId="7298AFEB" w14:textId="77777777" w:rsidR="00FF6D73" w:rsidRDefault="00FF6D73" w:rsidP="00FF6D73">
      <w:r>
        <w:t>Travel should be booked through the company travel portal whenever possible.</w:t>
      </w:r>
    </w:p>
    <w:p w14:paraId="66A1C4A7" w14:textId="77777777" w:rsidR="00FF6D73" w:rsidRDefault="00FF6D73" w:rsidP="00FF6D73"/>
    <w:p w14:paraId="6702254A" w14:textId="77777777" w:rsidR="00FF6D73" w:rsidRDefault="00FF6D73" w:rsidP="00FF6D73">
      <w:r>
        <w:t>3. Air Travel</w:t>
      </w:r>
    </w:p>
    <w:p w14:paraId="585D73EE" w14:textId="77777777" w:rsidR="00FF6D73" w:rsidRDefault="00FF6D73" w:rsidP="00FF6D73"/>
    <w:p w14:paraId="14354875" w14:textId="77777777" w:rsidR="00FF6D73" w:rsidRDefault="00FF6D73" w:rsidP="00FF6D73">
      <w:r>
        <w:t>Employees should book economy-class flights for journeys shorter than six hours.</w:t>
      </w:r>
    </w:p>
    <w:p w14:paraId="5B295F8F" w14:textId="77777777" w:rsidR="00FF6D73" w:rsidRDefault="00FF6D73" w:rsidP="00FF6D73"/>
    <w:p w14:paraId="5D43CD7C" w14:textId="77777777" w:rsidR="00FF6D73" w:rsidRDefault="00FF6D73" w:rsidP="00FF6D73">
      <w:r>
        <w:t>Premium economy may be approved for journeys longer than six hours.</w:t>
      </w:r>
    </w:p>
    <w:p w14:paraId="0D2EF467" w14:textId="77777777" w:rsidR="00FF6D73" w:rsidRDefault="00FF6D73" w:rsidP="00FF6D73"/>
    <w:p w14:paraId="5D62CB8A" w14:textId="77777777" w:rsidR="00FF6D73" w:rsidRDefault="00FF6D73" w:rsidP="00FF6D73">
      <w:r>
        <w:t>Business-class travel requires written approval from a department head before booking.</w:t>
      </w:r>
    </w:p>
    <w:p w14:paraId="322748D9" w14:textId="77777777" w:rsidR="00FF6D73" w:rsidRDefault="00FF6D73" w:rsidP="00FF6D73"/>
    <w:p w14:paraId="28226CE6" w14:textId="77777777" w:rsidR="00FF6D73" w:rsidRDefault="00FF6D73" w:rsidP="00FF6D73">
      <w:r>
        <w:t>Employees should select reasonable and cost-effective travel options.</w:t>
      </w:r>
    </w:p>
    <w:p w14:paraId="4BB872A5" w14:textId="77777777" w:rsidR="00FF6D73" w:rsidRDefault="00FF6D73" w:rsidP="00FF6D73"/>
    <w:p w14:paraId="7E12FB87" w14:textId="77777777" w:rsidR="00FF6D73" w:rsidRDefault="00FF6D73" w:rsidP="00FF6D73">
      <w:r>
        <w:t>4. Hotel Accommodation</w:t>
      </w:r>
    </w:p>
    <w:p w14:paraId="39487735" w14:textId="77777777" w:rsidR="00FF6D73" w:rsidRDefault="00FF6D73" w:rsidP="00FF6D73"/>
    <w:p w14:paraId="2C120E30" w14:textId="77777777" w:rsidR="00FF6D73" w:rsidRDefault="00FF6D73" w:rsidP="00FF6D73">
      <w:r>
        <w:t>The standard hotel reimbursement limit is 150 USD per night, excluding applicable taxes.</w:t>
      </w:r>
    </w:p>
    <w:p w14:paraId="4BB70A6C" w14:textId="77777777" w:rsidR="00FF6D73" w:rsidRDefault="00FF6D73" w:rsidP="00FF6D73"/>
    <w:p w14:paraId="4817B9E9" w14:textId="77777777" w:rsidR="00FF6D73" w:rsidRDefault="00FF6D73" w:rsidP="00FF6D73">
      <w:r>
        <w:t>A higher limit may be approved when the employee is traveling to a high-cost city or attending an event with official accommodation rates.</w:t>
      </w:r>
    </w:p>
    <w:p w14:paraId="5143EFF8" w14:textId="77777777" w:rsidR="00FF6D73" w:rsidRDefault="00FF6D73" w:rsidP="00FF6D73"/>
    <w:p w14:paraId="3659CC25" w14:textId="77777777" w:rsidR="00FF6D73" w:rsidRDefault="00FF6D73" w:rsidP="00FF6D73">
      <w:r>
        <w:t xml:space="preserve">The hotel receipt must show the </w:t>
      </w:r>
      <w:proofErr w:type="gramStart"/>
      <w:r>
        <w:t>employee</w:t>
      </w:r>
      <w:proofErr w:type="gramEnd"/>
      <w:r>
        <w:t xml:space="preserve"> name, dates, room cost, and taxes.</w:t>
      </w:r>
    </w:p>
    <w:p w14:paraId="2DF9731F" w14:textId="77777777" w:rsidR="00FF6D73" w:rsidRDefault="00FF6D73" w:rsidP="00FF6D73"/>
    <w:p w14:paraId="55C23145" w14:textId="77777777" w:rsidR="00FF6D73" w:rsidRDefault="00FF6D73" w:rsidP="00FF6D73">
      <w:r>
        <w:t>5. Meals</w:t>
      </w:r>
    </w:p>
    <w:p w14:paraId="15E90913" w14:textId="77777777" w:rsidR="00FF6D73" w:rsidRDefault="00FF6D73" w:rsidP="00FF6D73"/>
    <w:p w14:paraId="280DCBAF" w14:textId="77777777" w:rsidR="00FF6D73" w:rsidRDefault="00FF6D73" w:rsidP="00FF6D73">
      <w:r>
        <w:t>Employees may claim reasonable meal expenses during approved business travel.</w:t>
      </w:r>
    </w:p>
    <w:p w14:paraId="344BD1BD" w14:textId="77777777" w:rsidR="00FF6D73" w:rsidRDefault="00FF6D73" w:rsidP="00FF6D73"/>
    <w:p w14:paraId="5BBA1F58" w14:textId="77777777" w:rsidR="00FF6D73" w:rsidRDefault="00FF6D73" w:rsidP="00FF6D73">
      <w:r>
        <w:t>The daily meal allowance is 50 USD per day.</w:t>
      </w:r>
    </w:p>
    <w:p w14:paraId="0E514B16" w14:textId="77777777" w:rsidR="00FF6D73" w:rsidRDefault="00FF6D73" w:rsidP="00FF6D73"/>
    <w:p w14:paraId="5FBA55D8" w14:textId="77777777" w:rsidR="00FF6D73" w:rsidRDefault="00FF6D73" w:rsidP="00FF6D73">
      <w:r>
        <w:t>Alcoholic beverages are not reimbursable unless specifically approved for an official customer or company event.</w:t>
      </w:r>
    </w:p>
    <w:p w14:paraId="0A7C2AEB" w14:textId="77777777" w:rsidR="00FF6D73" w:rsidRDefault="00FF6D73" w:rsidP="00FF6D73"/>
    <w:p w14:paraId="58873EFA" w14:textId="77777777" w:rsidR="00FF6D73" w:rsidRDefault="00FF6D73" w:rsidP="00FF6D73">
      <w:r>
        <w:t>6. Local Transportation</w:t>
      </w:r>
    </w:p>
    <w:p w14:paraId="5787F335" w14:textId="77777777" w:rsidR="00FF6D73" w:rsidRDefault="00FF6D73" w:rsidP="00FF6D73"/>
    <w:p w14:paraId="158A11CC" w14:textId="77777777" w:rsidR="00FF6D73" w:rsidRDefault="00FF6D73" w:rsidP="00FF6D73">
      <w:r>
        <w:t>Reasonable taxi, rideshare, public transportation, and parking expenses may be claimed when related to approved business travel.</w:t>
      </w:r>
    </w:p>
    <w:p w14:paraId="6CD974E8" w14:textId="77777777" w:rsidR="00FF6D73" w:rsidRDefault="00FF6D73" w:rsidP="00FF6D73"/>
    <w:p w14:paraId="6D66D227" w14:textId="77777777" w:rsidR="00FF6D73" w:rsidRDefault="00FF6D73" w:rsidP="00FF6D73">
      <w:r>
        <w:t>Employees should use public transportation when it is practical and safe.</w:t>
      </w:r>
    </w:p>
    <w:p w14:paraId="1C991556" w14:textId="77777777" w:rsidR="00FF6D73" w:rsidRDefault="00FF6D73" w:rsidP="00FF6D73"/>
    <w:p w14:paraId="37D43EC3" w14:textId="77777777" w:rsidR="00FF6D73" w:rsidRDefault="00FF6D73" w:rsidP="00FF6D73">
      <w:r>
        <w:t>7. Expense Submission</w:t>
      </w:r>
    </w:p>
    <w:p w14:paraId="6478935B" w14:textId="77777777" w:rsidR="00FF6D73" w:rsidRDefault="00FF6D73" w:rsidP="00FF6D73"/>
    <w:p w14:paraId="00BA0612" w14:textId="77777777" w:rsidR="00FF6D73" w:rsidRDefault="00FF6D73" w:rsidP="00FF6D73">
      <w:r>
        <w:t>Employees must submit expense claims through the Finance Portal within 15 calendar days after returning from travel.</w:t>
      </w:r>
    </w:p>
    <w:p w14:paraId="7B878540" w14:textId="77777777" w:rsidR="00FF6D73" w:rsidRDefault="00FF6D73" w:rsidP="00FF6D73"/>
    <w:p w14:paraId="190FE89B" w14:textId="77777777" w:rsidR="00FF6D73" w:rsidRDefault="00FF6D73" w:rsidP="00FF6D73">
      <w:r>
        <w:t>Each claim must include:</w:t>
      </w:r>
    </w:p>
    <w:p w14:paraId="125B472C" w14:textId="77777777" w:rsidR="00FF6D73" w:rsidRDefault="00FF6D73" w:rsidP="00FF6D73"/>
    <w:p w14:paraId="52C613B0" w14:textId="77777777" w:rsidR="00FF6D73" w:rsidRDefault="00FF6D73" w:rsidP="00FF6D73">
      <w:r>
        <w:t>• Date of expense</w:t>
      </w:r>
    </w:p>
    <w:p w14:paraId="13EE2354" w14:textId="77777777" w:rsidR="00FF6D73" w:rsidRDefault="00FF6D73" w:rsidP="00FF6D73">
      <w:r>
        <w:t>• Business purpose</w:t>
      </w:r>
    </w:p>
    <w:p w14:paraId="31CDFF92" w14:textId="77777777" w:rsidR="00FF6D73" w:rsidRDefault="00FF6D73" w:rsidP="00FF6D73">
      <w:r>
        <w:t>• Amount and currency</w:t>
      </w:r>
    </w:p>
    <w:p w14:paraId="46D24467" w14:textId="77777777" w:rsidR="00FF6D73" w:rsidRDefault="00FF6D73" w:rsidP="00FF6D73">
      <w:r>
        <w:t>• Original receipt</w:t>
      </w:r>
    </w:p>
    <w:p w14:paraId="0B96FE62" w14:textId="77777777" w:rsidR="00FF6D73" w:rsidRDefault="00FF6D73" w:rsidP="00FF6D73">
      <w:r>
        <w:t>• Manager approval where required</w:t>
      </w:r>
    </w:p>
    <w:p w14:paraId="3AA9BCB6" w14:textId="77777777" w:rsidR="00FF6D73" w:rsidRDefault="00FF6D73" w:rsidP="00FF6D73"/>
    <w:p w14:paraId="1CB9540E" w14:textId="77777777" w:rsidR="00FF6D73" w:rsidRDefault="00FF6D73" w:rsidP="00FF6D73">
      <w:r>
        <w:t>8. Non-Reimbursable Expenses</w:t>
      </w:r>
    </w:p>
    <w:p w14:paraId="0CDA70EF" w14:textId="77777777" w:rsidR="00FF6D73" w:rsidRDefault="00FF6D73" w:rsidP="00FF6D73"/>
    <w:p w14:paraId="332B3E1E" w14:textId="77777777" w:rsidR="00FF6D73" w:rsidRDefault="00FF6D73" w:rsidP="00FF6D73">
      <w:r>
        <w:t>The following expenses are normally not reimbursable:</w:t>
      </w:r>
    </w:p>
    <w:p w14:paraId="1CFACEB5" w14:textId="77777777" w:rsidR="00FF6D73" w:rsidRDefault="00FF6D73" w:rsidP="00FF6D73"/>
    <w:p w14:paraId="5CD8A602" w14:textId="77777777" w:rsidR="00FF6D73" w:rsidRDefault="00FF6D73" w:rsidP="00FF6D73">
      <w:r>
        <w:t>• Personal entertainment</w:t>
      </w:r>
    </w:p>
    <w:p w14:paraId="7E6573AA" w14:textId="77777777" w:rsidR="00FF6D73" w:rsidRDefault="00FF6D73" w:rsidP="00FF6D73">
      <w:r>
        <w:t>• Fines and traffic penalties</w:t>
      </w:r>
    </w:p>
    <w:p w14:paraId="151331E7" w14:textId="77777777" w:rsidR="00FF6D73" w:rsidRDefault="00FF6D73" w:rsidP="00FF6D73">
      <w:r>
        <w:t>• Mini-bar purchases</w:t>
      </w:r>
    </w:p>
    <w:p w14:paraId="1C6E2930" w14:textId="77777777" w:rsidR="00FF6D73" w:rsidRDefault="00FF6D73" w:rsidP="00FF6D73">
      <w:r>
        <w:t>• Personal upgrades</w:t>
      </w:r>
    </w:p>
    <w:p w14:paraId="492EC7BD" w14:textId="77777777" w:rsidR="00FF6D73" w:rsidRDefault="00FF6D73" w:rsidP="00FF6D73">
      <w:r>
        <w:t>• Expenses for family members</w:t>
      </w:r>
    </w:p>
    <w:p w14:paraId="22B18B6F" w14:textId="77777777" w:rsidR="00FF6D73" w:rsidRDefault="00FF6D73" w:rsidP="00FF6D73">
      <w:r>
        <w:t>• Alcohol purchased for personal consumption</w:t>
      </w:r>
    </w:p>
    <w:p w14:paraId="103ED8C6" w14:textId="77777777" w:rsidR="00FF6D73" w:rsidRDefault="00FF6D73" w:rsidP="00FF6D73"/>
    <w:p w14:paraId="560EE74A" w14:textId="77777777" w:rsidR="00FF6D73" w:rsidRDefault="00FF6D73" w:rsidP="00FF6D73">
      <w:r>
        <w:t>9. Currency Conversion</w:t>
      </w:r>
    </w:p>
    <w:p w14:paraId="14CBE70A" w14:textId="77777777" w:rsidR="00FF6D73" w:rsidRDefault="00FF6D73" w:rsidP="00FF6D73"/>
    <w:p w14:paraId="6D6B2659" w14:textId="77777777" w:rsidR="00FF6D73" w:rsidRDefault="00FF6D73" w:rsidP="00FF6D73">
      <w:r>
        <w:t>Foreign expenses should be converted using the exchange rate shown by the corporate card provider or the official exchange rate on the transaction date.</w:t>
      </w:r>
    </w:p>
    <w:p w14:paraId="42AB1B9E" w14:textId="77777777" w:rsidR="00FF6D73" w:rsidRDefault="00FF6D73" w:rsidP="00FF6D73"/>
    <w:p w14:paraId="394F5CD5" w14:textId="77777777" w:rsidR="00FF6D73" w:rsidRDefault="00FF6D73" w:rsidP="00FF6D73">
      <w:r>
        <w:t>10. Questions</w:t>
      </w:r>
    </w:p>
    <w:p w14:paraId="34A92874" w14:textId="77777777" w:rsidR="00FF6D73" w:rsidRDefault="00FF6D73" w:rsidP="00FF6D73"/>
    <w:p w14:paraId="17F6D72F" w14:textId="5881B225" w:rsidR="00A56FCE" w:rsidRDefault="00FF6D73" w:rsidP="00FF6D73">
      <w:r>
        <w:t>Questions about expense claims should be sent to Finance through the Finance Portal.</w:t>
      </w:r>
    </w:p>
    <w:sectPr w:rsidR="00A56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73"/>
    <w:rsid w:val="000231CA"/>
    <w:rsid w:val="00790649"/>
    <w:rsid w:val="00A56FCE"/>
    <w:rsid w:val="00FF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9E0F"/>
  <w15:chartTrackingRefBased/>
  <w15:docId w15:val="{A3BD4934-4FEB-4218-BF68-C445A55E8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1</cp:revision>
  <dcterms:created xsi:type="dcterms:W3CDTF">2026-09-05T13:57:00Z</dcterms:created>
  <dcterms:modified xsi:type="dcterms:W3CDTF">2026-09-05T13:58:00Z</dcterms:modified>
</cp:coreProperties>
</file>