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ind w:firstLine="720"/>
            <w:jc w:val="both"/>
            <w:rPr>
              <w:rFonts w:ascii="Times New Roman" w:cs="Times New Roman" w:eastAsia="Times New Roman" w:hAnsi="Times New Roman"/>
              <w:sz w:val="40"/>
              <w:szCs w:val="4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40"/>
              <w:szCs w:val="40"/>
              <w:rtl w:val="0"/>
            </w:rPr>
            <w:t xml:space="preserve">Библиослайдер</w:t>
          </w:r>
          <w:r w:rsidDel="00000000" w:rsidR="00000000" w:rsidRPr="00000000">
            <w:rPr>
              <w:rFonts w:ascii="Times New Roman" w:cs="Times New Roman" w:eastAsia="Times New Roman" w:hAnsi="Times New Roman"/>
              <w:sz w:val="40"/>
              <w:szCs w:val="40"/>
              <w:rtl w:val="0"/>
            </w:rPr>
            <w:t xml:space="preserve"> - техническое средство для доступа к иллюстрированному электронному каталогу, сопровождающего выставкой новых поступлений. Без аутентификации. </w:t>
          </w:r>
        </w:p>
      </w:sdtContent>
    </w:sdt>
    <w:sectPr>
      <w:pgSz w:h="16838" w:w="11906"/>
      <w:pgMar w:bottom="1134" w:top="1134" w:left="1133.8582677165355" w:right="5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link" w:customStyle="1">
    <w:name w:val="link"/>
    <w:basedOn w:val="a0"/>
    <w:rsid w:val="004A229E"/>
  </w:style>
  <w:style w:type="paragraph" w:styleId="a3">
    <w:name w:val="Balloon Text"/>
    <w:basedOn w:val="a"/>
    <w:link w:val="a4"/>
    <w:uiPriority w:val="99"/>
    <w:semiHidden w:val="1"/>
    <w:unhideWhenUsed w:val="1"/>
    <w:rsid w:val="00BF138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BF138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uEl+Dc5Bk/ouAIDDJquuJRqf3A==">AMUW2mUqDJnxKDRA8c33/OSYQjNLE4vRr4h+4rpViPCjLBLKRJSm4NVotQQoFDaj/K1FH1lnpUigz5kfubtUVDcSilD7vLL+93eui67ZD9SbyJZ87RSFUDg=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2019-04-19T10:03:00Z</dcterms:created>
  <dc:creator>iq</dc:creator>
</cp:coreProperties>
</file>