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68EC173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9E0031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4C2A865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604A26">
          <w:rPr>
            <w:rStyle w:val="Hyperlink"/>
            <w:rFonts w:ascii="Calibri" w:hAnsi="Calibri" w:cs="Calibri"/>
            <w:sz w:val="32"/>
            <w:szCs w:val="32"/>
          </w:rPr>
          <w:t>OpenAI_Prompting2.ipynb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2BDFD696" w14:textId="7F29F33C" w:rsidR="00CE01A2" w:rsidRPr="00CE01A2" w:rsidRDefault="00CE0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E01A2">
        <w:rPr>
          <w:rFonts w:ascii="Calibri" w:hAnsi="Calibri" w:cs="Calibri"/>
          <w:sz w:val="24"/>
          <w:szCs w:val="24"/>
        </w:rPr>
        <w:t>Die Datei „Eissorte.txt“ muss sich im selben Verzeichnis wie das Notebook befinden.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ABD827C" w14:textId="5141F66F" w:rsidR="00604A26" w:rsidRDefault="00604A2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Angelehnt an </w:t>
      </w:r>
      <w:hyperlink r:id="rId8" w:history="1">
        <w:r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604A26" w:rsidRDefault="006A2E9D" w:rsidP="00604A26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F66FEA" w:rsidRPr="00604A26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76F93" w14:textId="77777777" w:rsidR="00D831B3" w:rsidRDefault="00D831B3" w:rsidP="001D736C">
      <w:pPr>
        <w:spacing w:after="0" w:line="240" w:lineRule="auto"/>
      </w:pPr>
      <w:r>
        <w:separator/>
      </w:r>
    </w:p>
  </w:endnote>
  <w:endnote w:type="continuationSeparator" w:id="0">
    <w:p w14:paraId="58125439" w14:textId="77777777" w:rsidR="00D831B3" w:rsidRDefault="00D831B3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965A" w14:textId="0901DDA6" w:rsidR="00AA244E" w:rsidRPr="00AA244E" w:rsidRDefault="00AA244E" w:rsidP="00AA244E">
    <w:pPr>
      <w:pStyle w:val="Fuzeile"/>
      <w:jc w:val="center"/>
      <w:rPr>
        <w:rFonts w:ascii="Courier New" w:hAnsi="Courier New" w:cs="Courier New"/>
        <w:b/>
        <w:bCs/>
      </w:rPr>
    </w:pPr>
    <w:r w:rsidRPr="00AA244E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11A0" w14:textId="77777777" w:rsidR="00D831B3" w:rsidRDefault="00D831B3" w:rsidP="001D736C">
      <w:pPr>
        <w:spacing w:after="0" w:line="240" w:lineRule="auto"/>
      </w:pPr>
      <w:r>
        <w:separator/>
      </w:r>
    </w:p>
  </w:footnote>
  <w:footnote w:type="continuationSeparator" w:id="0">
    <w:p w14:paraId="2A06B23A" w14:textId="77777777" w:rsidR="00D831B3" w:rsidRDefault="00D831B3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97E98"/>
    <w:rsid w:val="001B0B25"/>
    <w:rsid w:val="001D736C"/>
    <w:rsid w:val="001E75A2"/>
    <w:rsid w:val="001F309C"/>
    <w:rsid w:val="00223C61"/>
    <w:rsid w:val="002961FA"/>
    <w:rsid w:val="002A69F0"/>
    <w:rsid w:val="002A6ED1"/>
    <w:rsid w:val="00366A58"/>
    <w:rsid w:val="004805D0"/>
    <w:rsid w:val="004C7205"/>
    <w:rsid w:val="00524315"/>
    <w:rsid w:val="00550483"/>
    <w:rsid w:val="00572AA6"/>
    <w:rsid w:val="0059200E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47DC6"/>
    <w:rsid w:val="009C1B84"/>
    <w:rsid w:val="009D61A2"/>
    <w:rsid w:val="009E0031"/>
    <w:rsid w:val="00A32345"/>
    <w:rsid w:val="00A45D30"/>
    <w:rsid w:val="00A73581"/>
    <w:rsid w:val="00A82AE5"/>
    <w:rsid w:val="00AA244E"/>
    <w:rsid w:val="00AA6A6B"/>
    <w:rsid w:val="00B51BD7"/>
    <w:rsid w:val="00B666FB"/>
    <w:rsid w:val="00BD3C2A"/>
    <w:rsid w:val="00C21961"/>
    <w:rsid w:val="00C470CF"/>
    <w:rsid w:val="00CE01A2"/>
    <w:rsid w:val="00D238EA"/>
    <w:rsid w:val="00D45CD0"/>
    <w:rsid w:val="00D623DA"/>
    <w:rsid w:val="00D704BF"/>
    <w:rsid w:val="00D831B3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Prompting/OpenAI_Prompting2.ipyn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532</Characters>
  <Application>Microsoft Office Word</Application>
  <DocSecurity>0</DocSecurity>
  <Lines>21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9</cp:revision>
  <dcterms:created xsi:type="dcterms:W3CDTF">2025-10-14T16:46:00Z</dcterms:created>
  <dcterms:modified xsi:type="dcterms:W3CDTF">2025-10-14T18:27:00Z</dcterms:modified>
</cp:coreProperties>
</file>