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5"/>
        </w:numPr>
        <w:spacing w:before="240" w:after="120"/>
        <w:ind w:hanging="0" w:start="0"/>
        <w:rPr/>
      </w:pPr>
      <w:r>
        <w:rPr/>
        <w:t>Die Transformer-Architektur – Wie funktionieren moderne KI-Sprachmodelle?</w:t>
      </w:r>
    </w:p>
    <w:p>
      <w:pPr>
        <w:pStyle w:val="Blockzitat"/>
        <w:rPr/>
      </w:pPr>
      <w:r>
        <w:rPr>
          <w:b/>
        </w:rPr>
        <w:t>Zielgruppe:</w:t>
      </w:r>
      <w:r>
        <w:rPr/>
        <w:t xml:space="preserve"> Schülerinnen und Schüler der gymnasialen Oberstufe</w:t>
        <w:br/>
      </w:r>
      <w:r>
        <w:rPr>
          <w:b/>
        </w:rPr>
        <w:t>Voraussetzungen:</w:t>
      </w:r>
      <w:r>
        <w:rPr/>
        <w:t xml:space="preserve"> Grundlegendes Verständnis von Funktionen und Vektoren (Mathematik Klasse 10–11)</w:t>
        <w:br/>
      </w:r>
      <w:r>
        <w:rPr>
          <w:b/>
        </w:rPr>
        <w:t>Ergänzung:</w:t>
      </w:r>
      <w:r>
        <w:rPr/>
        <w:t xml:space="preserve"> Für vertiefende Aspekte siehe </w:t>
      </w:r>
      <w:r>
        <w:rPr>
          <w:i/>
        </w:rPr>
        <w:t>Transformer – Vertiefung für Lehrkräfte und Interessierte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Inhaltsverzeichnis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1-was-ist-ein-transformer">
        <w:r>
          <w:rPr>
            <w:rStyle w:val="Hyperlink"/>
          </w:rPr>
          <w:t>Was ist ein Transformer?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2-der-große-überblick-wie-ist-ein-transf">
        <w:r>
          <w:rPr>
            <w:rStyle w:val="Hyperlink"/>
          </w:rPr>
          <w:t>Der große Überblick: Wie ist ein Transformer aufgebaut?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3-schritt-1-tokenisierung--text-in-zahle">
        <w:r>
          <w:rPr>
            <w:rStyle w:val="Hyperlink"/>
          </w:rPr>
          <w:t>Schritt 1: Tokenisierung – Text in Zahlen verwandeln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4-schritt-2-embeddings--bedeutung-als-za">
        <w:r>
          <w:rPr>
            <w:rStyle w:val="Hyperlink"/>
          </w:rPr>
          <w:t>Schritt 2: Embeddings – Bedeutung als Zahlenvektor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5-schritt-3-positional-encoding--wo-steh">
        <w:r>
          <w:rPr>
            <w:rStyle w:val="Hyperlink"/>
          </w:rPr>
          <w:t>Schritt 3: Positional Encoding – Wo steht welches Wort?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6-schritt-4-self-attention--der-kern-des">
        <w:r>
          <w:rPr>
            <w:rStyle w:val="Hyperlink"/>
          </w:rPr>
          <w:t>Schritt 4: Self-Attention – Der Kern des Transformers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7-schritt-5-multi-head-attention--mehrer">
        <w:r>
          <w:rPr>
            <w:rStyle w:val="Hyperlink"/>
          </w:rPr>
          <w:t>Schritt 5: Multi-Head Attention – Mehrere Blickwinkel gleichzeitig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8-schritt-6-feed-forward-netzwerk--wisse">
        <w:r>
          <w:rPr>
            <w:rStyle w:val="Hyperlink"/>
          </w:rPr>
          <w:t>Schritt 6: Feed-Forward-Netzwerk – Wissen verarbeiten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9-schritt-7-layer-normalization-und-resi">
        <w:r>
          <w:rPr>
            <w:rStyle w:val="Hyperlink"/>
          </w:rPr>
          <w:t>Schritt 7: Layer Normalization und Residual Connections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10-encoder-und-decoder--zwei-rollen-im-t">
        <w:r>
          <w:rPr>
            <w:rStyle w:val="Hyperlink"/>
          </w:rPr>
          <w:t>Encoder und Decoder – Zwei Rollen im Transformer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11-training-wie-lernt-ein-transformer">
        <w:r>
          <w:rPr>
            <w:rStyle w:val="Hyperlink"/>
          </w:rPr>
          <w:t>Training: Wie lernt ein Transformer?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12-bekannte-modelle-und-ihre-varianten">
        <w:r>
          <w:rPr>
            <w:rStyle w:val="Hyperlink"/>
          </w:rPr>
          <w:t>Bekannte Modelle und ihre Varianten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13-zusammenfassung-die-wichtigsten-konze">
        <w:r>
          <w:rPr>
            <w:rStyle w:val="Hyperlink"/>
          </w:rPr>
          <w:t>Zusammenfassung: Die wichtigsten Konzepte auf einen Blick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ind w:hanging="283" w:start="709"/>
        <w:rPr/>
      </w:pPr>
      <w:hyperlink w:anchor="14-weiterführende-fragen-und-aufgaben">
        <w:r>
          <w:rPr>
            <w:rStyle w:val="Hyperlink"/>
          </w:rPr>
          <w:t>Weiterführende Fragen und Aufgaben</w:t>
        </w:r>
      </w:hyperlink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1. Was ist ein Transformer?</w:t>
      </w:r>
    </w:p>
    <w:p>
      <w:pPr>
        <w:pStyle w:val="BodyText"/>
        <w:rPr/>
      </w:pPr>
      <w:r>
        <w:rPr/>
        <w:t xml:space="preserve">Ein </w:t>
      </w:r>
      <w:r>
        <w:rPr>
          <w:b/>
        </w:rPr>
        <w:t>Transformer</w:t>
      </w:r>
      <w:r>
        <w:rPr/>
        <w:t xml:space="preserve"> ist eine bestimmte Art von künstlichem neuronalem Netz, das 2017 von Forschern bei Google im Aufsatz </w:t>
      </w:r>
      <w:r>
        <w:rPr>
          <w:i/>
        </w:rPr>
        <w:t>„Attention Is All You Need"</w:t>
      </w:r>
      <w:r>
        <w:rPr/>
        <w:t xml:space="preserve"> vorgestellt wurde. Seitdem ist die Transformer-Architektur die Grundlage fast aller modernen KI-Sprachmodelle – darunter ChatGPT, Claude, Gemini und viele andere.</w:t>
      </w:r>
    </w:p>
    <w:p>
      <w:pPr>
        <w:pStyle w:val="Heading3"/>
        <w:ind w:hanging="0" w:start="0"/>
        <w:rPr/>
      </w:pPr>
      <w:r>
        <w:rPr/>
        <w:t>Was kann ein Transformer?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Texte verstehen und erzeugen (z. B. Fragen beantworten, Texte übersetzen)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Zusammenhänge zwischen Wörtern erkennen, auch wenn sie weit auseinanderliegen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Gleichzeitig viele Beziehungen im Text berücksichtigen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Warum war der Transformer eine Revolution?</w:t>
      </w:r>
    </w:p>
    <w:p>
      <w:pPr>
        <w:pStyle w:val="BodyText"/>
        <w:rPr/>
      </w:pPr>
      <w:r>
        <w:rPr/>
        <w:t xml:space="preserve">Vor dem Transformer arbeiteten Sprachmodelle meistens mit sogenannten </w:t>
      </w:r>
      <w:r>
        <w:rPr>
          <w:b/>
        </w:rPr>
        <w:t>rekurrenten neuronalen Netzen (RNNs)</w:t>
      </w:r>
      <w:r>
        <w:rPr/>
        <w:t xml:space="preserve">, die Texte Wort für Wort nacheinander (sequenziell) verarbeiteten. Das war langsam und hatte Schwierigkeiten mit langen Texten. Der Transformer verarbeitet alle Wörter </w:t>
      </w:r>
      <w:r>
        <w:rPr>
          <w:b/>
        </w:rPr>
        <w:t>gleichzeitig (parallel)</w:t>
      </w:r>
      <w:r>
        <w:rPr/>
        <w:t xml:space="preserve"> – das machte ihn viel schneller und leistungsfähiger.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2. Der große Überblick: Wie ist ein Transformer aufgebaut?</w:t>
      </w:r>
    </w:p>
    <w:p>
      <w:pPr>
        <w:pStyle w:val="BodyText"/>
        <w:rPr/>
      </w:pPr>
      <w:r>
        <w:rPr/>
        <w:t xml:space="preserve">Stell dir vor, du willst den Satz </w:t>
      </w:r>
      <w:r>
        <w:rPr>
          <w:i/>
        </w:rPr>
        <w:t>„Die Katze, die auf dem Dach saß, schlief."</w:t>
      </w:r>
      <w:r>
        <w:rPr/>
        <w:t xml:space="preserve"> ins Englische übersetzen. Ein Transformer arbeitet dabei grob in folgenden Schritten:</w:t>
      </w:r>
    </w:p>
    <w:p>
      <w:pPr>
        <w:pStyle w:val="VorformatierterText"/>
        <w:shd w:fill="E1E1E1" w:val="clear"/>
        <w:spacing w:before="0" w:after="283"/>
        <w:rPr/>
      </w:pPr>
      <w:r>
        <w:rPr/>
        <w:t>Eingabetext</w:t>
        <w:br/>
        <w:t xml:space="preserve">    ↓</w:t>
        <w:br/>
        <w:t>[Tokenisierung]       → Text wird in Teilstücke zerlegt</w:t>
        <w:br/>
        <w:t xml:space="preserve">    ↓</w:t>
        <w:br/>
        <w:t>[Embedding]           → Jedes Teilstück wird als Zahlenvektor dargestellt</w:t>
        <w:br/>
        <w:t xml:space="preserve">    ↓</w:t>
        <w:br/>
        <w:t>[Positional Encoding] → Die Position jedes Wortes wird hinzugefügt</w:t>
        <w:br/>
        <w:t xml:space="preserve">    ↓</w:t>
        <w:br/>
        <w:t>[Encoder-Block]       → Der Text wird "verstanden" (mehrere Schichten)</w:t>
        <w:br/>
        <w:t xml:space="preserve">    ↓</w:t>
        <w:br/>
        <w:t>[Decoder-Block]       → Die Ausgabe wird erzeugt (mehrere Schichten)</w:t>
        <w:br/>
        <w:t xml:space="preserve">    ↓</w:t>
        <w:br/>
        <w:t>Ausgabetext</w:t>
      </w:r>
    </w:p>
    <w:p>
      <w:pPr>
        <w:pStyle w:val="Blockzitat"/>
        <w:rPr/>
      </w:pPr>
      <w:r>
        <w:rPr>
          <w:b/>
        </w:rPr>
        <w:t>Hinweis:</w:t>
      </w:r>
      <w:r>
        <w:rPr/>
        <w:t xml:space="preserve"> Nicht alle Transformer nutzen beide Teile (Encoder und Decoder). Manche Modelle wie GPT nutzen nur den Decoder-Teil, andere wie BERT nur den Encoder-Teil. Mehr dazu in </w:t>
      </w:r>
      <w:hyperlink w:anchor="10-encoder-und-decoder--zwei-rollen-im-t">
        <w:r>
          <w:rPr>
            <w:rStyle w:val="Hyperlink"/>
          </w:rPr>
          <w:t>Abschnitt 10</w:t>
        </w:r>
      </w:hyperlink>
      <w:r>
        <w:rPr/>
        <w:t>.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3. Schritt 1: Tokenisierung – Text in Zahlen verwandeln</w:t>
      </w:r>
    </w:p>
    <w:p>
      <w:pPr>
        <w:pStyle w:val="BodyText"/>
        <w:rPr/>
      </w:pPr>
      <w:r>
        <w:rPr/>
        <w:t xml:space="preserve">Computer können keinen Text direkt verarbeiten – sie arbeiten nur mit Zahlen. Deshalb wird der Eingabetext zuerst in </w:t>
      </w:r>
      <w:r>
        <w:rPr>
          <w:b/>
        </w:rPr>
        <w:t>Tokens</w:t>
      </w:r>
      <w:r>
        <w:rPr/>
        <w:t xml:space="preserve"> (Teilstücke) zerlegt.</w:t>
      </w:r>
    </w:p>
    <w:p>
      <w:pPr>
        <w:pStyle w:val="Heading3"/>
        <w:ind w:hanging="0" w:start="0"/>
        <w:rPr/>
      </w:pPr>
      <w:r>
        <w:rPr/>
        <w:t>Was ist ein Token?</w:t>
      </w:r>
    </w:p>
    <w:p>
      <w:pPr>
        <w:pStyle w:val="BodyText"/>
        <w:rPr/>
      </w:pPr>
      <w:r>
        <w:rPr/>
        <w:t>Ein Token ist nicht immer ein ganzes Wort. Es kann sein: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Ein ganzes Wort: </w:t>
      </w:r>
      <w:r>
        <w:rPr>
          <w:rFonts w:ascii="Liberation Mono" w:hAnsi="Liberation Mono"/>
        </w:rPr>
        <w:t>Hund</w:t>
      </w:r>
      <w:r>
        <w:rPr/>
        <w:t xml:space="preserve"> → Token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Ein Wortteil: </w:t>
      </w:r>
      <w:r>
        <w:rPr>
          <w:rFonts w:ascii="Liberation Mono" w:hAnsi="Liberation Mono"/>
        </w:rPr>
        <w:t>Unglück</w:t>
      </w:r>
      <w:r>
        <w:rPr/>
        <w:t xml:space="preserve"> → </w:t>
      </w:r>
      <w:r>
        <w:rPr>
          <w:rFonts w:ascii="Liberation Mono" w:hAnsi="Liberation Mono"/>
        </w:rPr>
        <w:t>Un</w:t>
      </w:r>
      <w:r>
        <w:rPr/>
        <w:t xml:space="preserve"> + </w:t>
      </w:r>
      <w:r>
        <w:rPr>
          <w:rFonts w:ascii="Liberation Mono" w:hAnsi="Liberation Mono"/>
        </w:rPr>
        <w:t>glück</w:t>
      </w:r>
      <w:r>
        <w:rPr/>
        <w:t xml:space="preserve"> (zwei Tokens)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Ein Satzzeichen: </w:t>
      </w:r>
      <w:r>
        <w:rPr>
          <w:rFonts w:ascii="Liberation Mono" w:hAnsi="Liberation Mono"/>
        </w:rPr>
        <w:t>.</w:t>
      </w:r>
      <w:r>
        <w:rPr/>
        <w:t xml:space="preserve"> → Token</w:t>
      </w:r>
    </w:p>
    <w:p>
      <w:pPr>
        <w:pStyle w:val="BodyText"/>
        <w:rPr/>
      </w:pPr>
      <w:r>
        <w:rPr>
          <w:b/>
        </w:rPr>
        <w:t>Beispiel:</w:t>
      </w:r>
    </w:p>
    <w:p>
      <w:pPr>
        <w:pStyle w:val="VorformatierterText"/>
        <w:shd w:fill="E1E1E1" w:val="clear"/>
        <w:spacing w:before="0" w:after="283"/>
        <w:rPr/>
      </w:pPr>
      <w:r>
        <w:rPr/>
        <w:t>Eingabe:  "Transformer sind faszinierend!"</w:t>
        <w:br/>
        <w:t>Tokens:   ["Trans", "former", " sind", " fasz", "in", "ierend", "!"]</w:t>
        <w:br/>
        <w:t>Zahlen:   [4312,    892,       531,     7841,   29,   1047,     54]</w:t>
      </w:r>
    </w:p>
    <w:p>
      <w:pPr>
        <w:pStyle w:val="BodyText"/>
        <w:rPr/>
      </w:pPr>
      <w:r>
        <w:rPr>
          <w:i/>
        </w:rPr>
        <w:t>(Die Zahlen sind erfunden – echte Tokenizer verwenden eigene Wörterbücher)</w:t>
      </w:r>
    </w:p>
    <w:p>
      <w:pPr>
        <w:pStyle w:val="BodyText"/>
        <w:rPr/>
      </w:pPr>
      <w:r>
        <w:rPr/>
        <w:t xml:space="preserve">Jeder Token bekommt eine eindeutige </w:t>
      </w:r>
      <w:r>
        <w:rPr>
          <w:b/>
        </w:rPr>
        <w:t>ID</w:t>
      </w:r>
      <w:r>
        <w:rPr/>
        <w:t xml:space="preserve"> (eine Ganzzahl), die in einer riesigen Tabelle (dem </w:t>
      </w:r>
      <w:r>
        <w:rPr>
          <w:b/>
        </w:rPr>
        <w:t>Vokabular</w:t>
      </w:r>
      <w:r>
        <w:rPr/>
        <w:t>) nachgeschlagen wird. Moderne Sprachmodelle haben Vokabulare mit 30.000 bis über 100.000 Einträgen.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4. Schritt 2: Embeddings – Bedeutung als Zahlenvektor</w:t>
      </w:r>
    </w:p>
    <w:p>
      <w:pPr>
        <w:pStyle w:val="BodyText"/>
        <w:rPr/>
      </w:pPr>
      <w:r>
        <w:rPr/>
        <w:t xml:space="preserve">Eine bloße ID-Nummer trägt noch keine inhaltliche Information. Deshalb wird jeder Token in einen </w:t>
      </w:r>
      <w:r>
        <w:rPr>
          <w:b/>
        </w:rPr>
        <w:t>Embedding-Vektor</w:t>
      </w:r>
      <w:r>
        <w:rPr/>
        <w:t xml:space="preserve"> umgewandelt – eine Liste von Zahlen (z. B. 512 oder 1024 Zahlen), die die Bedeutung des Tokens kodiert.</w:t>
      </w:r>
    </w:p>
    <w:p>
      <w:pPr>
        <w:pStyle w:val="Heading3"/>
        <w:ind w:hanging="0" w:start="0"/>
        <w:rPr/>
      </w:pPr>
      <w:r>
        <w:rPr/>
        <w:t>Was steckt in einem Embedding?</w:t>
      </w:r>
    </w:p>
    <w:p>
      <w:pPr>
        <w:pStyle w:val="BodyText"/>
        <w:rPr/>
      </w:pPr>
      <w:r>
        <w:rPr/>
        <w:t>Das Besondere: Ähnliche Bedeutungen führen zu ähnlichen Vektoren. Schau dir folgendes vereinfachtes Beispiel an (nur 2 Dimensionen statt hunderten):</w:t>
      </w:r>
    </w:p>
    <w:p>
      <w:pPr>
        <w:pStyle w:val="VorformatierterText"/>
        <w:shd w:fill="E1E1E1" w:val="clear"/>
        <w:spacing w:before="0" w:after="283"/>
        <w:rPr/>
      </w:pPr>
      <w:r>
        <w:rPr/>
        <w:t>"König"   →  [0.9,  0.8]</w:t>
        <w:br/>
        <w:t>"Königin" →  [0.9,  0.2]</w:t>
        <w:br/>
        <w:t>"Mann"    →  [0.2,  0.8]</w:t>
        <w:br/>
        <w:t>"Frau"    →  [0.2,  0.2]</w:t>
      </w:r>
    </w:p>
    <w:p>
      <w:pPr>
        <w:pStyle w:val="BodyText"/>
        <w:rPr/>
      </w:pPr>
      <w:r>
        <w:rPr/>
        <w:t xml:space="preserve">Ein bekanntes Phänomen: </w:t>
      </w:r>
      <w:r>
        <w:rPr>
          <w:rFonts w:ascii="Liberation Mono" w:hAnsi="Liberation Mono"/>
        </w:rPr>
        <w:t>König − Mann + Frau ≈ Königin</w:t>
      </w:r>
      <w:r>
        <w:rPr/>
        <w:t xml:space="preserve"> (vektoriell)</w:t>
      </w:r>
    </w:p>
    <w:p>
      <w:pPr>
        <w:pStyle w:val="BodyText"/>
        <w:rPr/>
      </w:pPr>
      <w:r>
        <w:rPr/>
        <w:t xml:space="preserve">Das zeigt, dass die Embeddings </w:t>
      </w:r>
      <w:r>
        <w:rPr>
          <w:b/>
        </w:rPr>
        <w:t>semantische Beziehungen</w:t>
      </w:r>
      <w:r>
        <w:rPr/>
        <w:t xml:space="preserve"> zwischen Wörtern erfassen können. Diese Vektoren werden während des Trainings automatisch gelernt.</w:t>
      </w:r>
    </w:p>
    <w:p>
      <w:pPr>
        <w:pStyle w:val="Blockzitat"/>
        <w:rPr/>
      </w:pPr>
      <w:r>
        <w:rPr>
          <w:b/>
        </w:rPr>
        <w:t>Mathematisch:</w:t>
      </w:r>
      <w:r>
        <w:rPr/>
        <w:t xml:space="preserve"> Das Embedding ist eine Matrix-Multiplikation: Jede Token-ID wird als One-Hot-Vektor kodiert und mit der Embedding-Matrix multipliziert – das Ergebnis ist der Embedding-Vektor.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5. Schritt 3: Positional Encoding – Wo steht welches Wort?</w:t>
      </w:r>
    </w:p>
    <w:p>
      <w:pPr>
        <w:pStyle w:val="BodyText"/>
        <w:rPr/>
      </w:pPr>
      <w:r>
        <w:rPr/>
        <w:t xml:space="preserve">Da der Transformer alle Tokens </w:t>
      </w:r>
      <w:r>
        <w:rPr>
          <w:b/>
        </w:rPr>
        <w:t>gleichzeitig</w:t>
      </w:r>
      <w:r>
        <w:rPr/>
        <w:t xml:space="preserve"> verarbeitet (und nicht nacheinander), verliert er zunächst die Information über die </w:t>
      </w:r>
      <w:r>
        <w:rPr>
          <w:b/>
        </w:rPr>
        <w:t>Reihenfolge</w:t>
      </w:r>
      <w:r>
        <w:rPr/>
        <w:t xml:space="preserve"> der Wörter. Doch die Reihenfolge ist wichtig: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i/>
        </w:rPr>
        <w:t>„</w:t>
      </w:r>
      <w:r>
        <w:rPr>
          <w:i/>
        </w:rPr>
        <w:t>Der Hund beißt den Mann."</w:t>
      </w:r>
      <w:r>
        <w:rPr/>
        <w:t xml:space="preserve"> ≠ </w:t>
      </w:r>
      <w:r>
        <w:rPr>
          <w:i/>
        </w:rPr>
        <w:t>„Der Mann beißt den Hund."</w:t>
      </w:r>
    </w:p>
    <w:p>
      <w:pPr>
        <w:pStyle w:val="BodyText"/>
        <w:rPr/>
      </w:pPr>
      <w:r>
        <w:rPr/>
        <w:t xml:space="preserve">Um die Position jedes Tokens zu kodieren, wird dem Embedding-Vektor ein </w:t>
      </w:r>
      <w:r>
        <w:rPr>
          <w:b/>
        </w:rPr>
        <w:t>Positional Encoding</w:t>
      </w:r>
      <w:r>
        <w:rPr/>
        <w:t xml:space="preserve"> hinzuaddiert – ein weiterer Vektor, der die Position im Satz beschreibt.</w:t>
      </w:r>
    </w:p>
    <w:p>
      <w:pPr>
        <w:pStyle w:val="Heading3"/>
        <w:ind w:hanging="0" w:start="0"/>
        <w:rPr/>
      </w:pPr>
      <w:r>
        <w:rPr/>
        <w:t>Wie funktioniert das?</w:t>
      </w:r>
    </w:p>
    <w:p>
      <w:pPr>
        <w:pStyle w:val="BodyText"/>
        <w:rPr/>
      </w:pPr>
      <w:r>
        <w:rPr/>
        <w:t>Die ursprünglichen Transformer verwenden Sinus- und Kosinus-Funktionen mit verschiedenen Frequenzen:</w:t>
      </w:r>
    </w:p>
    <w:p>
      <w:pPr>
        <w:pStyle w:val="VorformatierterText"/>
        <w:shd w:fill="E1E1E1" w:val="clear"/>
        <w:spacing w:before="0" w:after="283"/>
        <w:rPr/>
      </w:pPr>
      <w:r>
        <w:rPr/>
        <w:t>PE(pos, i) = sin(pos / 10000^(2i/d))   für gerade i</w:t>
        <w:br/>
        <w:t>PE(pos, i) = cos(pos / 10000^(2i/d))   für ungerade 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rFonts w:ascii="Liberation Mono" w:hAnsi="Liberation Mono"/>
        </w:rPr>
        <w:t>pos</w:t>
      </w:r>
      <w:r>
        <w:rPr/>
        <w:t xml:space="preserve"> = Position des Tokens im Satz (0, 1, 2, …)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rFonts w:ascii="Liberation Mono" w:hAnsi="Liberation Mono"/>
        </w:rPr>
        <w:t>i</w:t>
      </w:r>
      <w:r>
        <w:rPr/>
        <w:t xml:space="preserve"> = Dimension im Vektor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rFonts w:ascii="Liberation Mono" w:hAnsi="Liberation Mono"/>
        </w:rPr>
        <w:t>d</w:t>
      </w:r>
      <w:r>
        <w:rPr/>
        <w:t xml:space="preserve"> = Gesamtlänge des Vektors</w:t>
      </w:r>
    </w:p>
    <w:p>
      <w:pPr>
        <w:pStyle w:val="BodyText"/>
        <w:rPr/>
      </w:pPr>
      <w:r>
        <w:rPr>
          <w:b/>
        </w:rPr>
        <w:t>Anschaulich:</w:t>
      </w:r>
      <w:r>
        <w:rPr/>
        <w:t xml:space="preserve"> Jede Position im Satz hat eine einzigartige „Fingerabdruck-Kombination" aus verschiedenen Sinuswellen. Das Modell kann daraus ableiten, welches Token wo im Satz steht.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6. Schritt 4: Self-Attention – Der Kern des Transformers</w:t>
      </w:r>
    </w:p>
    <w:p>
      <w:pPr>
        <w:pStyle w:val="BodyText"/>
        <w:rPr/>
      </w:pPr>
      <w:r>
        <w:rPr/>
        <w:t xml:space="preserve">Self-Attention (dt.: Selbst-Aufmerksamkeit) ist das wichtigste Konzept im Transformer. Es erlaubt dem Modell, für jedes Token zu berechnen, </w:t>
      </w:r>
      <w:r>
        <w:rPr>
          <w:b/>
        </w:rPr>
        <w:t>welche anderen Tokens im Satz relevant sind</w:t>
      </w:r>
      <w:r>
        <w:rPr/>
        <w:t>.</w:t>
      </w:r>
    </w:p>
    <w:p>
      <w:pPr>
        <w:pStyle w:val="Heading3"/>
        <w:ind w:hanging="0" w:start="0"/>
        <w:rPr/>
      </w:pPr>
      <w:r>
        <w:rPr/>
        <w:t>Ein alltagsnahes Beispiel</w:t>
      </w:r>
    </w:p>
    <w:p>
      <w:pPr>
        <w:pStyle w:val="BodyText"/>
        <w:rPr/>
      </w:pPr>
      <w:r>
        <w:rPr/>
        <w:t xml:space="preserve">Betrachte den Satz: </w:t>
      </w:r>
      <w:r>
        <w:rPr>
          <w:i/>
        </w:rPr>
        <w:t>„Die Bank am Fluss ist schön."</w:t>
      </w:r>
    </w:p>
    <w:p>
      <w:pPr>
        <w:pStyle w:val="BodyText"/>
        <w:rPr/>
      </w:pPr>
      <w:r>
        <w:rPr/>
        <w:t xml:space="preserve">Das Wort </w:t>
      </w:r>
      <w:r>
        <w:rPr>
          <w:i/>
        </w:rPr>
        <w:t>„Bank"</w:t>
      </w:r>
      <w:r>
        <w:rPr/>
        <w:t xml:space="preserve"> ist mehrdeutig – es könnte ein Geldinstitut oder eine Sitzgelegenheit sein. Self-Attention hilft dem Modell zu erkennen, dass </w:t>
      </w:r>
      <w:r>
        <w:rPr>
          <w:i/>
        </w:rPr>
        <w:t>„Fluss"</w:t>
      </w:r>
      <w:r>
        <w:rPr/>
        <w:t xml:space="preserve"> und </w:t>
      </w:r>
      <w:r>
        <w:rPr>
          <w:i/>
        </w:rPr>
        <w:t>„schön"</w:t>
      </w:r>
      <w:r>
        <w:rPr/>
        <w:t xml:space="preserve"> relevante Kontext-Tokens sind, die auf die Bedeutung „Sitzbank" hinweisen.</w:t>
      </w:r>
    </w:p>
    <w:p>
      <w:pPr>
        <w:pStyle w:val="Heading3"/>
        <w:ind w:hanging="0" w:start="0"/>
        <w:rPr/>
      </w:pPr>
      <w:r>
        <w:rPr/>
        <w:t>Query, Key und Value – das Herzstück der Attention</w:t>
      </w:r>
    </w:p>
    <w:p>
      <w:pPr>
        <w:pStyle w:val="BodyText"/>
        <w:rPr/>
      </w:pPr>
      <w:r>
        <w:rPr/>
        <w:t>Für jedes Token werden drei Vektoren berechnet: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Vektor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Bedeutung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Analogie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>
                <w:b/>
              </w:rPr>
              <w:t>Query (Q)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„</w:t>
            </w:r>
            <w:r>
              <w:rPr/>
              <w:t>Wonach suche ich?"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Eine Suchanfrage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>
                <w:b/>
              </w:rPr>
              <w:t>Key (K)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„</w:t>
            </w:r>
            <w:r>
              <w:rPr/>
              <w:t>Was biete ich an?"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Ein Schlagwort/Label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>
                <w:b/>
              </w:rPr>
              <w:t>Value (V)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„</w:t>
            </w:r>
            <w:r>
              <w:rPr/>
              <w:t>Was ist mein Inhalt?"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Der eigentliche Informationsgehalt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Ablauf der Self-Attention (vereinfacht):</w:t>
      </w:r>
    </w:p>
    <w:p>
      <w:pPr>
        <w:pStyle w:val="VorformatierterText"/>
        <w:shd w:fill="E1E1E1" w:val="clear"/>
        <w:spacing w:before="0" w:after="283"/>
        <w:rPr/>
      </w:pPr>
      <w:r>
        <w:rPr/>
        <w:t>Für jedes Token t:</w:t>
        <w:br/>
        <w:t xml:space="preserve">  1. Berechne Q_t, K_t, V_t durch lineare Transformation</w:t>
        <w:br/>
        <w:t xml:space="preserve">  2. Berechne Ähnlichkeit: score(t, j) = Q_t · K_j  (Skalarprodukt)</w:t>
        <w:br/>
        <w:t xml:space="preserve">  3. Skaliere: score / √(Dimension von K)</w:t>
        <w:br/>
        <w:t xml:space="preserve">  4. Normalisiere mit Softmax → Attention-Gewichte (Summe = 1)</w:t>
        <w:br/>
        <w:t xml:space="preserve">  5. Gewichtete Summe der Values: output_t = Σ (Attention-Gewicht_j × V_j)</w:t>
      </w:r>
    </w:p>
    <w:p>
      <w:pPr>
        <w:pStyle w:val="BodyText"/>
        <w:rPr/>
      </w:pPr>
      <w:r>
        <w:rPr>
          <w:b/>
        </w:rPr>
        <w:t>Beispiel mit Zahlen (stark vereinfacht, 2 Tokens):</w:t>
      </w:r>
    </w:p>
    <w:p>
      <w:pPr>
        <w:pStyle w:val="VorformatierterText"/>
        <w:shd w:fill="E1E1E1" w:val="clear"/>
        <w:spacing w:before="0" w:after="283"/>
        <w:rPr/>
      </w:pPr>
      <w:r>
        <w:rPr/>
        <w:t>Token 1: "Bank"   → Q1 = [1, 0],  K1 = [1, 0],  V1 = [0.8, 0.1]</w:t>
        <w:br/>
        <w:t>Token 2: "Fluss"  → Q2 = [0, 1],  K2 = [0, 1],  V2 = [0.1, 0.9]</w:t>
        <w:br/>
        <w:br/>
        <w:t>Score("Bank" → "Fluss") = Q1 · K2 = [1,0]·[0,1] = 0</w:t>
        <w:br/>
        <w:t>Score("Bank" → "Bank")  = Q1 · K1 = [1,0]·[1,0] = 1</w:t>
        <w:br/>
        <w:br/>
        <w:t>Nach Softmax: Attention("Bank") = [0.73, 0.27]  → Bank schaut hauptsächlich auf sich</w:t>
      </w:r>
    </w:p>
    <w:p>
      <w:pPr>
        <w:pStyle w:val="BodyText"/>
        <w:rPr/>
      </w:pPr>
      <w:r>
        <w:rPr/>
        <w:t xml:space="preserve">Das Ergebnis: Jedes Token erhält einen neuen Vektor, der </w:t>
      </w:r>
      <w:r>
        <w:rPr>
          <w:b/>
        </w:rPr>
        <w:t>kontextbewusst</w:t>
      </w:r>
      <w:r>
        <w:rPr/>
        <w:t xml:space="preserve"> ist – er enthält Information aus dem gesamten Satz, gewichtet nach Relevanz.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7. Schritt 5: Multi-Head Attention – Mehrere Blickwinkel gleichzeitig</w:t>
      </w:r>
    </w:p>
    <w:p>
      <w:pPr>
        <w:pStyle w:val="BodyText"/>
        <w:rPr/>
      </w:pPr>
      <w:r>
        <w:rPr/>
        <w:t xml:space="preserve">Ein einziger Attention-Mechanismus kann immer nur </w:t>
      </w:r>
      <w:r>
        <w:rPr>
          <w:b/>
        </w:rPr>
        <w:t>eine Art von Beziehung</w:t>
      </w:r>
      <w:r>
        <w:rPr/>
        <w:t xml:space="preserve"> auf einmal erfassen. Deshalb verwendet der Transformer mehrere Attention-Köpfe (</w:t>
      </w:r>
      <w:r>
        <w:rPr>
          <w:b/>
        </w:rPr>
        <w:t>Multi-Head Attention</w:t>
      </w:r>
      <w:r>
        <w:rPr/>
        <w:t>) parallel.</w:t>
      </w:r>
    </w:p>
    <w:p>
      <w:pPr>
        <w:pStyle w:val="Heading3"/>
        <w:ind w:hanging="0" w:start="0"/>
        <w:rPr/>
      </w:pPr>
      <w:r>
        <w:rPr/>
        <w:t>Analogie: Ein Text mit verschiedenen Brillen lesen</w:t>
      </w:r>
    </w:p>
    <w:p>
      <w:pPr>
        <w:pStyle w:val="BodyText"/>
        <w:rPr/>
      </w:pPr>
      <w:r>
        <w:rPr/>
        <w:t>Stell dir vor, du liest einen Satz mit mehreren unterschiedlichen Brillen: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Brille 1</w:t>
      </w:r>
      <w:r>
        <w:rPr/>
        <w:t xml:space="preserve"> achtet auf grammatikalische Beziehungen (Subjekt–Verb)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Brille 2</w:t>
      </w:r>
      <w:r>
        <w:rPr/>
        <w:t xml:space="preserve"> achtet auf semantische Ähnlichkeit (gleiche Bedeutungsfelder)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Brille 3</w:t>
      </w:r>
      <w:r>
        <w:rPr/>
        <w:t xml:space="preserve"> achtet auf Korefarenz (wer ist „er" oder „sie"?)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Brille 4–8</w:t>
      </w:r>
      <w:r>
        <w:rPr/>
        <w:t xml:space="preserve"> achten auf weitere Muster</w:t>
      </w:r>
    </w:p>
    <w:p>
      <w:pPr>
        <w:pStyle w:val="BodyText"/>
        <w:rPr/>
      </w:pPr>
      <w:r>
        <w:rPr/>
        <w:t>Jeder „Kopf" (Head) lernt während des Trainings, auf andere Muster zu achten.</w:t>
      </w:r>
    </w:p>
    <w:p>
      <w:pPr>
        <w:pStyle w:val="Heading3"/>
        <w:ind w:hanging="0" w:start="0"/>
        <w:rPr/>
      </w:pPr>
      <w:r>
        <w:rPr/>
        <w:t>Ablauf</w:t>
      </w:r>
    </w:p>
    <w:p>
      <w:pPr>
        <w:pStyle w:val="VorformatierterText"/>
        <w:shd w:fill="E1E1E1" w:val="clear"/>
        <w:spacing w:before="0" w:after="283"/>
        <w:rPr/>
      </w:pPr>
      <w:r>
        <w:rPr/>
        <w:t>Input-Vektor</w:t>
        <w:br/>
        <w:t xml:space="preserve">    ↓ (aufgeteilt in h Teile)</w:t>
        <w:br/>
        <w:t>[Head 1] [Head 2] [Head 3] ... [Head h]</w:t>
        <w:br/>
        <w:t xml:space="preserve">    ↓         ↓         ↓            ↓</w:t>
        <w:br/>
        <w:t>Self-Attention jeweils separat</w:t>
        <w:br/>
        <w:t xml:space="preserve">    ↓</w:t>
        <w:br/>
        <w:t>Ausgaben zusammengeführt (Konkatenation)</w:t>
        <w:br/>
        <w:t xml:space="preserve">    ↓</w:t>
        <w:br/>
        <w:t>Lineare Projektion → Ausgabe</w:t>
      </w:r>
    </w:p>
    <w:p>
      <w:pPr>
        <w:pStyle w:val="BodyText"/>
        <w:rPr/>
      </w:pPr>
      <w:r>
        <w:rPr/>
        <w:t xml:space="preserve">Typische Transformers haben </w:t>
      </w:r>
      <w:r>
        <w:rPr>
          <w:b/>
        </w:rPr>
        <w:t>8 bis 96 Attention-Köpfe</w:t>
      </w:r>
      <w:r>
        <w:rPr/>
        <w:t xml:space="preserve"> (je nach Modellgröße).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8. Schritt 6: Feed-Forward-Netzwerk – Wissen verarbeiten</w:t>
      </w:r>
    </w:p>
    <w:p>
      <w:pPr>
        <w:pStyle w:val="BodyText"/>
        <w:rPr/>
      </w:pPr>
      <w:r>
        <w:rPr/>
        <w:t xml:space="preserve">Nach der Multi-Head Attention durchläuft jeder Token-Vektor ein </w:t>
      </w:r>
      <w:r>
        <w:rPr>
          <w:b/>
        </w:rPr>
        <w:t>Feed-Forward-Netzwerk (FFN)</w:t>
      </w:r>
      <w:r>
        <w:rPr/>
        <w:t xml:space="preserve"> – ein klassisches neuronales Netz mit zwei linearen Schichten und einer Aktivierungsfunktion dazwischen.</w:t>
      </w:r>
    </w:p>
    <w:p>
      <w:pPr>
        <w:pStyle w:val="Heading3"/>
        <w:ind w:hanging="0" w:start="0"/>
        <w:rPr/>
      </w:pPr>
      <w:r>
        <w:rPr/>
        <w:t>Aufbau</w:t>
      </w:r>
    </w:p>
    <w:p>
      <w:pPr>
        <w:pStyle w:val="VorformatierterText"/>
        <w:shd w:fill="E1E1E1" w:val="clear"/>
        <w:spacing w:before="0" w:after="283"/>
        <w:rPr/>
      </w:pPr>
      <w:r>
        <w:rPr/>
        <w:t>Input-Vektor (Dimension d)</w:t>
        <w:br/>
        <w:t xml:space="preserve">    ↓</w:t>
        <w:br/>
        <w:t>Lineare Schicht (d → 4d)    ← Vergrößerung</w:t>
        <w:br/>
        <w:t xml:space="preserve">    ↓</w:t>
        <w:br/>
        <w:t>Aktivierungsfunktion (ReLU oder GELU)</w:t>
        <w:br/>
        <w:t xml:space="preserve">    ↓</w:t>
        <w:br/>
        <w:t>Lineare Schicht (4d → d)    ← Rückverkleinerung</w:t>
        <w:br/>
        <w:t xml:space="preserve">    ↓</w:t>
        <w:br/>
        <w:t>Output-Vektor (Dimension d)</w:t>
      </w:r>
    </w:p>
    <w:p>
      <w:pPr>
        <w:pStyle w:val="Heading3"/>
        <w:ind w:hanging="0" w:start="0"/>
        <w:rPr/>
      </w:pPr>
      <w:r>
        <w:rPr/>
        <w:t>Wozu braucht man das?</w:t>
      </w:r>
    </w:p>
    <w:p>
      <w:pPr>
        <w:pStyle w:val="BodyText"/>
        <w:rPr/>
      </w:pPr>
      <w:r>
        <w:rPr/>
        <w:t xml:space="preserve">Die Attention-Schicht ist gut darin, </w:t>
      </w:r>
      <w:r>
        <w:rPr>
          <w:b/>
        </w:rPr>
        <w:t>Beziehungen</w:t>
      </w:r>
      <w:r>
        <w:rPr/>
        <w:t xml:space="preserve"> zwischen Tokens zu erkennen. Das Feed-Forward-Netz ist dafür zuständig, das gesammelte Kontextwissen in </w:t>
      </w:r>
      <w:r>
        <w:rPr>
          <w:b/>
        </w:rPr>
        <w:t>konkrete Repräsentationen</w:t>
      </w:r>
      <w:r>
        <w:rPr/>
        <w:t xml:space="preserve"> umzuwandeln – quasi: „Was bedeutet es für dieses Token, dass es in diesem Kontext steht?"</w:t>
      </w:r>
    </w:p>
    <w:p>
      <w:pPr>
        <w:pStyle w:val="Blockzitat"/>
        <w:rPr/>
      </w:pPr>
      <w:r>
        <w:rPr>
          <w:b/>
        </w:rPr>
        <w:t>Interessant:</w:t>
      </w:r>
      <w:r>
        <w:rPr/>
        <w:t xml:space="preserve"> In großen Sprachmodellen wie GPT-4 enthalten die Feed-Forward-Schichten den Großteil der gespeicherten Fakten und Assoziationen – quasi das „Gedächtnis" des Modells.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9. Schritt 7: Layer Normalization und Residual Connections</w:t>
      </w:r>
    </w:p>
    <w:p>
      <w:pPr>
        <w:pStyle w:val="BodyText"/>
        <w:rPr/>
      </w:pPr>
      <w:r>
        <w:rPr/>
        <w:t>Ohne weitere Maßnahmen würde ein tiefes neuronales Netz mit vielen Schichten kaum trainierbar sein – die Fehler würden sich beim Rückwärtsdurchlauf (Backpropagation) verflüchtigen oder explodieren. Zwei Techniken helfen dabei:</w:t>
      </w:r>
    </w:p>
    <w:p>
      <w:pPr>
        <w:pStyle w:val="Heading3"/>
        <w:ind w:hanging="0" w:start="0"/>
        <w:rPr/>
      </w:pPr>
      <w:r>
        <w:rPr/>
        <w:t>Residual Connections (Übersprung-Verbindungen)</w:t>
      </w:r>
    </w:p>
    <w:p>
      <w:pPr>
        <w:pStyle w:val="BodyText"/>
        <w:rPr/>
      </w:pPr>
      <w:r>
        <w:rPr/>
        <w:t xml:space="preserve">Die Eingabe einer Schicht wird </w:t>
      </w:r>
      <w:r>
        <w:rPr>
          <w:b/>
        </w:rPr>
        <w:t>direkt zur Ausgabe addiert</w:t>
      </w:r>
      <w:r>
        <w:rPr/>
        <w:t>:</w:t>
      </w:r>
    </w:p>
    <w:p>
      <w:pPr>
        <w:pStyle w:val="VorformatierterText"/>
        <w:shd w:fill="E1E1E1" w:val="clear"/>
        <w:spacing w:before="0" w:after="283"/>
        <w:rPr/>
      </w:pPr>
      <w:r>
        <w:rPr/>
        <w:t>output = LayerNorm(x + Sublayer(x))</w:t>
      </w:r>
    </w:p>
    <w:p>
      <w:pPr>
        <w:pStyle w:val="BodyText"/>
        <w:rPr/>
      </w:pPr>
      <w:r>
        <w:rPr/>
        <w:t xml:space="preserve">Das bedeutet: Jede Schicht muss nur lernen, wie sie den Eingabevektor </w:t>
      </w:r>
      <w:r>
        <w:rPr>
          <w:b/>
        </w:rPr>
        <w:t>verbessern</w:t>
      </w:r>
      <w:r>
        <w:rPr/>
        <w:t xml:space="preserve"> soll – nicht komplett neu berechnen. Das stabilisiert das Training erheblich.</w:t>
      </w:r>
    </w:p>
    <w:p>
      <w:pPr>
        <w:pStyle w:val="BodyText"/>
        <w:rPr/>
      </w:pPr>
      <w:r>
        <w:rPr>
          <w:b/>
        </w:rPr>
        <w:t>Analogie:</w:t>
      </w:r>
      <w:r>
        <w:rPr/>
        <w:t xml:space="preserve"> Stell dir vor, du machst Hausaufgaben und eine Lehrkraft gibt dir Korrekturen. Statt die Aufgabe komplett neu zu schreiben, fügst du nur die Korrekturen ein.</w:t>
      </w:r>
    </w:p>
    <w:p>
      <w:pPr>
        <w:pStyle w:val="Heading3"/>
        <w:ind w:hanging="0" w:start="0"/>
        <w:rPr/>
      </w:pPr>
      <w:r>
        <w:rPr/>
        <w:t>Layer Normalization</w:t>
      </w:r>
    </w:p>
    <w:p>
      <w:pPr>
        <w:pStyle w:val="BodyText"/>
        <w:rPr/>
      </w:pPr>
      <w:r>
        <w:rPr/>
        <w:t xml:space="preserve">Die Vektoren werden nach jeder Teiloperation </w:t>
      </w:r>
      <w:r>
        <w:rPr>
          <w:b/>
        </w:rPr>
        <w:t>normalisiert</w:t>
      </w:r>
      <w:r>
        <w:rPr/>
        <w:t xml:space="preserve"> – das heißt, Mittelwert und Varianz werden auf feste Werte gesetzt. Das verhindert, dass einzelne Werte extrem groß oder klein werden.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10. Encoder und Decoder – Zwei Rollen im Transformer</w:t>
      </w:r>
    </w:p>
    <w:p>
      <w:pPr>
        <w:pStyle w:val="BodyText"/>
        <w:rPr/>
      </w:pPr>
      <w:r>
        <w:rPr/>
        <w:t>Der ursprüngliche Transformer besteht aus zwei Hauptteilen:</w:t>
      </w:r>
    </w:p>
    <w:p>
      <w:pPr>
        <w:pStyle w:val="Heading3"/>
        <w:ind w:hanging="0" w:start="0"/>
        <w:rPr/>
      </w:pPr>
      <w:r>
        <w:rPr/>
        <w:t>Der Encoder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Aufgabe:</w:t>
      </w:r>
      <w:r>
        <w:rPr/>
        <w:t xml:space="preserve"> Den Eingabetext vollständig verstehen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Benutzt:</w:t>
      </w:r>
      <w:r>
        <w:rPr/>
        <w:t xml:space="preserve"> Self-Attention (jedes Token kann alle anderen sehen)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Typische Anwendung:</w:t>
      </w:r>
      <w:r>
        <w:rPr/>
        <w:t xml:space="preserve"> Textklassifikation, Sentimentanalyse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Bekanntes Modell:</w:t>
      </w:r>
      <w:r>
        <w:rPr/>
        <w:t xml:space="preserve"> BERT (von Google)</w:t>
      </w:r>
    </w:p>
    <w:p>
      <w:pPr>
        <w:pStyle w:val="VorformatierterText"/>
        <w:shd w:fill="E1E1E1" w:val="clear"/>
        <w:spacing w:before="0" w:after="283"/>
        <w:rPr/>
      </w:pPr>
      <w:r>
        <w:rPr/>
        <w:t>Eingabetext → [Encoder-Block] × N → Kontextuelle Repräsentation</w:t>
      </w:r>
    </w:p>
    <w:p>
      <w:pPr>
        <w:pStyle w:val="Heading3"/>
        <w:ind w:hanging="0" w:start="0"/>
        <w:rPr/>
      </w:pPr>
      <w:r>
        <w:rPr/>
        <w:t>Der Decoder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Aufgabe:</w:t>
      </w:r>
      <w:r>
        <w:rPr/>
        <w:t xml:space="preserve"> Den Ausgabetext erzeugen (Token für Token)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Besonderheit:</w:t>
      </w:r>
      <w:r>
        <w:rPr/>
        <w:t xml:space="preserve"> Darf beim Generieren nur bereits erzeugte Tokens sehen (nicht in die Zukunft schauen!) → </w:t>
      </w:r>
      <w:r>
        <w:rPr>
          <w:b/>
        </w:rPr>
        <w:t>Masked Self-Attention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Außerdem:</w:t>
      </w:r>
      <w:r>
        <w:rPr/>
        <w:t xml:space="preserve"> Cross-Attention – der Decoder schaut sich die Encoder-Ausgabe an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Bekanntes Modell:</w:t>
      </w:r>
      <w:r>
        <w:rPr/>
        <w:t xml:space="preserve"> GPT (von OpenAI)</w:t>
      </w:r>
    </w:p>
    <w:p>
      <w:pPr>
        <w:pStyle w:val="VorformatierterText"/>
        <w:shd w:fill="E1E1E1" w:val="clear"/>
        <w:spacing w:before="0" w:after="283"/>
        <w:rPr/>
      </w:pPr>
      <w:r>
        <w:rPr/>
        <w:t>[Encoder-Ausgabe] + bisherige Ausgabe → [Decoder-Block] × N → Nächstes Token</w:t>
      </w:r>
    </w:p>
    <w:p>
      <w:pPr>
        <w:pStyle w:val="Heading3"/>
        <w:ind w:hanging="0" w:start="0"/>
        <w:rPr/>
      </w:pPr>
      <w:r>
        <w:rPr/>
        <w:t>Übersicht der Modelltypen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Typ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Beispiele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Stärke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Nur Encoder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BERT, RoBERTa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Text verstehen, klassifizieren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Nur Decoder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GPT-2, GPT-4, Claude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Text generieren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Encoder + Decoder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T5, BART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Übersetzen, Zusammenfassen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11. Training: Wie lernt ein Transformer?</w:t>
      </w:r>
    </w:p>
    <w:p>
      <w:pPr>
        <w:pStyle w:val="Heading3"/>
        <w:ind w:hanging="0" w:start="0"/>
        <w:rPr/>
      </w:pPr>
      <w:r>
        <w:rPr/>
        <w:t>Vortraining (Pre-Training)</w:t>
      </w:r>
    </w:p>
    <w:p>
      <w:pPr>
        <w:pStyle w:val="BodyText"/>
        <w:rPr/>
      </w:pPr>
      <w:r>
        <w:rPr/>
        <w:t>Transformer werden auf riesigen Textmengen (z. B. das gesamte Internet, Bücher, Wikipedia) vortrainiert. Dabei lernen sie zwei typische Aufgaben:</w:t>
      </w:r>
    </w:p>
    <w:p>
      <w:pPr>
        <w:pStyle w:val="BodyText"/>
        <w:rPr/>
      </w:pPr>
      <w:r>
        <w:rPr>
          <w:b/>
        </w:rPr>
        <w:t>1. Next Token Prediction (Decoder-Modelle):</w:t>
      </w:r>
      <w:r>
        <w:rPr/>
        <w:t> Das Modell sieht einen Text und soll das nächste Wort vorhersagen.</w:t>
      </w:r>
    </w:p>
    <w:p>
      <w:pPr>
        <w:pStyle w:val="VorformatierterText"/>
        <w:shd w:fill="E1E1E1" w:val="clear"/>
        <w:spacing w:before="0" w:after="283"/>
        <w:rPr/>
      </w:pPr>
      <w:r>
        <w:rPr/>
        <w:t>Eingabe:  "Der Hund sitzt auf der"</w:t>
        <w:br/>
        <w:t>Aufgabe:  Was kommt als nächstes?  → "Matte" (oder "Straße" oder ...)</w:t>
      </w:r>
    </w:p>
    <w:p>
      <w:pPr>
        <w:pStyle w:val="BodyText"/>
        <w:rPr/>
      </w:pPr>
      <w:r>
        <w:rPr>
          <w:b/>
        </w:rPr>
        <w:t>2. Masked Language Modeling (Encoder-Modelle, z. B. BERT):</w:t>
      </w:r>
      <w:r>
        <w:rPr/>
        <w:t> Ein zufälliges Wort wird „maskiert" (versteckt), das Modell soll es erraten.</w:t>
      </w:r>
    </w:p>
    <w:p>
      <w:pPr>
        <w:pStyle w:val="VorformatierterText"/>
        <w:shd w:fill="E1E1E1" w:val="clear"/>
        <w:spacing w:before="0" w:after="283"/>
        <w:rPr/>
      </w:pPr>
      <w:r>
        <w:rPr/>
        <w:t>Eingabe:  "Der Hund sitzt auf der [MASK]."</w:t>
        <w:br/>
        <w:t>Aufgabe:  Was stand an [MASK]?  → "Matte"</w:t>
      </w:r>
    </w:p>
    <w:p>
      <w:pPr>
        <w:pStyle w:val="Heading3"/>
        <w:ind w:hanging="0" w:start="0"/>
        <w:rPr/>
      </w:pPr>
      <w:r>
        <w:rPr/>
        <w:t>Wie wird optimiert?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Die Vorhersage des Modells wird mit der richtigen Antwort verglichen → </w:t>
      </w:r>
      <w:r>
        <w:rPr>
          <w:b/>
        </w:rPr>
        <w:t>Verlustfunktion</w:t>
      </w:r>
      <w:r>
        <w:rPr/>
        <w:t xml:space="preserve"> (z. B. Cross-Entropy Loss)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Mit </w:t>
      </w:r>
      <w:r>
        <w:rPr>
          <w:b/>
        </w:rPr>
        <w:t>Backpropagation</w:t>
      </w:r>
      <w:r>
        <w:rPr/>
        <w:t xml:space="preserve"> werden die Gewichte so angepasst, dass der Fehler kleiner wird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Dies geschieht mit dem </w:t>
      </w:r>
      <w:r>
        <w:rPr>
          <w:b/>
        </w:rPr>
        <w:t>Adam-Optimierer</w:t>
      </w:r>
      <w:r>
        <w:rPr/>
        <w:t xml:space="preserve"> (einer modernen Variante des Gradientenabstiegs)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Das Training dauert bei großen Modellen </w:t>
      </w:r>
      <w:r>
        <w:rPr>
          <w:b/>
        </w:rPr>
        <w:t>Wochen bis Monate</w:t>
      </w:r>
      <w:r>
        <w:rPr/>
        <w:t xml:space="preserve"> auf Tausenden von GPUs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Fine-Tuning (Feinabstimmung)</w:t>
      </w:r>
    </w:p>
    <w:p>
      <w:pPr>
        <w:pStyle w:val="BodyText"/>
        <w:rPr/>
      </w:pPr>
      <w:r>
        <w:rPr/>
        <w:t xml:space="preserve">Nach dem Vortraining wird das Modell oft für spezifische Aufgaben </w:t>
      </w:r>
      <w:r>
        <w:rPr>
          <w:b/>
        </w:rPr>
        <w:t>feinabgestimmt</w:t>
      </w:r>
      <w:r>
        <w:rPr/>
        <w:t>, z. B.: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Beantworten von Fragen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Folgen von Anweisungen (Instruction Tuning)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Sicherere und hilfreichere Antworten (RLHF – Reinforcement Learning from Human Feedback)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12. Bekannte Modelle und ihre Varianten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Modell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Entwickler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Typ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jc w:val="start"/>
              <w:rPr/>
            </w:pPr>
            <w:r>
              <w:rPr/>
              <w:t>Besonderheit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BERT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Google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Encoder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Bidirektionales Sprachverständnis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GPT-2 / GPT-4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OpenAI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Decoder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Textgenerierung, sehr groß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T5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Google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Enc.+Dec.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Alles als Text-zu-Text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Claude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Anthropic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Decoder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Fokus auf Sicherheit und Genauigkeit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Gemini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Google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Decoder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Multimodal (Text + Bilder)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LLaMA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Meta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Decoder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start"/>
              <w:rPr/>
            </w:pPr>
            <w:r>
              <w:rPr/>
              <w:t>Open-Source-Modell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13. Zusammenfassung: Die wichtigsten Konzepte auf einen Blick</w:t>
      </w:r>
    </w:p>
    <w:p>
      <w:pPr>
        <w:pStyle w:val="VorformatierterText"/>
        <w:shd w:fill="E1E1E1" w:val="clear"/>
        <w:spacing w:before="0" w:after="283"/>
        <w:rPr/>
      </w:pPr>
      <w:r>
        <w:rPr/>
        <w:t>TRANSFORMER – Kurzübersicht</w:t>
        <w:br/>
        <w:br/>
        <w:t>1. TOKENISIERUNG    Text → Token-IDs (Zahlen)</w:t>
        <w:br/>
        <w:t>2. EMBEDDING        Token-IDs → Bedeutungsvektoren</w:t>
        <w:br/>
        <w:t>3. POS. ENCODING    + Positionsinformation</w:t>
        <w:br/>
        <w:t>4. SELF-ATTENTION   Jedes Token „schaut" auf alle anderen</w:t>
        <w:br/>
        <w:t xml:space="preserve">                    → Query × Key = Gewichte → gewichtete Value-Summe</w:t>
        <w:br/>
        <w:t>5. MULTI-HEAD       Mehrere Attention-Köpfe parallel</w:t>
        <w:br/>
        <w:t>6. FEED-FORWARD     Wissen verarbeiten und verdichten</w:t>
        <w:br/>
        <w:t>7. LAYER NORM       Stabilisierung durch Normalisierung</w:t>
        <w:br/>
        <w:t>8. RESIDUAL CONN.   Übersprung-Verbindungen für stabiles Training</w:t>
        <w:br/>
        <w:t>9. ENCODER          Text verstehen</w:t>
        <w:br/>
        <w:t xml:space="preserve">   DECODER          Text erzeugen (mit Masked Attention)</w:t>
        <w:br/>
        <w:t>10. TRAINING        Next-Token-Prediction / Masked LM</w:t>
        <w:br/>
        <w:t xml:space="preserve">                    → Backpropagation + Adam-Optimierer</w:t>
      </w:r>
    </w:p>
    <w:p>
      <w:pPr>
        <w:pStyle w:val="HorizontaleLinie"/>
        <w:rPr/>
      </w:pPr>
      <w:r>
        <w:rPr/>
      </w:r>
    </w:p>
    <w:p>
      <w:pPr>
        <w:pStyle w:val="Heading2"/>
        <w:numPr>
          <w:ilvl w:val="1"/>
          <w:numId w:val="15"/>
        </w:numPr>
        <w:ind w:hanging="0" w:start="0"/>
        <w:rPr/>
      </w:pPr>
      <w:r>
        <w:rPr/>
        <w:t>14. Weiterführende Fragen und Aufgaben</w:t>
      </w:r>
    </w:p>
    <w:p>
      <w:pPr>
        <w:pStyle w:val="Heading3"/>
        <w:ind w:hanging="0" w:start="0"/>
        <w:rPr/>
      </w:pPr>
      <w:r>
        <w:rPr/>
        <w:t>Verständnisfragen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Warum reicht eine einfache Token-ID nicht aus, und warum braucht man Embeddings?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Erkläre in eigenen Worten, was Self-Attention macht.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Warum ist Positional Encoding nötig, obwohl Wörter doch in einer bestimmten Reihenfolge im Text stehen?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Was ist der Unterschied zwischen einem Encoder-Modell (z. B. BERT) und einem Decoder-Modell (z. B. GPT)?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Vertiefende Aufgaben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Embedding-Experiment:</w:t>
      </w:r>
      <w:r>
        <w:rPr/>
        <w:t xml:space="preserve"> Suche online nach Word2Vec-Demos und probiere selbst aus, ob </w:t>
      </w:r>
      <w:r>
        <w:rPr>
          <w:rFonts w:ascii="Liberation Mono" w:hAnsi="Liberation Mono"/>
        </w:rPr>
        <w:t>König − Mann + Frau ≈ Königin</w:t>
      </w:r>
      <w:r>
        <w:rPr/>
        <w:t xml:space="preserve"> gilt.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Attention visualisieren:</w:t>
      </w:r>
      <w:r>
        <w:rPr/>
        <w:t xml:space="preserve"> Schau dir die Website </w:t>
      </w:r>
      <w:hyperlink r:id="rId2">
        <w:r>
          <w:rPr>
            <w:rStyle w:val="Hyperlink"/>
          </w:rPr>
          <w:t>BertViz</w:t>
        </w:r>
      </w:hyperlink>
      <w:r>
        <w:rPr/>
        <w:t xml:space="preserve"> an. Was fällt dir beim Betrachten der Attention-Muster auf?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Modelle vergleichen:</w:t>
      </w:r>
      <w:r>
        <w:rPr/>
        <w:t xml:space="preserve"> Suche heraus, wie viele Parameter (Gewichte) BERT-base, GPT-2 und GPT-4 haben. Was sagt das über die Komplexität der Modelle aus?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ind w:hanging="283" w:start="709"/>
        <w:rPr/>
      </w:pPr>
      <w:r>
        <w:rPr>
          <w:b/>
        </w:rPr>
        <w:t>Tokenizer ausprobieren:</w:t>
      </w:r>
      <w:r>
        <w:rPr/>
        <w:t xml:space="preserve"> Gehe auf </w:t>
      </w:r>
      <w:hyperlink r:id="rId3">
        <w:r>
          <w:rPr>
            <w:rStyle w:val="Hyperlink"/>
          </w:rPr>
          <w:t>platform.openai.com/tokenizer</w:t>
        </w:r>
      </w:hyperlink>
      <w:r>
        <w:rPr/>
        <w:t xml:space="preserve"> und gib verschiedene Texte ein. Was fällt dir bei deutschen Wörtern auf?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Diskussionsfragen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Transformer-Modelle lernen aus Texten aus dem Internet. Welche Probleme könnte das mit sich bringen?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Warum ist es sinnvoll, dass ein Decoder bei der Textgenerierung nicht „in die Zukunft schauen" darf?</w:t>
      </w:r>
    </w:p>
    <w:p>
      <w:pPr>
        <w:pStyle w:val="HorizontaleLinie"/>
        <w:rPr/>
      </w:pPr>
      <w:r>
        <w:rPr/>
      </w:r>
    </w:p>
    <w:p>
      <w:pPr>
        <w:pStyle w:val="BodyText"/>
        <w:rPr/>
      </w:pPr>
      <w:r>
        <w:rPr>
          <w:i/>
        </w:rPr>
        <w:t>Dokument erstellt für den Einsatz im Informatikunterricht der gymnasialen Oberstufe.</w:t>
      </w:r>
      <w:r>
        <w:rPr/>
        <w:br/>
      </w:r>
      <w:r>
        <w:rPr>
          <w:i/>
        </w:rPr>
        <w:t>Ergänzende Vertiefung: → [transformer_vertiefung_lehrkraefte.md]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Consolas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Calibri" w:hAnsi="Calibri" w:eastAsia="NSimSun" w:cs="Lucida Sans"/>
      <w:color w:val="auto"/>
      <w:kern w:val="0"/>
      <w:sz w:val="24"/>
      <w:szCs w:val="24"/>
      <w:lang w:val="de-DE" w:eastAsia="zh-CN" w:bidi="hi-IN"/>
    </w:rPr>
  </w:style>
  <w:style w:type="paragraph" w:styleId="Heading1">
    <w:name w:val="heading 1"/>
    <w:basedOn w:val="berschriftuser"/>
    <w:next w:val="BodyText"/>
    <w:qFormat/>
    <w:pPr>
      <w:numPr>
        <w:ilvl w:val="0"/>
        <w:numId w:val="15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berschriftuser"/>
    <w:next w:val="BodyText"/>
    <w:qFormat/>
    <w:pPr>
      <w:numPr>
        <w:ilvl w:val="1"/>
        <w:numId w:val="15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berschrift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merierungszeichen">
    <w:name w:val="Nummerierungszeichen"/>
    <w:qFormat/>
    <w:rPr/>
  </w:style>
  <w:style w:type="character" w:styleId="Hyperlink">
    <w:name w:val="Hyperlink"/>
    <w:rPr>
      <w:color w:val="000080"/>
      <w:u w:val="single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Aufzhlungszeichenuser">
    <w:name w:val="Aufzählungszeichen (user)"/>
    <w:qFormat/>
    <w:rPr>
      <w:rFonts w:ascii="OpenSymbol" w:hAnsi="OpenSymbol" w:eastAsia="OpenSymbol" w:cs="OpenSymbol"/>
    </w:rPr>
  </w:style>
  <w:style w:type="character" w:styleId="Nummerierungszeichenuser">
    <w:name w:val="Nummerierungszeichen (user)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Blockzitatuser">
    <w:name w:val="Blockzitat (user)"/>
    <w:basedOn w:val="Normal"/>
    <w:qFormat/>
    <w:pPr>
      <w:spacing w:before="0" w:after="283"/>
      <w:ind w:hanging="0" w:start="567" w:end="567"/>
    </w:pPr>
    <w:rPr/>
  </w:style>
  <w:style w:type="paragraph" w:styleId="HorizontaleLinieuser">
    <w:name w:val="Horizontale Lini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VorformatierterTextuser">
    <w:name w:val="Vorformatierter Text (user)"/>
    <w:basedOn w:val="Normal"/>
    <w:qFormat/>
    <w:pPr>
      <w:spacing w:before="0" w:after="0"/>
    </w:pPr>
    <w:rPr>
      <w:rFonts w:ascii="Consolas" w:hAnsi="Consolas" w:eastAsia="NSimSun" w:cs="Liberation Mono"/>
      <w:sz w:val="20"/>
      <w:szCs w:val="20"/>
    </w:rPr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Title">
    <w:name w:val="Title"/>
    <w:basedOn w:val="berschriftuse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essevig/bertviz" TargetMode="External"/><Relationship Id="rId3" Type="http://schemas.openxmlformats.org/officeDocument/2006/relationships/hyperlink" Target="https://platform.openai.com/tokenizer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9</Pages>
  <Words>2073</Words>
  <Characters>12747</Characters>
  <CharactersWithSpaces>14891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2026-03-25T09:40:27Z</dcterms:modified>
  <cp:revision>1</cp:revision>
  <dc:subject/>
  <dc:title/>
</cp:coreProperties>
</file>