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MÉMOIRE TECHNIQUE</w:t>
      </w:r>
    </w:p>
    <w:p>
      <w:pPr>
        <w:spacing w:after="60"/>
        <w:jc w:val="center"/>
      </w:pPr>
      <w:r>
        <w:rPr>
          <w:b/>
          <w:bCs/>
          <w:sz w:val="24"/>
          <w:szCs w:val="24"/>
        </w:rPr>
        <w:t xml:space="preserve">Prestation de conception et de réalisation de contenus audiovisuels pour le GPMS Doubs Jura</w:t>
      </w:r>
    </w:p>
    <w:p>
      <w:pPr>
        <w:spacing w:after="60"/>
        <w:jc w:val="center"/>
      </w:pPr>
      <w:r>
        <w:rPr>
          <w:color w:val="595959"/>
          <w:sz w:val="21"/>
          <w:szCs w:val="21"/>
        </w:rPr>
        <w:t xml:space="preserve">Consultation n° 2026-28 — CHU de Besançon Franche-Comté (établissement support du GHT-CFC)</w:t>
      </w:r>
    </w:p>
    <w:p>
      <w:pPr>
        <w:spacing w:after="400"/>
        <w:jc w:val="center"/>
      </w:pPr>
      <w:r>
        <w:rPr>
          <w:color w:val="595959"/>
          <w:sz w:val="21"/>
          <w:szCs w:val="21"/>
        </w:rPr>
        <w:t xml:space="preserve">Candidat : Samuel Perez — Vidéaste / Photographe / Conseil en communication</w:t>
      </w:r>
    </w:p>
    <w:p>
      <w:pPr>
        <w:pStyle w:val="Heading1"/>
        <w:spacing w:after="150" w:before="300"/>
      </w:pPr>
      <w:r>
        <w:rPr>
          <w:b/>
          <w:bCs/>
          <w:color w:val="1F3864"/>
          <w:sz w:val="28"/>
          <w:szCs w:val="28"/>
        </w:rPr>
        <w:t xml:space="preserve">1. Présentation du candidat</w:t>
      </w:r>
    </w:p>
    <w:p>
      <w:pPr>
        <w:spacing w:after="120"/>
      </w:pPr>
      <w:r>
        <w:rPr>
          <w:sz w:val="21"/>
          <w:szCs w:val="21"/>
        </w:rPr>
        <w:t xml:space="preserve">Samuel Perez est vidéaste, photographe et conseil en communication, exerçant en entreprise individuelle (micro-entreprise) basée à Lyon. Son activité est centrée sur la conception, le tournage et le montage de contenus audiovisuels institutionnels : interviews, témoignages, vidéos promotionnelles et contenus événementiels, destinés à des structures publiques et privées.</w:t>
      </w:r>
    </w:p>
    <w:p>
      <w:pPr>
        <w:spacing w:after="120"/>
      </w:pPr>
      <w:r>
        <w:rPr>
          <w:sz w:val="21"/>
          <w:szCs w:val="21"/>
        </w:rPr>
        <w:t xml:space="preserve">Cette organisation en structure légère lui permet une grande réactivité et une relation directe avec le commanditaire, sans intermédiaire, tout en s'appuyant sur un réseau professionnel pour sécuriser la continuité de service (voir section 3).</w:t>
      </w:r>
    </w:p>
    <w:p>
      <w:pPr>
        <w:pStyle w:val="Heading1"/>
        <w:spacing w:after="150" w:before="300"/>
      </w:pPr>
      <w:r>
        <w:rPr>
          <w:b/>
          <w:bCs/>
          <w:color w:val="1F3864"/>
          <w:sz w:val="28"/>
          <w:szCs w:val="28"/>
        </w:rPr>
        <w:t xml:space="preserve">2. Méthodologie</w:t>
      </w:r>
    </w:p>
    <w:p>
      <w:pPr>
        <w:pStyle w:val="Heading2"/>
        <w:spacing w:after="100" w:before="200"/>
      </w:pPr>
      <w:r>
        <w:rPr>
          <w:b/>
          <w:bCs/>
          <w:color w:val="1F3864"/>
          <w:sz w:val="24"/>
          <w:szCs w:val="24"/>
        </w:rPr>
        <w:t xml:space="preserve">2.1 Approche méthodologique de la commande</w:t>
      </w:r>
    </w:p>
    <w:p>
      <w:pPr>
        <w:spacing w:after="120"/>
      </w:pPr>
      <w:r>
        <w:rPr>
          <w:sz w:val="21"/>
          <w:szCs w:val="21"/>
        </w:rPr>
        <w:t xml:space="preserve">Pour chaque commande du GPMS Doubs Jura, le candidat propose la démarche suivante :</w:t>
      </w:r>
    </w:p>
    <w:p>
      <w:pPr>
        <w:pStyle w:val="ListParagraph"/>
        <w:numPr>
          <w:ilvl w:val="0"/>
          <w:numId w:val="2"/>
        </w:numPr>
        <w:spacing w:after="80"/>
      </w:pPr>
      <w:r>
        <w:rPr>
          <w:sz w:val="21"/>
          <w:szCs w:val="21"/>
        </w:rPr>
        <w:t xml:space="preserve">Recueil du besoin avec l'interlocuteur désigné par le GPMS : objectif du contenu, structure(s) concernée(s) parmi les 5 établissements, public cible (usagers, familles, personnel, grand public), contraintes de calendrier et d'accès aux sites.</w:t>
      </w:r>
    </w:p>
    <w:p>
      <w:pPr>
        <w:pStyle w:val="ListParagraph"/>
        <w:numPr>
          <w:ilvl w:val="0"/>
          <w:numId w:val="2"/>
        </w:numPr>
        <w:spacing w:after="80"/>
      </w:pPr>
      <w:r>
        <w:rPr>
          <w:sz w:val="21"/>
          <w:szCs w:val="21"/>
        </w:rPr>
        <w:t xml:space="preserve">Rédaction d'un script ou d'une trame narrative (scénario, angle éditorial, liste des intervenants pressentis) soumis à validation avant tout tournage.</w:t>
      </w:r>
    </w:p>
    <w:p>
      <w:pPr>
        <w:pStyle w:val="ListParagraph"/>
        <w:numPr>
          <w:ilvl w:val="0"/>
          <w:numId w:val="2"/>
        </w:numPr>
        <w:spacing w:after="80"/>
      </w:pPr>
      <w:r>
        <w:rPr>
          <w:sz w:val="21"/>
          <w:szCs w:val="21"/>
        </w:rPr>
        <w:t xml:space="preserve">Organisation d'une réunion de pré-production avec les équipes du site concerné, en amont de la prestation, afin de caler les modalités pratiques (accès, plages horaires compatibles avec l'activité de soin, autorisations nécessaires).</w:t>
      </w:r>
    </w:p>
    <w:p>
      <w:pPr>
        <w:pStyle w:val="ListParagraph"/>
        <w:numPr>
          <w:ilvl w:val="0"/>
          <w:numId w:val="2"/>
        </w:numPr>
        <w:spacing w:after="80"/>
      </w:pPr>
      <w:r>
        <w:rPr>
          <w:sz w:val="21"/>
          <w:szCs w:val="21"/>
        </w:rPr>
        <w:t xml:space="preserve">Conseil au donneur d'ordre sur le format le plus adapté au besoin exprimé (interview, témoignage, aftermovie, capsule courte pour les réseaux sociaux) et sur la durée cible, dans la limite des 20 minutes maximum en rendu final fixée au CCTP.</w:t>
      </w:r>
    </w:p>
    <w:p>
      <w:pPr>
        <w:spacing w:after="120"/>
      </w:pPr>
      <w:r>
        <w:rPr>
          <w:sz w:val="21"/>
          <w:szCs w:val="21"/>
        </w:rPr>
        <w:t xml:space="preserve">Le candidat porte une attention particulière à la discrétion et au respect des personnes lors de toute intervention en établissement de soin, d'accompagnement médico-social ou éducatif, conformément aux exigences du CCTP.</w:t>
      </w:r>
    </w:p>
    <w:p>
      <w:pPr>
        <w:pStyle w:val="Heading2"/>
        <w:spacing w:after="100" w:before="200"/>
      </w:pPr>
      <w:r>
        <w:rPr>
          <w:b/>
          <w:bCs/>
          <w:color w:val="1F3864"/>
          <w:sz w:val="24"/>
          <w:szCs w:val="24"/>
        </w:rPr>
        <w:t xml:space="preserve">2.2 Moyens humains et matériels</w:t>
      </w:r>
    </w:p>
    <w:p>
      <w:pPr>
        <w:spacing w:after="120"/>
      </w:pPr>
      <w:r>
        <w:rPr>
          <w:sz w:val="21"/>
          <w:szCs w:val="21"/>
        </w:rPr>
        <w:t xml:space="preserve">Le candidat intervient en solo sur la prise de vue, la prise de son et le montage, avec un matériel professionnel dont il est propriétaire (caméras hybrides plein format, optiques fixes et zooms, enregistreurs son et micros-cravates HF, éclairage LED portable, stabilisateur/gimbal). Les tournages sont réalisés en résolution 4K afin de permettre les déclinaisons de format demandées par le CCTP.</w:t>
      </w:r>
    </w:p>
    <w:p>
      <w:pPr>
        <w:spacing w:after="120"/>
      </w:pPr>
      <w:r>
        <w:rPr>
          <w:sz w:val="21"/>
          <w:szCs w:val="21"/>
        </w:rPr>
        <w:t xml:space="preserve">Le candidat est intégré à un réseau professionnel actif de vidéastes et techniciens de l'audiovisuel en région Auvergne-Rhône-Alpes, sur lequel il peut s'appuyer en cas d'indisponibilité majeure pour assurer la continuité de la prestation. Sécurité technique : doublage systématique du matériel de prise de vue et de son sur chaque lieu de tournage. Sécurité des données : enregistrement simultané sur double slot de cartes, suivi d'un double backup quotidien (NAS local et cloud sécurisé).</w:t>
      </w:r>
    </w:p>
    <w:p>
      <w:pPr>
        <w:pStyle w:val="Heading2"/>
        <w:spacing w:after="100" w:before="200"/>
      </w:pPr>
      <w:r>
        <w:rPr>
          <w:b/>
          <w:bCs/>
          <w:color w:val="1F3864"/>
          <w:sz w:val="24"/>
          <w:szCs w:val="24"/>
        </w:rPr>
        <w:t xml:space="preserve">2.3 Post-production / montage</w:t>
      </w:r>
    </w:p>
    <w:p>
      <w:pPr>
        <w:spacing w:after="120"/>
      </w:pPr>
      <w:r>
        <w:rPr>
          <w:sz w:val="21"/>
          <w:szCs w:val="21"/>
        </w:rPr>
        <w:t xml:space="preserve">Le montage image et son est réalisé sur station de travail dédiée, avec étalonnage colorimétrique et mixage audio (voix, ambiances, musique libre de droits) pour chaque livrable. La mise à disposition de sous-titres est systématiquement intégrée au rendu final, conformément au CCTP. Les fichiers sources et masters sont conservés et archivés (stockage double : local et cloud).</w:t>
      </w:r>
    </w:p>
    <w:p>
      <w:pPr>
        <w:spacing w:after="120"/>
      </w:pPr>
      <w:r>
        <w:rPr>
          <w:sz w:val="21"/>
          <w:szCs w:val="21"/>
        </w:rPr>
        <w:t xml:space="preserve">Le workflow de post-production est limité à deux cycles de modifications après la première livraison : V1 (bout-à-bout, 7 jours ouvrés de retour), V2 (ajustements de détail, 5 jours ouvrés), V3 (version finale). Toute demande après validation de la V3, ou toute modification structurelle remettant en cause un bout-à-bout déjà validé, est facturée en supplément selon la ligne « Journée de montage supplémentaire / coût horaire de montage » du BPU. L'acheteur désigne un interlocuteur unique pour compiler les retours.</w:t>
      </w:r>
    </w:p>
    <w:p>
      <w:pPr>
        <w:pStyle w:val="Heading2"/>
        <w:spacing w:after="100" w:before="200"/>
      </w:pPr>
      <w:r>
        <w:rPr>
          <w:b/>
          <w:bCs/>
          <w:color w:val="1F3864"/>
          <w:sz w:val="24"/>
          <w:szCs w:val="24"/>
        </w:rPr>
        <w:t xml:space="preserve">2.4 Approche artistique</w:t>
      </w:r>
    </w:p>
    <w:p>
      <w:pPr>
        <w:spacing w:after="120"/>
      </w:pPr>
      <w:r>
        <w:rPr>
          <w:sz w:val="21"/>
          <w:szCs w:val="21"/>
        </w:rPr>
        <w:t xml:space="preserve">Au-delà de la méthodologie, le candidat propose une approche visuelle et sonore soignée : cadrages stables et composés, lumière naturelle valorisée et complétée si besoin par un éclairage d'appoint discret, musiques libres de droit choisies pour leur adéquation au propos plutôt que pour un simple habillage. L'objectif recherché pour le GPMS est une image positive, humaine et respectueuse des publics accompagnés (patients, résidents, usagers, personnel), en cohérence avec l'objectif de déstigmatisation de la psychiatrie exprimé au CCTP.</w:t>
      </w:r>
    </w:p>
    <w:p>
      <w:pPr>
        <w:spacing w:after="120"/>
      </w:pPr>
      <w:r>
        <w:rPr>
          <w:sz w:val="21"/>
          <w:szCs w:val="21"/>
        </w:rPr>
        <w:t xml:space="preserve">Des exemples de cette approche artistique figurent dans les références présentées en section 4 (portfolio disponible sur demande : samuelperez.fr).</w:t>
      </w:r>
    </w:p>
    <w:p>
      <w:pPr>
        <w:pStyle w:val="Heading1"/>
        <w:spacing w:after="150" w:before="300"/>
      </w:pPr>
      <w:r>
        <w:rPr>
          <w:b/>
          <w:bCs/>
          <w:color w:val="1F3864"/>
          <w:sz w:val="28"/>
          <w:szCs w:val="28"/>
        </w:rPr>
        <w:t xml:space="preserve">3. Présentation de l'équipe et délais de réactivité</w:t>
      </w:r>
    </w:p>
    <w:p>
      <w:pPr>
        <w:spacing w:after="120"/>
      </w:pPr>
      <w:r>
        <w:rPr>
          <w:sz w:val="21"/>
          <w:szCs w:val="21"/>
        </w:rPr>
        <w:t xml:space="preserve">Samuel Perez — Vidéaste / Photographe / Conseil en communication. Diplômé d'un Master en Direction Artistique Audiovisuelle (Sup de Pub, major de promotion) et d'un PGE spécialisation Marketing (INSEEC). En charge de l'ensemble de la mission : prise de contact, écriture, tournage, prise de son, montage, étalonnage, mixage et livraison.</w:t>
      </w:r>
    </w:p>
    <w:p>
      <w:pPr>
        <w:spacing w:after="120"/>
      </w:pPr>
      <w:r>
        <w:rPr>
          <w:sz w:val="21"/>
          <w:szCs w:val="21"/>
        </w:rPr>
        <w:t xml:space="preserve">En cas de surcroît d'activité ou d'indisponibilité ponctuelle, le candidat peut mobiliser son réseau professionnel de vidéastes et techniciens en Auvergne-Rhône-Alpes pour assurer la continuité de service, sous sa responsabilité et avec information préalable du GPMS.</w:t>
      </w:r>
    </w:p>
    <w:p>
      <w:pPr>
        <w:pStyle w:val="Heading2"/>
        <w:spacing w:after="100" w:before="200"/>
      </w:pPr>
      <w:r>
        <w:rPr>
          <w:b/>
          <w:bCs/>
          <w:color w:val="1F3864"/>
          <w:sz w:val="24"/>
          <w:szCs w:val="24"/>
        </w:rPr>
        <w:t xml:space="preserve">Délais de réactivité</w:t>
      </w:r>
    </w:p>
    <w:p>
      <w:pPr>
        <w:spacing w:after="120"/>
      </w:pPr>
      <w:r>
        <w:rPr>
          <w:sz w:val="21"/>
          <w:szCs w:val="21"/>
        </w:rPr>
        <w:t xml:space="preserve">Pour une demande programmée (tournage institutionnel, journée d'accueil, formation) : confirmation de disponibilité sous 48 heures ouvrées à réception de la demande, et organisation du tournage avec un délai de prévenance minimum de 10 jours ouvrés.</w:t>
      </w:r>
    </w:p>
    <w:p>
      <w:pPr>
        <w:spacing w:after="120"/>
      </w:pPr>
      <w:r>
        <w:rPr>
          <w:sz w:val="21"/>
          <w:szCs w:val="21"/>
        </w:rPr>
        <w:t xml:space="preserve">Pour une demande urgente (conférence extraordinaire, événement imprévu à valoriser rapidement) : confirmation de disponibilité sous 24 heures ouvrées, sous réserve de faisabilité calendaire ; le candidat s'engage à indiquer sans délai s'il ne peut honorer une demande urgente afin que le GPMS puisse s'organiser.</w:t>
      </w:r>
    </w:p>
    <w:p>
      <w:pPr>
        <w:pStyle w:val="Heading1"/>
        <w:spacing w:after="150" w:before="300"/>
      </w:pPr>
      <w:r>
        <w:rPr>
          <w:b/>
          <w:bCs/>
          <w:color w:val="1F3864"/>
          <w:sz w:val="28"/>
          <w:szCs w:val="28"/>
        </w:rPr>
        <w:t xml:space="preserve">4. Références</w:t>
      </w:r>
    </w:p>
    <w:p>
      <w:pPr>
        <w:spacing w:after="120"/>
      </w:pPr>
      <w:r>
        <w:rPr>
          <w:sz w:val="21"/>
          <w:szCs w:val="21"/>
        </w:rPr>
        <w:t xml:space="preserve">Trois références illustrant des dimensions pertinentes pour la mission du GPMS Doubs Jura (communication institutionnelle par la preuve/le témoignage, valorisation d'un événement fédérateur, et expérience de coordination d'une stratégie de contenu institutionnelle) :</w:t>
      </w:r>
    </w:p>
    <w:p>
      <w:pPr>
        <w:pStyle w:val="Heading2"/>
        <w:spacing w:after="100" w:before="200"/>
      </w:pPr>
      <w:r>
        <w:rPr>
          <w:b/>
          <w:bCs/>
          <w:color w:val="1F3864"/>
          <w:sz w:val="24"/>
          <w:szCs w:val="24"/>
        </w:rPr>
        <w:t xml:space="preserve">Araïko — Série de témoignages clients</w:t>
      </w:r>
    </w:p>
    <w:p>
      <w:pPr>
        <w:spacing w:after="120"/>
      </w:pPr>
      <w:r>
        <w:rPr>
          <w:sz w:val="21"/>
          <w:szCs w:val="21"/>
        </w:rPr>
        <w:t xml:space="preserve">Production d'une série de vidéos de témoignages clients pour une PME cherchant à asseoir sa crédibilité par la preuve plutôt que par le discours. Démarche directement transposable aux témoignages de patients, résidents, usagers et personnel attendus par le GPMS : mise en confiance des intervenants, cadrage sobre, montage qui laisse la parole porter le message.</w:t>
      </w:r>
    </w:p>
    <w:p>
      <w:pPr>
        <w:pStyle w:val="Heading2"/>
        <w:spacing w:after="100" w:before="200"/>
      </w:pPr>
      <w:r>
        <w:rPr>
          <w:b/>
          <w:bCs/>
          <w:color w:val="1F3864"/>
          <w:sz w:val="24"/>
          <w:szCs w:val="24"/>
        </w:rPr>
        <w:t xml:space="preserve">Clean Project — Aftermovie événementiel</w:t>
      </w:r>
    </w:p>
    <w:p>
      <w:pPr>
        <w:spacing w:after="120"/>
      </w:pPr>
      <w:r>
        <w:rPr>
          <w:sz w:val="21"/>
          <w:szCs w:val="21"/>
        </w:rPr>
        <w:t xml:space="preserve">Réalisation de l'aftermovie d'une opération citoyenne de ramassage de mégots à Lyon, avec pour objectif de restituer l'énergie de la journée et de fédérer autour de l'initiative. Référence pertinente pour les vidéos promotionnelles d'événements institutionnels attendues par le GPMS (inaugurations, journées d'accueil de nouveaux agents).</w:t>
      </w:r>
    </w:p>
    <w:p>
      <w:pPr>
        <w:pStyle w:val="Heading2"/>
        <w:spacing w:after="100" w:before="200"/>
      </w:pPr>
      <w:r>
        <w:rPr>
          <w:b/>
          <w:bCs/>
          <w:color w:val="1F3864"/>
          <w:sz w:val="24"/>
          <w:szCs w:val="24"/>
        </w:rPr>
        <w:t xml:space="preserve">Renault Trucks International — Stratégie de contenu institutionnelle</w:t>
      </w:r>
    </w:p>
    <w:p>
      <w:pPr>
        <w:spacing w:after="120"/>
      </w:pPr>
      <w:r>
        <w:rPr>
          <w:sz w:val="21"/>
          <w:szCs w:val="21"/>
        </w:rPr>
        <w:t xml:space="preserve">Conception et coordination d'une stratégie de contenu déployée sur trois zones internationales pour un grand groupe industriel. Cette expérience démontre une capacité à structurer une production de contenus récurrente et cohérente pour une organisation multi-sites, à l'image des 5 établissements du GPMS Doubs Jura répartis sur 31 communes.</w:t>
      </w:r>
    </w:p>
    <w:p>
      <w:pPr>
        <w:pStyle w:val="Heading1"/>
        <w:spacing w:after="150" w:before="300"/>
      </w:pPr>
      <w:r>
        <w:rPr>
          <w:b/>
          <w:bCs/>
          <w:color w:val="1F3864"/>
          <w:sz w:val="28"/>
          <w:szCs w:val="28"/>
        </w:rPr>
        <w:t xml:space="preserve">5. Précisions financières</w:t>
      </w:r>
    </w:p>
    <w:p>
      <w:pPr>
        <w:spacing w:after="120"/>
      </w:pPr>
      <w:r>
        <w:rPr>
          <w:sz w:val="21"/>
          <w:szCs w:val="21"/>
        </w:rPr>
        <w:t xml:space="preserve">Le candidat indique son coût prévisionnel par heure, demi-journée et journée dans le bordereau des prix unitaires (BPU) joint à la présente offre, ainsi que les forfaits de déplacement pour les départements du Doubs (25) et du Jura (39). Le candidat est propriétaire de l'ensemble du matériel utilisé pour le tournage et la post-production ; aucune part de la prestation n'est envisagée en sous-traitance à ce stade.</w:t>
      </w:r>
    </w:p>
    <w:p>
      <w:pPr>
        <w:spacing w:after="120"/>
      </w:pPr>
      <w:r>
        <w:rPr>
          <w:sz w:val="21"/>
          <w:szCs w:val="21"/>
        </w:rPr>
        <w:t xml:space="preserve">Positionnement tarifaire : au regard de la pondération du critère prix (30 %) et du positionnement souhaité — un rapport qualité/prix optimal, sensiblement inférieur aux tarifs des agences audiovisuelles, sans renoncer à la qualité de production (matériel 4K, sous-titrage systématique, double sécurisation des données) — le candidat propose un tarif de 450 € HT la demi-journée (900 € HT la journée).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2026-08-23T14:19:57.796Z</dcterms:created>
  <dcterms:modified xsi:type="dcterms:W3CDTF">2026-08-23T14:19:57.797Z</dcterms:modified>
</cp:coreProperties>
</file>

<file path=docProps/custom.xml><?xml version="1.0" encoding="utf-8"?>
<Properties xmlns="http://schemas.openxmlformats.org/officeDocument/2006/custom-properties" xmlns:vt="http://schemas.openxmlformats.org/officeDocument/2006/docPropsVTypes"/>
</file>