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AF1" w:rsidRDefault="00DB3AF1" w:rsidP="00741AC3">
      <w:pPr>
        <w:jc w:val="both"/>
      </w:pPr>
    </w:p>
    <w:p w:rsidR="001C5D2B" w:rsidRDefault="00D345C0" w:rsidP="001C5D2B">
      <w:pPr>
        <w:pBdr>
          <w:top w:val="single" w:sz="4" w:space="1" w:color="auto"/>
        </w:pBdr>
        <w:jc w:val="both"/>
      </w:pPr>
      <w:r>
        <w:t xml:space="preserve">Joanne van Ryn earned an MSc and PhD in the Dept. Medical Sciences at McMaster University in Hamilton, Ontario, Canada, where her graduate studies focused on examining antithrombotic and anticoagulant properties of heparin fractions and similar compounds. </w:t>
      </w:r>
      <w:r w:rsidR="00DB3AF1">
        <w:rPr>
          <w:noProof/>
        </w:rPr>
        <w:drawing>
          <wp:anchor distT="0" distB="0" distL="114300" distR="114300" simplePos="0" relativeHeight="251659264" behindDoc="0" locked="0" layoutInCell="1" allowOverlap="1" wp14:anchorId="35522E03" wp14:editId="2CBC0866">
            <wp:simplePos x="0" y="0"/>
            <wp:positionH relativeFrom="column">
              <wp:posOffset>86360</wp:posOffset>
            </wp:positionH>
            <wp:positionV relativeFrom="paragraph">
              <wp:posOffset>43815</wp:posOffset>
            </wp:positionV>
            <wp:extent cx="813435" cy="1219835"/>
            <wp:effectExtent l="19050" t="19050" r="24765" b="184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603_061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13435" cy="1219835"/>
                    </a:xfrm>
                    <a:prstGeom prst="rect">
                      <a:avLst/>
                    </a:prstGeom>
                    <a:ln w="22225">
                      <a:solidFill>
                        <a:schemeClr val="tx1"/>
                      </a:solidFill>
                    </a:ln>
                  </pic:spPr>
                </pic:pic>
              </a:graphicData>
            </a:graphic>
            <wp14:sizeRelH relativeFrom="page">
              <wp14:pctWidth>0</wp14:pctWidth>
            </wp14:sizeRelH>
            <wp14:sizeRelV relativeFrom="page">
              <wp14:pctHeight>0</wp14:pctHeight>
            </wp14:sizeRelV>
          </wp:anchor>
        </w:drawing>
      </w:r>
      <w:r>
        <w:rPr>
          <w:noProof/>
        </w:rPr>
        <w:t>She</w:t>
      </w:r>
      <w:r w:rsidR="00B2103D">
        <w:t xml:space="preserve"> continued post</w:t>
      </w:r>
      <w:r w:rsidR="00DB3AF1">
        <w:t>-</w:t>
      </w:r>
      <w:r w:rsidR="00B2103D">
        <w:t>doctoral work at Boehringer Ingelheim, where s</w:t>
      </w:r>
      <w:r w:rsidR="00092D38">
        <w:t xml:space="preserve">he </w:t>
      </w:r>
      <w:r w:rsidR="00FD6D2E">
        <w:t xml:space="preserve">is </w:t>
      </w:r>
      <w:r w:rsidR="00B2103D">
        <w:t>currently still employed</w:t>
      </w:r>
      <w:r w:rsidR="00741AC3">
        <w:t xml:space="preserve">. </w:t>
      </w:r>
      <w:r w:rsidR="00B2103D">
        <w:t xml:space="preserve">Starting in 2008, Dr. van Ryn transitioned into Dabigatran </w:t>
      </w:r>
      <w:r w:rsidR="00271BEC">
        <w:t xml:space="preserve">Global </w:t>
      </w:r>
      <w:r w:rsidR="00B2103D">
        <w:t xml:space="preserve">Scientific Support and joined the Dept. </w:t>
      </w:r>
      <w:proofErr w:type="spellStart"/>
      <w:r w:rsidR="00B2103D">
        <w:t>CardioMetabolic</w:t>
      </w:r>
      <w:proofErr w:type="spellEnd"/>
      <w:r w:rsidR="00B2103D">
        <w:t xml:space="preserve"> Disease Research. </w:t>
      </w:r>
      <w:r w:rsidR="00741AC3">
        <w:t xml:space="preserve">She is involved in collaborative efforts </w:t>
      </w:r>
      <w:r w:rsidR="00B2103D">
        <w:t>with many academic centers to</w:t>
      </w:r>
      <w:r w:rsidR="00741AC3">
        <w:t xml:space="preserve"> further understand the role of thrombin inhibition in disease processes</w:t>
      </w:r>
      <w:r w:rsidR="00271BEC">
        <w:t xml:space="preserve"> and</w:t>
      </w:r>
      <w:r w:rsidR="00741AC3">
        <w:t xml:space="preserve"> </w:t>
      </w:r>
      <w:r w:rsidR="00271BEC">
        <w:t>is a member of international societies that include International Society of Thrombosis and Hemostasis (ISTH), American Society of Hematology (ASH) and American Heart Association (AHA).</w:t>
      </w:r>
    </w:p>
    <w:p w:rsidR="00D345C0" w:rsidRDefault="00741AC3" w:rsidP="001C5D2B">
      <w:pPr>
        <w:pBdr>
          <w:top w:val="single" w:sz="4" w:space="1" w:color="auto"/>
        </w:pBdr>
        <w:jc w:val="both"/>
      </w:pPr>
      <w:r>
        <w:t xml:space="preserve">In addition, she has played a key role in the </w:t>
      </w:r>
      <w:r w:rsidR="00FD6D2E">
        <w:t xml:space="preserve">research and </w:t>
      </w:r>
      <w:r>
        <w:t xml:space="preserve">development of </w:t>
      </w:r>
      <w:r w:rsidR="00B2103D">
        <w:t xml:space="preserve">idarucizumab, the </w:t>
      </w:r>
      <w:r>
        <w:t>specific reversal agent for dabigatran</w:t>
      </w:r>
      <w:r w:rsidR="00B2103D">
        <w:t>.</w:t>
      </w:r>
      <w:r w:rsidR="001C5D2B">
        <w:t xml:space="preserve"> Currently she has joined the Dept. of </w:t>
      </w:r>
      <w:r w:rsidR="00D711FE">
        <w:t xml:space="preserve">Cardiovascular </w:t>
      </w:r>
      <w:r w:rsidR="001C5D2B">
        <w:t>Medicine at Boehringer</w:t>
      </w:r>
      <w:r w:rsidR="00D711FE">
        <w:t xml:space="preserve"> as Senior Medical Advisor</w:t>
      </w:r>
      <w:r w:rsidR="001C5D2B">
        <w:t>, focusing on Medical Education and Scientific Support for dabigatran and its specific reversal agent, idarucizumab.</w:t>
      </w:r>
      <w:bookmarkStart w:id="0" w:name="_GoBack"/>
      <w:bookmarkEnd w:id="0"/>
    </w:p>
    <w:sectPr w:rsidR="00D34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3BC"/>
    <w:rsid w:val="00092D38"/>
    <w:rsid w:val="001C5D2B"/>
    <w:rsid w:val="00271BEC"/>
    <w:rsid w:val="002C7B2E"/>
    <w:rsid w:val="003F4CB1"/>
    <w:rsid w:val="00401289"/>
    <w:rsid w:val="004D53BC"/>
    <w:rsid w:val="004F04D4"/>
    <w:rsid w:val="00530A95"/>
    <w:rsid w:val="00741AC3"/>
    <w:rsid w:val="007A14B6"/>
    <w:rsid w:val="007B5312"/>
    <w:rsid w:val="007F6114"/>
    <w:rsid w:val="00873D2D"/>
    <w:rsid w:val="008A42A9"/>
    <w:rsid w:val="008B2E1F"/>
    <w:rsid w:val="00916AD9"/>
    <w:rsid w:val="00921A84"/>
    <w:rsid w:val="00932041"/>
    <w:rsid w:val="00952B02"/>
    <w:rsid w:val="0096744A"/>
    <w:rsid w:val="00971152"/>
    <w:rsid w:val="00A22E9E"/>
    <w:rsid w:val="00A77E9F"/>
    <w:rsid w:val="00B2103D"/>
    <w:rsid w:val="00B34A72"/>
    <w:rsid w:val="00C7545C"/>
    <w:rsid w:val="00C941DF"/>
    <w:rsid w:val="00D345C0"/>
    <w:rsid w:val="00D711FE"/>
    <w:rsid w:val="00DB3AF1"/>
    <w:rsid w:val="00DF3FC6"/>
    <w:rsid w:val="00E76033"/>
    <w:rsid w:val="00E845C5"/>
    <w:rsid w:val="00F515FB"/>
    <w:rsid w:val="00FD6D2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34A72"/>
    <w:rPr>
      <w:sz w:val="16"/>
      <w:szCs w:val="16"/>
    </w:rPr>
  </w:style>
  <w:style w:type="paragraph" w:styleId="CommentText">
    <w:name w:val="annotation text"/>
    <w:basedOn w:val="Normal"/>
    <w:link w:val="CommentTextChar"/>
    <w:uiPriority w:val="99"/>
    <w:semiHidden/>
    <w:unhideWhenUsed/>
    <w:rsid w:val="00B34A72"/>
    <w:pPr>
      <w:spacing w:line="240" w:lineRule="auto"/>
    </w:pPr>
    <w:rPr>
      <w:sz w:val="20"/>
      <w:szCs w:val="25"/>
    </w:rPr>
  </w:style>
  <w:style w:type="character" w:customStyle="1" w:styleId="CommentTextChar">
    <w:name w:val="Comment Text Char"/>
    <w:basedOn w:val="DefaultParagraphFont"/>
    <w:link w:val="CommentText"/>
    <w:uiPriority w:val="99"/>
    <w:semiHidden/>
    <w:rsid w:val="00B34A72"/>
    <w:rPr>
      <w:sz w:val="20"/>
      <w:szCs w:val="25"/>
    </w:rPr>
  </w:style>
  <w:style w:type="paragraph" w:styleId="CommentSubject">
    <w:name w:val="annotation subject"/>
    <w:basedOn w:val="CommentText"/>
    <w:next w:val="CommentText"/>
    <w:link w:val="CommentSubjectChar"/>
    <w:uiPriority w:val="99"/>
    <w:semiHidden/>
    <w:unhideWhenUsed/>
    <w:rsid w:val="00B34A72"/>
    <w:rPr>
      <w:b/>
      <w:bCs/>
    </w:rPr>
  </w:style>
  <w:style w:type="character" w:customStyle="1" w:styleId="CommentSubjectChar">
    <w:name w:val="Comment Subject Char"/>
    <w:basedOn w:val="CommentTextChar"/>
    <w:link w:val="CommentSubject"/>
    <w:uiPriority w:val="99"/>
    <w:semiHidden/>
    <w:rsid w:val="00B34A72"/>
    <w:rPr>
      <w:b/>
      <w:bCs/>
      <w:sz w:val="20"/>
      <w:szCs w:val="25"/>
    </w:rPr>
  </w:style>
  <w:style w:type="paragraph" w:styleId="BalloonText">
    <w:name w:val="Balloon Text"/>
    <w:basedOn w:val="Normal"/>
    <w:link w:val="BalloonTextChar"/>
    <w:uiPriority w:val="99"/>
    <w:semiHidden/>
    <w:unhideWhenUsed/>
    <w:rsid w:val="00B34A72"/>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34A72"/>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34A72"/>
    <w:rPr>
      <w:sz w:val="16"/>
      <w:szCs w:val="16"/>
    </w:rPr>
  </w:style>
  <w:style w:type="paragraph" w:styleId="CommentText">
    <w:name w:val="annotation text"/>
    <w:basedOn w:val="Normal"/>
    <w:link w:val="CommentTextChar"/>
    <w:uiPriority w:val="99"/>
    <w:semiHidden/>
    <w:unhideWhenUsed/>
    <w:rsid w:val="00B34A72"/>
    <w:pPr>
      <w:spacing w:line="240" w:lineRule="auto"/>
    </w:pPr>
    <w:rPr>
      <w:sz w:val="20"/>
      <w:szCs w:val="25"/>
    </w:rPr>
  </w:style>
  <w:style w:type="character" w:customStyle="1" w:styleId="CommentTextChar">
    <w:name w:val="Comment Text Char"/>
    <w:basedOn w:val="DefaultParagraphFont"/>
    <w:link w:val="CommentText"/>
    <w:uiPriority w:val="99"/>
    <w:semiHidden/>
    <w:rsid w:val="00B34A72"/>
    <w:rPr>
      <w:sz w:val="20"/>
      <w:szCs w:val="25"/>
    </w:rPr>
  </w:style>
  <w:style w:type="paragraph" w:styleId="CommentSubject">
    <w:name w:val="annotation subject"/>
    <w:basedOn w:val="CommentText"/>
    <w:next w:val="CommentText"/>
    <w:link w:val="CommentSubjectChar"/>
    <w:uiPriority w:val="99"/>
    <w:semiHidden/>
    <w:unhideWhenUsed/>
    <w:rsid w:val="00B34A72"/>
    <w:rPr>
      <w:b/>
      <w:bCs/>
    </w:rPr>
  </w:style>
  <w:style w:type="character" w:customStyle="1" w:styleId="CommentSubjectChar">
    <w:name w:val="Comment Subject Char"/>
    <w:basedOn w:val="CommentTextChar"/>
    <w:link w:val="CommentSubject"/>
    <w:uiPriority w:val="99"/>
    <w:semiHidden/>
    <w:rsid w:val="00B34A72"/>
    <w:rPr>
      <w:b/>
      <w:bCs/>
      <w:sz w:val="20"/>
      <w:szCs w:val="25"/>
    </w:rPr>
  </w:style>
  <w:style w:type="paragraph" w:styleId="BalloonText">
    <w:name w:val="Balloon Text"/>
    <w:basedOn w:val="Normal"/>
    <w:link w:val="BalloonTextChar"/>
    <w:uiPriority w:val="99"/>
    <w:semiHidden/>
    <w:unhideWhenUsed/>
    <w:rsid w:val="00B34A72"/>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34A72"/>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27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Boehringer Ingelheim</Company>
  <LinksUpToDate>false</LinksUpToDate>
  <CharactersWithSpaces>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Goss,Dr.,Ashley (CD) BIP-US-R</dc:creator>
  <cp:lastModifiedBy>VanRyn,Dr.,Joanne (Div RES GER) BIP-DE-B</cp:lastModifiedBy>
  <cp:revision>5</cp:revision>
  <cp:lastPrinted>2014-04-15T06:38:00Z</cp:lastPrinted>
  <dcterms:created xsi:type="dcterms:W3CDTF">2015-12-14T11:49:00Z</dcterms:created>
  <dcterms:modified xsi:type="dcterms:W3CDTF">2017-06-12T20:26:00Z</dcterms:modified>
</cp:coreProperties>
</file>