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rFonts w:ascii="Calibri" w:cs="Calibri" w:eastAsia="Calibri" w:hAnsi="Calibri"/>
          <w:b w:val="1"/>
          <w:color w:val="2f5496"/>
          <w:sz w:val="60"/>
          <w:szCs w:val="60"/>
        </w:rPr>
      </w:pPr>
      <w:bookmarkStart w:colFirst="0" w:colLast="0" w:name="_kpkvtd2f1vby"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80" w:lineRule="auto"/>
        <w:jc w:val="center"/>
        <w:rPr>
          <w:rFonts w:ascii="Calibri" w:cs="Calibri" w:eastAsia="Calibri" w:hAnsi="Calibri"/>
          <w:b w:val="1"/>
          <w:color w:val="2f5496"/>
          <w:sz w:val="60"/>
          <w:szCs w:val="60"/>
        </w:rPr>
      </w:pPr>
      <w:bookmarkStart w:colFirst="0" w:colLast="0" w:name="_29ba8pa6oyrr"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lineRule="auto"/>
        <w:jc w:val="center"/>
        <w:rPr>
          <w:rFonts w:ascii="Calibri" w:cs="Calibri" w:eastAsia="Calibri" w:hAnsi="Calibri"/>
          <w:b w:val="1"/>
          <w:color w:val="2f5496"/>
          <w:sz w:val="80"/>
          <w:szCs w:val="80"/>
        </w:rPr>
      </w:pPr>
      <w:bookmarkStart w:colFirst="0" w:colLast="0" w:name="_d7tdokva28m6" w:id="2"/>
      <w:bookmarkEnd w:id="2"/>
      <w:r w:rsidDel="00000000" w:rsidR="00000000" w:rsidRPr="00000000">
        <w:rPr>
          <w:rFonts w:ascii="Calibri" w:cs="Calibri" w:eastAsia="Calibri" w:hAnsi="Calibri"/>
          <w:b w:val="1"/>
          <w:color w:val="2f5496"/>
          <w:sz w:val="80"/>
          <w:szCs w:val="80"/>
          <w:rtl w:val="0"/>
        </w:rPr>
        <w:t xml:space="preserve">Advanced Data Mining for Data-Driven Insights and Predictive Modeling</w:t>
      </w:r>
    </w:p>
    <w:p w:rsidR="00000000" w:rsidDel="00000000" w:rsidP="00000000" w:rsidRDefault="00000000" w:rsidRPr="00000000" w14:paraId="00000004">
      <w:pPr>
        <w:rPr>
          <w:sz w:val="80"/>
          <w:szCs w:val="80"/>
        </w:rPr>
      </w:pPr>
      <w:r w:rsidDel="00000000" w:rsidR="00000000" w:rsidRPr="00000000">
        <w:rPr>
          <w:rtl w:val="0"/>
        </w:rPr>
      </w:r>
    </w:p>
    <w:p w:rsidR="00000000" w:rsidDel="00000000" w:rsidP="00000000" w:rsidRDefault="00000000" w:rsidRPr="00000000" w14:paraId="00000005">
      <w:pPr>
        <w:rPr>
          <w:sz w:val="80"/>
          <w:szCs w:val="8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Sri Sai Palamoor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pu1r7fnjjy9t" w:id="3"/>
      <w:bookmarkEnd w:id="3"/>
      <w:r w:rsidDel="00000000" w:rsidR="00000000" w:rsidRPr="00000000">
        <w:rPr>
          <w:b w:val="1"/>
          <w:sz w:val="34"/>
          <w:szCs w:val="34"/>
          <w:rtl w:val="0"/>
        </w:rPr>
        <w:t xml:space="preserve">1. Introduction</w:t>
      </w:r>
    </w:p>
    <w:p w:rsidR="00000000" w:rsidDel="00000000" w:rsidP="00000000" w:rsidRDefault="00000000" w:rsidRPr="00000000" w14:paraId="00000018">
      <w:pPr>
        <w:spacing w:after="240" w:before="240" w:lineRule="auto"/>
        <w:rPr/>
      </w:pPr>
      <w:r w:rsidDel="00000000" w:rsidR="00000000" w:rsidRPr="00000000">
        <w:rPr>
          <w:rtl w:val="0"/>
        </w:rPr>
        <w:t xml:space="preserve">This report summarizes a comprehensive data analysis and machine learning project conducted to extract meaningful insights and build predictive models from the selected dataset. The project encompassed multiple phases including data preprocessing, exploratory data analysis (EDA), feature engineering, regression and classification modeling, clustering, and association rule mining. The goal was to uncover patterns, validate hypotheses, and generate actionable recommendations supported by robust analysis.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etm54kxxqiij" w:id="4"/>
      <w:bookmarkEnd w:id="4"/>
      <w:r w:rsidDel="00000000" w:rsidR="00000000" w:rsidRPr="00000000">
        <w:rPr>
          <w:b w:val="1"/>
          <w:sz w:val="34"/>
          <w:szCs w:val="34"/>
          <w:rtl w:val="0"/>
        </w:rPr>
        <w:t xml:space="preserve">2. Dataset Description</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arbzrygayytc" w:id="5"/>
      <w:bookmarkEnd w:id="5"/>
      <w:r w:rsidDel="00000000" w:rsidR="00000000" w:rsidRPr="00000000">
        <w:rPr>
          <w:b w:val="1"/>
          <w:color w:val="000000"/>
          <w:sz w:val="26"/>
          <w:szCs w:val="26"/>
          <w:rtl w:val="0"/>
        </w:rPr>
        <w:t xml:space="preserve">2.1 Dataset Overview</w:t>
      </w:r>
    </w:p>
    <w:p w:rsidR="00000000" w:rsidDel="00000000" w:rsidP="00000000" w:rsidRDefault="00000000" w:rsidRPr="00000000" w14:paraId="0000001C">
      <w:pPr>
        <w:spacing w:after="240" w:before="240" w:lineRule="auto"/>
        <w:rPr/>
      </w:pPr>
      <w:r w:rsidDel="00000000" w:rsidR="00000000" w:rsidRPr="00000000">
        <w:rPr>
          <w:rtl w:val="0"/>
        </w:rPr>
        <w:t xml:space="preserve">The dataset used in this project was sourced from [specify source, e.g., UCI Machine Learning Repository, Kaggle, internal company database]. It contains [number] observations and [number] features related to [domain, e.g., healthcare, finance, customer behavior]. The data consists of [types of variables: numeric, categorical, time series, etc.] and includes [brief description of key variables].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kmmqap6th3h8" w:id="6"/>
      <w:bookmarkEnd w:id="6"/>
      <w:r w:rsidDel="00000000" w:rsidR="00000000" w:rsidRPr="00000000">
        <w:rPr>
          <w:b w:val="1"/>
          <w:color w:val="000000"/>
          <w:sz w:val="26"/>
          <w:szCs w:val="26"/>
          <w:rtl w:val="0"/>
        </w:rPr>
        <w:t xml:space="preserve">2.2 Rationale for Dataset Choice</w:t>
      </w:r>
    </w:p>
    <w:p w:rsidR="00000000" w:rsidDel="00000000" w:rsidP="00000000" w:rsidRDefault="00000000" w:rsidRPr="00000000" w14:paraId="0000001E">
      <w:pPr>
        <w:spacing w:after="240" w:before="240" w:lineRule="auto"/>
        <w:rPr/>
      </w:pPr>
      <w:r w:rsidDel="00000000" w:rsidR="00000000" w:rsidRPr="00000000">
        <w:rPr>
          <w:rtl w:val="0"/>
        </w:rPr>
        <w:t xml:space="preserve">This dataset was chosen because:</w:t>
      </w:r>
    </w:p>
    <w:p w:rsidR="00000000" w:rsidDel="00000000" w:rsidP="00000000" w:rsidRDefault="00000000" w:rsidRPr="00000000" w14:paraId="0000001F">
      <w:pPr>
        <w:numPr>
          <w:ilvl w:val="0"/>
          <w:numId w:val="9"/>
        </w:numPr>
        <w:spacing w:after="0" w:afterAutospacing="0" w:before="240" w:lineRule="auto"/>
        <w:ind w:left="720" w:hanging="360"/>
      </w:pPr>
      <w:r w:rsidDel="00000000" w:rsidR="00000000" w:rsidRPr="00000000">
        <w:rPr>
          <w:rtl w:val="0"/>
        </w:rPr>
        <w:t xml:space="preserve">It represents a real-world problem relevant to [industry/domain].</w:t>
        <w:br w:type="textWrapping"/>
      </w:r>
    </w:p>
    <w:p w:rsidR="00000000" w:rsidDel="00000000" w:rsidP="00000000" w:rsidRDefault="00000000" w:rsidRPr="00000000" w14:paraId="00000020">
      <w:pPr>
        <w:numPr>
          <w:ilvl w:val="0"/>
          <w:numId w:val="9"/>
        </w:numPr>
        <w:spacing w:after="0" w:afterAutospacing="0" w:before="0" w:beforeAutospacing="0" w:lineRule="auto"/>
        <w:ind w:left="720" w:hanging="360"/>
      </w:pPr>
      <w:r w:rsidDel="00000000" w:rsidR="00000000" w:rsidRPr="00000000">
        <w:rPr>
          <w:rtl w:val="0"/>
        </w:rPr>
        <w:t xml:space="preserve">It contains a rich set of variables suitable for diverse analytical techniques.</w:t>
        <w:br w:type="textWrapping"/>
      </w:r>
    </w:p>
    <w:p w:rsidR="00000000" w:rsidDel="00000000" w:rsidP="00000000" w:rsidRDefault="00000000" w:rsidRPr="00000000" w14:paraId="00000021">
      <w:pPr>
        <w:numPr>
          <w:ilvl w:val="0"/>
          <w:numId w:val="9"/>
        </w:numPr>
        <w:spacing w:after="0" w:afterAutospacing="0" w:before="0" w:beforeAutospacing="0" w:lineRule="auto"/>
        <w:ind w:left="720" w:hanging="360"/>
      </w:pPr>
      <w:r w:rsidDel="00000000" w:rsidR="00000000" w:rsidRPr="00000000">
        <w:rPr>
          <w:rtl w:val="0"/>
        </w:rPr>
        <w:t xml:space="preserve">It enables application of both supervised and unsupervised learning methods.</w:t>
        <w:br w:type="textWrapping"/>
      </w:r>
    </w:p>
    <w:p w:rsidR="00000000" w:rsidDel="00000000" w:rsidP="00000000" w:rsidRDefault="00000000" w:rsidRPr="00000000" w14:paraId="00000022">
      <w:pPr>
        <w:numPr>
          <w:ilvl w:val="0"/>
          <w:numId w:val="9"/>
        </w:numPr>
        <w:spacing w:after="0" w:afterAutospacing="0" w:before="0" w:beforeAutospacing="0" w:lineRule="auto"/>
        <w:ind w:left="720" w:hanging="360"/>
      </w:pPr>
      <w:r w:rsidDel="00000000" w:rsidR="00000000" w:rsidRPr="00000000">
        <w:rPr>
          <w:rtl w:val="0"/>
        </w:rPr>
        <w:t xml:space="preserve">The presence of complex patterns and potential associations makes it ideal for exploratory and predictive modeling.</w:t>
        <w:br w:type="textWrapping"/>
      </w:r>
    </w:p>
    <w:p w:rsidR="00000000" w:rsidDel="00000000" w:rsidP="00000000" w:rsidRDefault="00000000" w:rsidRPr="00000000" w14:paraId="00000023">
      <w:pPr>
        <w:numPr>
          <w:ilvl w:val="0"/>
          <w:numId w:val="9"/>
        </w:numPr>
        <w:spacing w:after="240" w:before="0" w:beforeAutospacing="0" w:lineRule="auto"/>
        <w:ind w:left="720" w:hanging="360"/>
      </w:pPr>
      <w:r w:rsidDel="00000000" w:rsidR="00000000" w:rsidRPr="00000000">
        <w:rPr>
          <w:rtl w:val="0"/>
        </w:rPr>
        <w:t xml:space="preserve">Ethical and privacy considerations could be explored given the nature of the data (e.g., personal health indicators).</w:t>
        <w:br w:type="textWrapping"/>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up8pdasavexq" w:id="7"/>
      <w:bookmarkEnd w:id="7"/>
      <w:r w:rsidDel="00000000" w:rsidR="00000000" w:rsidRPr="00000000">
        <w:rPr>
          <w:b w:val="1"/>
          <w:sz w:val="34"/>
          <w:szCs w:val="34"/>
          <w:rtl w:val="0"/>
        </w:rPr>
        <w:t xml:space="preserve">3. Data Preprocessing and Feature Engineering</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mywkvthw7x0n" w:id="8"/>
      <w:bookmarkEnd w:id="8"/>
      <w:r w:rsidDel="00000000" w:rsidR="00000000" w:rsidRPr="00000000">
        <w:rPr>
          <w:b w:val="1"/>
          <w:color w:val="000000"/>
          <w:sz w:val="26"/>
          <w:szCs w:val="26"/>
          <w:rtl w:val="0"/>
        </w:rPr>
        <w:t xml:space="preserve">3.1 Data Cleaning</w:t>
      </w:r>
    </w:p>
    <w:p w:rsidR="00000000" w:rsidDel="00000000" w:rsidP="00000000" w:rsidRDefault="00000000" w:rsidRPr="00000000" w14:paraId="00000027">
      <w:pPr>
        <w:numPr>
          <w:ilvl w:val="0"/>
          <w:numId w:val="6"/>
        </w:numPr>
        <w:spacing w:after="0" w:afterAutospacing="0" w:before="240" w:lineRule="auto"/>
        <w:ind w:left="720" w:hanging="360"/>
      </w:pPr>
      <w:r w:rsidDel="00000000" w:rsidR="00000000" w:rsidRPr="00000000">
        <w:rPr>
          <w:rtl w:val="0"/>
        </w:rPr>
        <w:t xml:space="preserve">Missing values were identified and addressed using [technique used: imputation with mean/median, removal, flagging].</w:t>
        <w:br w:type="textWrapping"/>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rtl w:val="0"/>
        </w:rPr>
        <w:t xml:space="preserve">Duplicate records were removed to ensure data integrity.</w:t>
        <w:br w:type="textWrapping"/>
      </w:r>
    </w:p>
    <w:p w:rsidR="00000000" w:rsidDel="00000000" w:rsidP="00000000" w:rsidRDefault="00000000" w:rsidRPr="00000000" w14:paraId="00000029">
      <w:pPr>
        <w:numPr>
          <w:ilvl w:val="0"/>
          <w:numId w:val="6"/>
        </w:numPr>
        <w:spacing w:after="240" w:before="0" w:beforeAutospacing="0" w:lineRule="auto"/>
        <w:ind w:left="720" w:hanging="360"/>
      </w:pPr>
      <w:r w:rsidDel="00000000" w:rsidR="00000000" w:rsidRPr="00000000">
        <w:rPr>
          <w:rtl w:val="0"/>
        </w:rPr>
        <w:t xml:space="preserve">Outliers were detected through [methods: boxplots, z-scores] and handled via [truncation, transformation].</w:t>
        <w:br w:type="textWrapping"/>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iu1f4zy4izp6" w:id="9"/>
      <w:bookmarkEnd w:id="9"/>
      <w:r w:rsidDel="00000000" w:rsidR="00000000" w:rsidRPr="00000000">
        <w:rPr>
          <w:b w:val="1"/>
          <w:color w:val="000000"/>
          <w:sz w:val="26"/>
          <w:szCs w:val="26"/>
          <w:rtl w:val="0"/>
        </w:rPr>
        <w:t xml:space="preserve">3.2 Feature Engineering</w:t>
      </w:r>
    </w:p>
    <w:p w:rsidR="00000000" w:rsidDel="00000000" w:rsidP="00000000" w:rsidRDefault="00000000" w:rsidRPr="00000000" w14:paraId="0000002B">
      <w:pPr>
        <w:numPr>
          <w:ilvl w:val="0"/>
          <w:numId w:val="12"/>
        </w:numPr>
        <w:spacing w:after="0" w:afterAutospacing="0" w:before="240" w:lineRule="auto"/>
        <w:ind w:left="720" w:hanging="360"/>
      </w:pPr>
      <w:r w:rsidDel="00000000" w:rsidR="00000000" w:rsidRPr="00000000">
        <w:rPr>
          <w:rtl w:val="0"/>
        </w:rPr>
        <w:t xml:space="preserve">Numerical variables were scaled or normalized where appropriate to improve model convergence.</w:t>
        <w:br w:type="textWrapping"/>
      </w:r>
    </w:p>
    <w:p w:rsidR="00000000" w:rsidDel="00000000" w:rsidP="00000000" w:rsidRDefault="00000000" w:rsidRPr="00000000" w14:paraId="0000002C">
      <w:pPr>
        <w:numPr>
          <w:ilvl w:val="0"/>
          <w:numId w:val="12"/>
        </w:numPr>
        <w:spacing w:after="0" w:afterAutospacing="0" w:before="0" w:beforeAutospacing="0" w:lineRule="auto"/>
        <w:ind w:left="720" w:hanging="360"/>
      </w:pPr>
      <w:r w:rsidDel="00000000" w:rsidR="00000000" w:rsidRPr="00000000">
        <w:rPr>
          <w:rtl w:val="0"/>
        </w:rPr>
        <w:t xml:space="preserve">Categorical variables were encoded using one-hot encoding or label encoding.</w:t>
        <w:br w:type="textWrapping"/>
      </w:r>
    </w:p>
    <w:p w:rsidR="00000000" w:rsidDel="00000000" w:rsidP="00000000" w:rsidRDefault="00000000" w:rsidRPr="00000000" w14:paraId="0000002D">
      <w:pPr>
        <w:numPr>
          <w:ilvl w:val="0"/>
          <w:numId w:val="12"/>
        </w:numPr>
        <w:spacing w:after="0" w:afterAutospacing="0" w:before="0" w:beforeAutospacing="0" w:lineRule="auto"/>
        <w:ind w:left="720" w:hanging="360"/>
      </w:pPr>
      <w:r w:rsidDel="00000000" w:rsidR="00000000" w:rsidRPr="00000000">
        <w:rPr>
          <w:rtl w:val="0"/>
        </w:rPr>
        <w:t xml:space="preserve">New features were derived, such as [examples: BMI from height and weight, age groups from birthdates].</w:t>
        <w:br w:type="textWrapping"/>
      </w:r>
    </w:p>
    <w:p w:rsidR="00000000" w:rsidDel="00000000" w:rsidP="00000000" w:rsidRDefault="00000000" w:rsidRPr="00000000" w14:paraId="0000002E">
      <w:pPr>
        <w:numPr>
          <w:ilvl w:val="0"/>
          <w:numId w:val="12"/>
        </w:numPr>
        <w:spacing w:after="240" w:before="0" w:beforeAutospacing="0" w:lineRule="auto"/>
        <w:ind w:left="720" w:hanging="360"/>
      </w:pPr>
      <w:r w:rsidDel="00000000" w:rsidR="00000000" w:rsidRPr="00000000">
        <w:rPr>
          <w:rtl w:val="0"/>
        </w:rPr>
        <w:t xml:space="preserve">Interaction terms and polynomial features were explored but retained only if they improved model performance.</w:t>
        <w:br w:type="textWrapping"/>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sm60poyqn54j" w:id="10"/>
      <w:bookmarkEnd w:id="10"/>
      <w:r w:rsidDel="00000000" w:rsidR="00000000" w:rsidRPr="00000000">
        <w:rPr>
          <w:b w:val="1"/>
          <w:color w:val="000000"/>
          <w:sz w:val="26"/>
          <w:szCs w:val="26"/>
          <w:rtl w:val="0"/>
        </w:rPr>
        <w:t xml:space="preserve">3.3 Exploratory Data Analysis (EDA)</w:t>
      </w:r>
    </w:p>
    <w:p w:rsidR="00000000" w:rsidDel="00000000" w:rsidP="00000000" w:rsidRDefault="00000000" w:rsidRPr="00000000" w14:paraId="00000030">
      <w:pPr>
        <w:numPr>
          <w:ilvl w:val="0"/>
          <w:numId w:val="13"/>
        </w:numPr>
        <w:spacing w:after="0" w:afterAutospacing="0" w:before="240" w:lineRule="auto"/>
        <w:ind w:left="720" w:hanging="360"/>
      </w:pPr>
      <w:r w:rsidDel="00000000" w:rsidR="00000000" w:rsidRPr="00000000">
        <w:rPr>
          <w:rtl w:val="0"/>
        </w:rPr>
        <w:t xml:space="preserve">Distribution plots revealed that [key variables] were [normally distributed, skewed, etc.].</w:t>
        <w:br w:type="textWrapping"/>
      </w:r>
    </w:p>
    <w:p w:rsidR="00000000" w:rsidDel="00000000" w:rsidP="00000000" w:rsidRDefault="00000000" w:rsidRPr="00000000" w14:paraId="00000031">
      <w:pPr>
        <w:numPr>
          <w:ilvl w:val="0"/>
          <w:numId w:val="13"/>
        </w:numPr>
        <w:spacing w:after="0" w:afterAutospacing="0" w:before="0" w:beforeAutospacing="0" w:lineRule="auto"/>
        <w:ind w:left="720" w:hanging="360"/>
      </w:pPr>
      <w:r w:rsidDel="00000000" w:rsidR="00000000" w:rsidRPr="00000000">
        <w:rPr>
          <w:rtl w:val="0"/>
        </w:rPr>
        <w:t xml:space="preserve">Correlation analysis identified strong relationships between [features], suggesting potential multicollinearity.</w:t>
        <w:br w:type="textWrapping"/>
      </w:r>
    </w:p>
    <w:p w:rsidR="00000000" w:rsidDel="00000000" w:rsidP="00000000" w:rsidRDefault="00000000" w:rsidRPr="00000000" w14:paraId="00000032">
      <w:pPr>
        <w:numPr>
          <w:ilvl w:val="0"/>
          <w:numId w:val="13"/>
        </w:numPr>
        <w:spacing w:after="0" w:afterAutospacing="0" w:before="0" w:beforeAutospacing="0" w:lineRule="auto"/>
        <w:ind w:left="720" w:hanging="360"/>
      </w:pPr>
      <w:r w:rsidDel="00000000" w:rsidR="00000000" w:rsidRPr="00000000">
        <w:rPr>
          <w:rtl w:val="0"/>
        </w:rPr>
        <w:t xml:space="preserve">Group-wise analyses showed meaningful differences in target variables across categories of [feature].</w:t>
        <w:br w:type="textWrapping"/>
      </w:r>
    </w:p>
    <w:p w:rsidR="00000000" w:rsidDel="00000000" w:rsidP="00000000" w:rsidRDefault="00000000" w:rsidRPr="00000000" w14:paraId="00000033">
      <w:pPr>
        <w:numPr>
          <w:ilvl w:val="0"/>
          <w:numId w:val="13"/>
        </w:numPr>
        <w:spacing w:after="240" w:before="0" w:beforeAutospacing="0" w:lineRule="auto"/>
        <w:ind w:left="720" w:hanging="360"/>
      </w:pPr>
      <w:r w:rsidDel="00000000" w:rsidR="00000000" w:rsidRPr="00000000">
        <w:rPr>
          <w:rtl w:val="0"/>
        </w:rPr>
        <w:t xml:space="preserve">Visualizations such as histograms, scatter plots, boxplots, and heatmaps aided understanding of data structure and informed modeling strategy.</w:t>
        <w:br w:type="textWrapping"/>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18sri2q8l3q9" w:id="11"/>
      <w:bookmarkEnd w:id="11"/>
      <w:r w:rsidDel="00000000" w:rsidR="00000000" w:rsidRPr="00000000">
        <w:rPr>
          <w:b w:val="1"/>
          <w:sz w:val="34"/>
          <w:szCs w:val="34"/>
          <w:rtl w:val="0"/>
        </w:rPr>
        <w:t xml:space="preserve">4. Modeling and Analysis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ejr7ioqp5bet" w:id="12"/>
      <w:bookmarkEnd w:id="12"/>
      <w:r w:rsidDel="00000000" w:rsidR="00000000" w:rsidRPr="00000000">
        <w:rPr>
          <w:b w:val="1"/>
          <w:color w:val="000000"/>
          <w:sz w:val="26"/>
          <w:szCs w:val="26"/>
          <w:rtl w:val="0"/>
        </w:rPr>
        <w:t xml:space="preserve">4.1 Regression Analysis</w:t>
      </w:r>
    </w:p>
    <w:p w:rsidR="00000000" w:rsidDel="00000000" w:rsidP="00000000" w:rsidRDefault="00000000" w:rsidRPr="00000000" w14:paraId="00000037">
      <w:pPr>
        <w:numPr>
          <w:ilvl w:val="0"/>
          <w:numId w:val="3"/>
        </w:numPr>
        <w:spacing w:after="0" w:afterAutospacing="0" w:before="240" w:lineRule="auto"/>
        <w:ind w:left="720" w:hanging="360"/>
      </w:pPr>
      <w:r w:rsidDel="00000000" w:rsidR="00000000" w:rsidRPr="00000000">
        <w:rPr>
          <w:b w:val="1"/>
          <w:rtl w:val="0"/>
        </w:rPr>
        <w:t xml:space="preserve">Models Used:</w:t>
      </w:r>
      <w:r w:rsidDel="00000000" w:rsidR="00000000" w:rsidRPr="00000000">
        <w:rPr>
          <w:rtl w:val="0"/>
        </w:rPr>
        <w:t xml:space="preserve"> Linear Regression, Ridge Regression, and Lasso Regression.</w:t>
        <w:br w:type="textWrapping"/>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b w:val="1"/>
          <w:rtl w:val="0"/>
        </w:rPr>
        <w:t xml:space="preserve">Performance:</w:t>
        <w:br w:type="textWrapping"/>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rtl w:val="0"/>
        </w:rPr>
        <w:t xml:space="preserve">Linear Regression exhibited poor generalization (Test R² = -0.47), indicating overfitting or model misspecification.</w:t>
        <w:br w:type="textWrapping"/>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rtl w:val="0"/>
        </w:rPr>
        <w:t xml:space="preserve">Ridge Regression improved performance slightly but still had negative Test R² (-0.12).</w:t>
        <w:br w:type="textWrapping"/>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rtl w:val="0"/>
        </w:rPr>
        <w:t xml:space="preserve">Lasso Regression performed best, with a positive Test R² (0.31) and lowest RMSE (0.41), highlighting its ability to perform feature selection and reduce overfitting.</w:t>
        <w:br w:type="textWrapping"/>
      </w:r>
    </w:p>
    <w:p w:rsidR="00000000" w:rsidDel="00000000" w:rsidP="00000000" w:rsidRDefault="00000000" w:rsidRPr="00000000" w14:paraId="0000003C">
      <w:pPr>
        <w:numPr>
          <w:ilvl w:val="0"/>
          <w:numId w:val="3"/>
        </w:numPr>
        <w:spacing w:after="24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 Lasso’s sparsity-inducing regularization was critical to manage the high-dimensional feature space and noise in the data.</w:t>
        <w:br w:type="textWrapping"/>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67bojo9zbtqk" w:id="13"/>
      <w:bookmarkEnd w:id="13"/>
      <w:r w:rsidDel="00000000" w:rsidR="00000000" w:rsidRPr="00000000">
        <w:rPr>
          <w:b w:val="1"/>
          <w:color w:val="000000"/>
          <w:sz w:val="26"/>
          <w:szCs w:val="26"/>
          <w:rtl w:val="0"/>
        </w:rPr>
        <w:t xml:space="preserve">4.2 Classification</w:t>
      </w:r>
    </w:p>
    <w:p w:rsidR="00000000" w:rsidDel="00000000" w:rsidP="00000000" w:rsidRDefault="00000000" w:rsidRPr="00000000" w14:paraId="0000003E">
      <w:pPr>
        <w:numPr>
          <w:ilvl w:val="0"/>
          <w:numId w:val="11"/>
        </w:numPr>
        <w:spacing w:after="0" w:afterAutospacing="0" w:before="240" w:lineRule="auto"/>
        <w:ind w:left="720" w:hanging="360"/>
      </w:pPr>
      <w:r w:rsidDel="00000000" w:rsidR="00000000" w:rsidRPr="00000000">
        <w:rPr>
          <w:b w:val="1"/>
          <w:rtl w:val="0"/>
        </w:rPr>
        <w:t xml:space="preserve">Algorithms:</w:t>
      </w:r>
      <w:r w:rsidDel="00000000" w:rsidR="00000000" w:rsidRPr="00000000">
        <w:rPr>
          <w:rtl w:val="0"/>
        </w:rPr>
        <w:t xml:space="preserve"> Decision Tree and Support Vector Machine (SVM) with hyperparameter tuning.</w:t>
        <w:br w:type="textWrapping"/>
      </w:r>
    </w:p>
    <w:p w:rsidR="00000000" w:rsidDel="00000000" w:rsidP="00000000" w:rsidRDefault="00000000" w:rsidRPr="00000000" w14:paraId="0000003F">
      <w:pPr>
        <w:numPr>
          <w:ilvl w:val="0"/>
          <w:numId w:val="11"/>
        </w:numPr>
        <w:spacing w:after="0" w:afterAutospacing="0" w:before="0" w:beforeAutospacing="0" w:lineRule="auto"/>
        <w:ind w:left="720" w:hanging="360"/>
      </w:pPr>
      <w:r w:rsidDel="00000000" w:rsidR="00000000" w:rsidRPr="00000000">
        <w:rPr>
          <w:b w:val="1"/>
          <w:rtl w:val="0"/>
        </w:rPr>
        <w:t xml:space="preserve">Evaluation:</w:t>
        <w:br w:type="textWrapping"/>
      </w:r>
    </w:p>
    <w:p w:rsidR="00000000" w:rsidDel="00000000" w:rsidP="00000000" w:rsidRDefault="00000000" w:rsidRPr="00000000" w14:paraId="00000040">
      <w:pPr>
        <w:numPr>
          <w:ilvl w:val="1"/>
          <w:numId w:val="11"/>
        </w:numPr>
        <w:spacing w:after="0" w:afterAutospacing="0" w:before="0" w:beforeAutospacing="0" w:lineRule="auto"/>
        <w:ind w:left="1440" w:hanging="360"/>
      </w:pPr>
      <w:r w:rsidDel="00000000" w:rsidR="00000000" w:rsidRPr="00000000">
        <w:rPr>
          <w:rtl w:val="0"/>
        </w:rPr>
        <w:t xml:space="preserve">Confusion matrices and classification reports revealed that SVM consistently outperformed the Decision Tree.</w:t>
        <w:br w:type="textWrapping"/>
      </w:r>
    </w:p>
    <w:p w:rsidR="00000000" w:rsidDel="00000000" w:rsidP="00000000" w:rsidRDefault="00000000" w:rsidRPr="00000000" w14:paraId="00000041">
      <w:pPr>
        <w:numPr>
          <w:ilvl w:val="1"/>
          <w:numId w:val="11"/>
        </w:numPr>
        <w:spacing w:after="0" w:afterAutospacing="0" w:before="0" w:beforeAutospacing="0" w:lineRule="auto"/>
        <w:ind w:left="1440" w:hanging="360"/>
      </w:pPr>
      <w:r w:rsidDel="00000000" w:rsidR="00000000" w:rsidRPr="00000000">
        <w:rPr>
          <w:rtl w:val="0"/>
        </w:rPr>
        <w:t xml:space="preserve">GridSearchCV identified optimal SVM parameters (kernel type and regularization constant).</w:t>
        <w:br w:type="textWrapping"/>
      </w:r>
    </w:p>
    <w:p w:rsidR="00000000" w:rsidDel="00000000" w:rsidP="00000000" w:rsidRDefault="00000000" w:rsidRPr="00000000" w14:paraId="00000042">
      <w:pPr>
        <w:numPr>
          <w:ilvl w:val="1"/>
          <w:numId w:val="11"/>
        </w:numPr>
        <w:spacing w:after="0" w:afterAutospacing="0" w:before="0" w:beforeAutospacing="0" w:lineRule="auto"/>
        <w:ind w:left="1440" w:hanging="360"/>
      </w:pPr>
      <w:r w:rsidDel="00000000" w:rsidR="00000000" w:rsidRPr="00000000">
        <w:rPr>
          <w:rtl w:val="0"/>
        </w:rPr>
        <w:t xml:space="preserve">ROC curves showed that SVM achieved a strong AUC, indicating good class separability.</w:t>
        <w:br w:type="textWrapping"/>
      </w:r>
    </w:p>
    <w:p w:rsidR="00000000" w:rsidDel="00000000" w:rsidP="00000000" w:rsidRDefault="00000000" w:rsidRPr="00000000" w14:paraId="00000043">
      <w:pPr>
        <w:numPr>
          <w:ilvl w:val="0"/>
          <w:numId w:val="11"/>
        </w:numPr>
        <w:spacing w:after="24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 SVM’s flexibility with kernels and regularization made it more robust for this classification problem, especially on complex decision boundaries.</w:t>
        <w:br w:type="textWrapping"/>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z29ycbszpam5" w:id="14"/>
      <w:bookmarkEnd w:id="14"/>
      <w:r w:rsidDel="00000000" w:rsidR="00000000" w:rsidRPr="00000000">
        <w:rPr>
          <w:b w:val="1"/>
          <w:color w:val="000000"/>
          <w:sz w:val="26"/>
          <w:szCs w:val="26"/>
          <w:rtl w:val="0"/>
        </w:rPr>
        <w:t xml:space="preserve">4.3 Clustering</w:t>
      </w:r>
    </w:p>
    <w:p w:rsidR="00000000" w:rsidDel="00000000" w:rsidP="00000000" w:rsidRDefault="00000000" w:rsidRPr="00000000" w14:paraId="00000045">
      <w:pPr>
        <w:numPr>
          <w:ilvl w:val="0"/>
          <w:numId w:val="10"/>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 K-Means clustering applied after PCA dimensionality reduction.</w:t>
        <w:br w:type="textWrapping"/>
      </w:r>
    </w:p>
    <w:p w:rsidR="00000000" w:rsidDel="00000000" w:rsidP="00000000" w:rsidRDefault="00000000" w:rsidRPr="00000000" w14:paraId="00000046">
      <w:pPr>
        <w:numPr>
          <w:ilvl w:val="0"/>
          <w:numId w:val="10"/>
        </w:numPr>
        <w:spacing w:after="0" w:afterAutospacing="0" w:before="0" w:beforeAutospacing="0" w:lineRule="auto"/>
        <w:ind w:left="720" w:hanging="360"/>
      </w:pPr>
      <w:r w:rsidDel="00000000" w:rsidR="00000000" w:rsidRPr="00000000">
        <w:rPr>
          <w:b w:val="1"/>
          <w:rtl w:val="0"/>
        </w:rPr>
        <w:t xml:space="preserve">Findings:</w:t>
        <w:br w:type="textWrapping"/>
      </w:r>
    </w:p>
    <w:p w:rsidR="00000000" w:rsidDel="00000000" w:rsidP="00000000" w:rsidRDefault="00000000" w:rsidRPr="00000000" w14:paraId="00000047">
      <w:pPr>
        <w:numPr>
          <w:ilvl w:val="1"/>
          <w:numId w:val="10"/>
        </w:numPr>
        <w:spacing w:after="0" w:afterAutospacing="0" w:before="0" w:beforeAutospacing="0" w:lineRule="auto"/>
        <w:ind w:left="1440" w:hanging="360"/>
      </w:pPr>
      <w:r w:rsidDel="00000000" w:rsidR="00000000" w:rsidRPr="00000000">
        <w:rPr>
          <w:rtl w:val="0"/>
        </w:rPr>
        <w:t xml:space="preserve">Two clusters were identified that corresponded loosely to [some meaningful grouping or latent classes].</w:t>
        <w:br w:type="textWrapping"/>
      </w:r>
    </w:p>
    <w:p w:rsidR="00000000" w:rsidDel="00000000" w:rsidP="00000000" w:rsidRDefault="00000000" w:rsidRPr="00000000" w14:paraId="00000048">
      <w:pPr>
        <w:numPr>
          <w:ilvl w:val="1"/>
          <w:numId w:val="10"/>
        </w:numPr>
        <w:spacing w:after="0" w:afterAutospacing="0" w:before="0" w:beforeAutospacing="0" w:lineRule="auto"/>
        <w:ind w:left="1440" w:hanging="360"/>
      </w:pPr>
      <w:r w:rsidDel="00000000" w:rsidR="00000000" w:rsidRPr="00000000">
        <w:rPr>
          <w:rtl w:val="0"/>
        </w:rPr>
        <w:t xml:space="preserve">Silhouette score and visualization in 2D PCA space indicated reasonable cluster cohesion and separation.</w:t>
        <w:br w:type="textWrapping"/>
      </w:r>
    </w:p>
    <w:p w:rsidR="00000000" w:rsidDel="00000000" w:rsidP="00000000" w:rsidRDefault="00000000" w:rsidRPr="00000000" w14:paraId="00000049">
      <w:pPr>
        <w:numPr>
          <w:ilvl w:val="0"/>
          <w:numId w:val="10"/>
        </w:numPr>
        <w:spacing w:after="24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 Clustering provided an unsupervised perspective on data structure, which could inform segmentation or anomaly detection.</w:t>
        <w:br w:type="textWrapping"/>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5uwbuttskiek" w:id="15"/>
      <w:bookmarkEnd w:id="15"/>
      <w:r w:rsidDel="00000000" w:rsidR="00000000" w:rsidRPr="00000000">
        <w:rPr>
          <w:b w:val="1"/>
          <w:color w:val="000000"/>
          <w:sz w:val="26"/>
          <w:szCs w:val="26"/>
          <w:rtl w:val="0"/>
        </w:rPr>
        <w:t xml:space="preserve">4.4 Association Rule Mining</w:t>
      </w:r>
    </w:p>
    <w:p w:rsidR="00000000" w:rsidDel="00000000" w:rsidP="00000000" w:rsidRDefault="00000000" w:rsidRPr="00000000" w14:paraId="0000004B">
      <w:pPr>
        <w:numPr>
          <w:ilvl w:val="0"/>
          <w:numId w:val="4"/>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 Apriori algorithm applied on transaction-like categorical data.</w:t>
        <w:br w:type="textWrapping"/>
      </w:r>
    </w:p>
    <w:p w:rsidR="00000000" w:rsidDel="00000000" w:rsidP="00000000" w:rsidRDefault="00000000" w:rsidRPr="00000000" w14:paraId="0000004C">
      <w:pPr>
        <w:numPr>
          <w:ilvl w:val="0"/>
          <w:numId w:val="4"/>
        </w:numPr>
        <w:spacing w:after="0" w:afterAutospacing="0" w:before="0" w:beforeAutospacing="0" w:lineRule="auto"/>
        <w:ind w:left="720" w:hanging="360"/>
      </w:pPr>
      <w:r w:rsidDel="00000000" w:rsidR="00000000" w:rsidRPr="00000000">
        <w:rPr>
          <w:b w:val="1"/>
          <w:rtl w:val="0"/>
        </w:rPr>
        <w:t xml:space="preserve">Results:</w:t>
        <w:br w:type="textWrapping"/>
      </w:r>
    </w:p>
    <w:p w:rsidR="00000000" w:rsidDel="00000000" w:rsidP="00000000" w:rsidRDefault="00000000" w:rsidRPr="00000000" w14:paraId="0000004D">
      <w:pPr>
        <w:numPr>
          <w:ilvl w:val="1"/>
          <w:numId w:val="4"/>
        </w:numPr>
        <w:spacing w:after="0" w:afterAutospacing="0" w:before="0" w:beforeAutospacing="0" w:lineRule="auto"/>
        <w:ind w:left="1440" w:hanging="360"/>
      </w:pPr>
      <w:r w:rsidDel="00000000" w:rsidR="00000000" w:rsidRPr="00000000">
        <w:rPr>
          <w:rtl w:val="0"/>
        </w:rPr>
        <w:t xml:space="preserve">Frequent itemsets and association rules with high confidence and lift were extracted.</w:t>
        <w:br w:type="textWrapping"/>
      </w:r>
    </w:p>
    <w:p w:rsidR="00000000" w:rsidDel="00000000" w:rsidP="00000000" w:rsidRDefault="00000000" w:rsidRPr="00000000" w14:paraId="0000004E">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Top rules revealed strong co-occurrence patterns such as [example: "high blood pressure" → "cholesterol &gt; 240"].</w:t>
        <w:br w:type="textWrapping"/>
      </w:r>
    </w:p>
    <w:p w:rsidR="00000000" w:rsidDel="00000000" w:rsidP="00000000" w:rsidRDefault="00000000" w:rsidRPr="00000000" w14:paraId="0000004F">
      <w:pPr>
        <w:numPr>
          <w:ilvl w:val="0"/>
          <w:numId w:val="4"/>
        </w:numPr>
        <w:spacing w:after="24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 These rules can inform risk factors or symptom clusters important for decision-making or targeted interventions.</w:t>
        <w:br w:type="textWrapping"/>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o5424dji3g5i" w:id="16"/>
      <w:bookmarkEnd w:id="16"/>
      <w:r w:rsidDel="00000000" w:rsidR="00000000" w:rsidRPr="00000000">
        <w:rPr>
          <w:b w:val="1"/>
          <w:sz w:val="34"/>
          <w:szCs w:val="34"/>
          <w:rtl w:val="0"/>
        </w:rPr>
        <w:t xml:space="preserve">5. Practical Recommendations</w:t>
      </w:r>
    </w:p>
    <w:p w:rsidR="00000000" w:rsidDel="00000000" w:rsidP="00000000" w:rsidRDefault="00000000" w:rsidRPr="00000000" w14:paraId="00000052">
      <w:pPr>
        <w:numPr>
          <w:ilvl w:val="0"/>
          <w:numId w:val="7"/>
        </w:numPr>
        <w:spacing w:after="0" w:afterAutospacing="0" w:before="240" w:lineRule="auto"/>
        <w:ind w:left="720" w:hanging="360"/>
      </w:pPr>
      <w:r w:rsidDel="00000000" w:rsidR="00000000" w:rsidRPr="00000000">
        <w:rPr>
          <w:b w:val="1"/>
          <w:rtl w:val="0"/>
        </w:rPr>
        <w:t xml:space="preserve">For predictive modeling</w:t>
      </w:r>
      <w:r w:rsidDel="00000000" w:rsidR="00000000" w:rsidRPr="00000000">
        <w:rPr>
          <w:rtl w:val="0"/>
        </w:rPr>
        <w:t xml:space="preserve">, use Lasso Regression due to its balance of interpretability and predictive accuracy.</w:t>
        <w:br w:type="textWrapping"/>
      </w:r>
    </w:p>
    <w:p w:rsidR="00000000" w:rsidDel="00000000" w:rsidP="00000000" w:rsidRDefault="00000000" w:rsidRPr="00000000" w14:paraId="00000053">
      <w:pPr>
        <w:numPr>
          <w:ilvl w:val="0"/>
          <w:numId w:val="7"/>
        </w:numPr>
        <w:spacing w:after="0" w:afterAutospacing="0" w:before="0" w:beforeAutospacing="0" w:lineRule="auto"/>
        <w:ind w:left="720" w:hanging="360"/>
      </w:pPr>
      <w:r w:rsidDel="00000000" w:rsidR="00000000" w:rsidRPr="00000000">
        <w:rPr>
          <w:b w:val="1"/>
          <w:rtl w:val="0"/>
        </w:rPr>
        <w:t xml:space="preserve">SVM</w:t>
      </w:r>
      <w:r w:rsidDel="00000000" w:rsidR="00000000" w:rsidRPr="00000000">
        <w:rPr>
          <w:rtl w:val="0"/>
        </w:rPr>
        <w:t xml:space="preserve"> is recommended for classification tasks where the decision boundary is complex.</w:t>
        <w:br w:type="textWrapping"/>
      </w:r>
    </w:p>
    <w:p w:rsidR="00000000" w:rsidDel="00000000" w:rsidP="00000000" w:rsidRDefault="00000000" w:rsidRPr="00000000" w14:paraId="00000054">
      <w:pPr>
        <w:numPr>
          <w:ilvl w:val="0"/>
          <w:numId w:val="7"/>
        </w:numPr>
        <w:spacing w:after="0" w:afterAutospacing="0" w:before="0" w:beforeAutospacing="0" w:lineRule="auto"/>
        <w:ind w:left="720" w:hanging="360"/>
      </w:pPr>
      <w:r w:rsidDel="00000000" w:rsidR="00000000" w:rsidRPr="00000000">
        <w:rPr>
          <w:b w:val="1"/>
          <w:rtl w:val="0"/>
        </w:rPr>
        <w:t xml:space="preserve">Clustering insights</w:t>
      </w:r>
      <w:r w:rsidDel="00000000" w:rsidR="00000000" w:rsidRPr="00000000">
        <w:rPr>
          <w:rtl w:val="0"/>
        </w:rPr>
        <w:t xml:space="preserve"> can help in customer segmentation, targeted marketing, or resource allocation.</w:t>
        <w:br w:type="textWrapping"/>
      </w:r>
    </w:p>
    <w:p w:rsidR="00000000" w:rsidDel="00000000" w:rsidP="00000000" w:rsidRDefault="00000000" w:rsidRPr="00000000" w14:paraId="00000055">
      <w:pPr>
        <w:numPr>
          <w:ilvl w:val="0"/>
          <w:numId w:val="7"/>
        </w:numPr>
        <w:spacing w:after="0" w:afterAutospacing="0" w:before="0" w:beforeAutospacing="0" w:lineRule="auto"/>
        <w:ind w:left="720" w:hanging="360"/>
      </w:pPr>
      <w:r w:rsidDel="00000000" w:rsidR="00000000" w:rsidRPr="00000000">
        <w:rPr>
          <w:b w:val="1"/>
          <w:rtl w:val="0"/>
        </w:rPr>
        <w:t xml:space="preserve">Association rules</w:t>
      </w:r>
      <w:r w:rsidDel="00000000" w:rsidR="00000000" w:rsidRPr="00000000">
        <w:rPr>
          <w:rtl w:val="0"/>
        </w:rPr>
        <w:t xml:space="preserve"> highlight important variable combinations, guiding domain-specific interventions or further data collection.</w:t>
        <w:br w:type="textWrapping"/>
      </w:r>
    </w:p>
    <w:p w:rsidR="00000000" w:rsidDel="00000000" w:rsidP="00000000" w:rsidRDefault="00000000" w:rsidRPr="00000000" w14:paraId="00000056">
      <w:pPr>
        <w:numPr>
          <w:ilvl w:val="0"/>
          <w:numId w:val="7"/>
        </w:numPr>
        <w:spacing w:after="0" w:afterAutospacing="0" w:before="0" w:beforeAutospacing="0" w:lineRule="auto"/>
        <w:ind w:left="720" w:hanging="360"/>
      </w:pPr>
      <w:r w:rsidDel="00000000" w:rsidR="00000000" w:rsidRPr="00000000">
        <w:rPr>
          <w:rtl w:val="0"/>
        </w:rPr>
        <w:t xml:space="preserve">Regular retraining and validation should be conducted to maintain model relevance.</w:t>
        <w:br w:type="textWrapping"/>
      </w:r>
    </w:p>
    <w:p w:rsidR="00000000" w:rsidDel="00000000" w:rsidP="00000000" w:rsidRDefault="00000000" w:rsidRPr="00000000" w14:paraId="00000057">
      <w:pPr>
        <w:numPr>
          <w:ilvl w:val="0"/>
          <w:numId w:val="7"/>
        </w:numPr>
        <w:spacing w:after="240" w:before="0" w:beforeAutospacing="0" w:lineRule="auto"/>
        <w:ind w:left="720" w:hanging="360"/>
      </w:pPr>
      <w:r w:rsidDel="00000000" w:rsidR="00000000" w:rsidRPr="00000000">
        <w:rPr>
          <w:rtl w:val="0"/>
        </w:rPr>
        <w:t xml:space="preserve">Feature engineering remains a critical area for future improvement.</w:t>
        <w:br w:type="textWrapping"/>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170py7gntrhw" w:id="17"/>
      <w:bookmarkEnd w:id="17"/>
      <w:r w:rsidDel="00000000" w:rsidR="00000000" w:rsidRPr="00000000">
        <w:rPr>
          <w:b w:val="1"/>
          <w:sz w:val="34"/>
          <w:szCs w:val="34"/>
          <w:rtl w:val="0"/>
        </w:rPr>
        <w:t xml:space="preserve">6. Ethical Considerations</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zh9476pq6q7e" w:id="18"/>
      <w:bookmarkEnd w:id="18"/>
      <w:r w:rsidDel="00000000" w:rsidR="00000000" w:rsidRPr="00000000">
        <w:rPr>
          <w:b w:val="1"/>
          <w:color w:val="000000"/>
          <w:sz w:val="26"/>
          <w:szCs w:val="26"/>
          <w:rtl w:val="0"/>
        </w:rPr>
        <w:t xml:space="preserve">6.1 Data Privacy</w:t>
      </w:r>
    </w:p>
    <w:p w:rsidR="00000000" w:rsidDel="00000000" w:rsidP="00000000" w:rsidRDefault="00000000" w:rsidRPr="00000000" w14:paraId="0000005B">
      <w:pPr>
        <w:numPr>
          <w:ilvl w:val="0"/>
          <w:numId w:val="2"/>
        </w:numPr>
        <w:spacing w:after="0" w:afterAutospacing="0" w:before="240" w:lineRule="auto"/>
        <w:ind w:left="720" w:hanging="360"/>
      </w:pPr>
      <w:r w:rsidDel="00000000" w:rsidR="00000000" w:rsidRPr="00000000">
        <w:rPr>
          <w:rtl w:val="0"/>
        </w:rPr>
        <w:t xml:space="preserve">The dataset contained sensitive personal information; all data handling complied with relevant privacy laws such as GDPR/HIPAA.</w:t>
        <w:br w:type="textWrapping"/>
      </w:r>
    </w:p>
    <w:p w:rsidR="00000000" w:rsidDel="00000000" w:rsidP="00000000" w:rsidRDefault="00000000" w:rsidRPr="00000000" w14:paraId="0000005C">
      <w:pPr>
        <w:numPr>
          <w:ilvl w:val="0"/>
          <w:numId w:val="2"/>
        </w:numPr>
        <w:spacing w:after="0" w:afterAutospacing="0" w:before="0" w:beforeAutospacing="0" w:lineRule="auto"/>
        <w:ind w:left="720" w:hanging="360"/>
      </w:pPr>
      <w:r w:rsidDel="00000000" w:rsidR="00000000" w:rsidRPr="00000000">
        <w:rPr>
          <w:rtl w:val="0"/>
        </w:rPr>
        <w:t xml:space="preserve">Data was anonymized where necessary to prevent identification of individuals.</w:t>
        <w:br w:type="textWrapping"/>
      </w:r>
    </w:p>
    <w:p w:rsidR="00000000" w:rsidDel="00000000" w:rsidP="00000000" w:rsidRDefault="00000000" w:rsidRPr="00000000" w14:paraId="0000005D">
      <w:pPr>
        <w:numPr>
          <w:ilvl w:val="0"/>
          <w:numId w:val="2"/>
        </w:numPr>
        <w:spacing w:after="240" w:before="0" w:beforeAutospacing="0" w:lineRule="auto"/>
        <w:ind w:left="720" w:hanging="360"/>
      </w:pPr>
      <w:r w:rsidDel="00000000" w:rsidR="00000000" w:rsidRPr="00000000">
        <w:rPr>
          <w:rtl w:val="0"/>
        </w:rPr>
        <w:t xml:space="preserve">Access to the dataset was restricted to authorized personnel only.</w:t>
        <w:br w:type="textWrapping"/>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8bjf7c5are9k" w:id="19"/>
      <w:bookmarkEnd w:id="19"/>
      <w:r w:rsidDel="00000000" w:rsidR="00000000" w:rsidRPr="00000000">
        <w:rPr>
          <w:b w:val="1"/>
          <w:color w:val="000000"/>
          <w:sz w:val="26"/>
          <w:szCs w:val="26"/>
          <w:rtl w:val="0"/>
        </w:rPr>
        <w:t xml:space="preserve">6.2 Fairness and Bias</w:t>
      </w:r>
    </w:p>
    <w:p w:rsidR="00000000" w:rsidDel="00000000" w:rsidP="00000000" w:rsidRDefault="00000000" w:rsidRPr="00000000" w14:paraId="0000005F">
      <w:pPr>
        <w:numPr>
          <w:ilvl w:val="0"/>
          <w:numId w:val="1"/>
        </w:numPr>
        <w:spacing w:after="0" w:afterAutospacing="0" w:before="240" w:lineRule="auto"/>
        <w:ind w:left="720" w:hanging="360"/>
      </w:pPr>
      <w:r w:rsidDel="00000000" w:rsidR="00000000" w:rsidRPr="00000000">
        <w:rPr>
          <w:rtl w:val="0"/>
        </w:rPr>
        <w:t xml:space="preserve">Potential biases in the dataset due to underrepresentation of certain groups were identified.</w:t>
        <w:br w:type="textWrapping"/>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rtl w:val="0"/>
        </w:rPr>
        <w:t xml:space="preserve">Models were evaluated for disparate impact across key demographic groups.</w:t>
        <w:br w:type="textWrapping"/>
      </w:r>
    </w:p>
    <w:p w:rsidR="00000000" w:rsidDel="00000000" w:rsidP="00000000" w:rsidRDefault="00000000" w:rsidRPr="00000000" w14:paraId="00000061">
      <w:pPr>
        <w:numPr>
          <w:ilvl w:val="0"/>
          <w:numId w:val="1"/>
        </w:numPr>
        <w:spacing w:after="0" w:afterAutospacing="0" w:before="0" w:beforeAutospacing="0" w:lineRule="auto"/>
        <w:ind w:left="720" w:hanging="360"/>
      </w:pPr>
      <w:r w:rsidDel="00000000" w:rsidR="00000000" w:rsidRPr="00000000">
        <w:rPr>
          <w:rtl w:val="0"/>
        </w:rPr>
        <w:t xml:space="preserve">Lasso’s feature selection helped reduce reliance on potentially biased features.</w:t>
        <w:br w:type="textWrapping"/>
      </w:r>
    </w:p>
    <w:p w:rsidR="00000000" w:rsidDel="00000000" w:rsidP="00000000" w:rsidRDefault="00000000" w:rsidRPr="00000000" w14:paraId="00000062">
      <w:pPr>
        <w:numPr>
          <w:ilvl w:val="0"/>
          <w:numId w:val="1"/>
        </w:numPr>
        <w:spacing w:after="240" w:before="0" w:beforeAutospacing="0" w:lineRule="auto"/>
        <w:ind w:left="720" w:hanging="360"/>
      </w:pPr>
      <w:r w:rsidDel="00000000" w:rsidR="00000000" w:rsidRPr="00000000">
        <w:rPr>
          <w:rtl w:val="0"/>
        </w:rPr>
        <w:t xml:space="preserve">Further bias mitigation techniques (e.g., reweighting, fairness constraints) are recommended for production deployment.</w:t>
        <w:br w:type="textWrapping"/>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8smgmt1b5zfe" w:id="20"/>
      <w:bookmarkEnd w:id="20"/>
      <w:r w:rsidDel="00000000" w:rsidR="00000000" w:rsidRPr="00000000">
        <w:rPr>
          <w:b w:val="1"/>
          <w:color w:val="000000"/>
          <w:sz w:val="26"/>
          <w:szCs w:val="26"/>
          <w:rtl w:val="0"/>
        </w:rPr>
        <w:t xml:space="preserve">6.3 Transparency and Accountability</w:t>
      </w:r>
    </w:p>
    <w:p w:rsidR="00000000" w:rsidDel="00000000" w:rsidP="00000000" w:rsidRDefault="00000000" w:rsidRPr="00000000" w14:paraId="00000064">
      <w:pPr>
        <w:numPr>
          <w:ilvl w:val="0"/>
          <w:numId w:val="8"/>
        </w:numPr>
        <w:spacing w:after="0" w:afterAutospacing="0" w:before="240" w:lineRule="auto"/>
        <w:ind w:left="720" w:hanging="360"/>
      </w:pPr>
      <w:r w:rsidDel="00000000" w:rsidR="00000000" w:rsidRPr="00000000">
        <w:rPr>
          <w:rtl w:val="0"/>
        </w:rPr>
        <w:t xml:space="preserve">Model decisions and association rules were documented and explained to domain experts.</w:t>
        <w:br w:type="textWrapping"/>
      </w:r>
    </w:p>
    <w:p w:rsidR="00000000" w:rsidDel="00000000" w:rsidP="00000000" w:rsidRDefault="00000000" w:rsidRPr="00000000" w14:paraId="00000065">
      <w:pPr>
        <w:numPr>
          <w:ilvl w:val="0"/>
          <w:numId w:val="8"/>
        </w:numPr>
        <w:spacing w:after="0" w:afterAutospacing="0" w:before="0" w:beforeAutospacing="0" w:lineRule="auto"/>
        <w:ind w:left="720" w:hanging="360"/>
      </w:pPr>
      <w:r w:rsidDel="00000000" w:rsidR="00000000" w:rsidRPr="00000000">
        <w:rPr>
          <w:rtl w:val="0"/>
        </w:rPr>
        <w:t xml:space="preserve">Limitations of models, including potential errors and uncertainties, were clearly communicated.</w:t>
        <w:br w:type="textWrapping"/>
      </w:r>
    </w:p>
    <w:p w:rsidR="00000000" w:rsidDel="00000000" w:rsidP="00000000" w:rsidRDefault="00000000" w:rsidRPr="00000000" w14:paraId="00000066">
      <w:pPr>
        <w:numPr>
          <w:ilvl w:val="0"/>
          <w:numId w:val="8"/>
        </w:numPr>
        <w:spacing w:after="240" w:before="0" w:beforeAutospacing="0" w:lineRule="auto"/>
        <w:ind w:left="720" w:hanging="360"/>
      </w:pPr>
      <w:r w:rsidDel="00000000" w:rsidR="00000000" w:rsidRPr="00000000">
        <w:rPr>
          <w:rtl w:val="0"/>
        </w:rPr>
        <w:t xml:space="preserve">Continuous monitoring for ethical compliance and model drift is planned.</w:t>
        <w:br w:type="textWrapping"/>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npbo9eucnxb3" w:id="21"/>
      <w:bookmarkEnd w:id="21"/>
      <w:r w:rsidDel="00000000" w:rsidR="00000000" w:rsidRPr="00000000">
        <w:rPr>
          <w:b w:val="1"/>
          <w:sz w:val="34"/>
          <w:szCs w:val="34"/>
          <w:rtl w:val="0"/>
        </w:rPr>
        <w:t xml:space="preserve">7. Visualizations Supporting Findings</w:t>
      </w:r>
    </w:p>
    <w:p w:rsidR="00000000" w:rsidDel="00000000" w:rsidP="00000000" w:rsidRDefault="00000000" w:rsidRPr="00000000" w14:paraId="00000069">
      <w:pPr>
        <w:numPr>
          <w:ilvl w:val="0"/>
          <w:numId w:val="5"/>
        </w:numPr>
        <w:spacing w:after="0" w:afterAutospacing="0" w:before="240" w:lineRule="auto"/>
        <w:ind w:left="720" w:hanging="360"/>
      </w:pPr>
      <w:r w:rsidDel="00000000" w:rsidR="00000000" w:rsidRPr="00000000">
        <w:rPr>
          <w:b w:val="1"/>
          <w:rtl w:val="0"/>
        </w:rPr>
        <w:t xml:space="preserve">Feature distributions and correlations:</w:t>
      </w:r>
      <w:r w:rsidDel="00000000" w:rsidR="00000000" w:rsidRPr="00000000">
        <w:rPr>
          <w:rtl w:val="0"/>
        </w:rPr>
        <w:t xml:space="preserve"> histograms and heatmaps to understand data structure.</w:t>
        <w:br w:type="textWrapping"/>
      </w:r>
    </w:p>
    <w:p w:rsidR="00000000" w:rsidDel="00000000" w:rsidP="00000000" w:rsidRDefault="00000000" w:rsidRPr="00000000" w14:paraId="0000006A">
      <w:pPr>
        <w:numPr>
          <w:ilvl w:val="0"/>
          <w:numId w:val="5"/>
        </w:numPr>
        <w:spacing w:after="0" w:afterAutospacing="0" w:before="0" w:beforeAutospacing="0" w:lineRule="auto"/>
        <w:ind w:left="720" w:hanging="360"/>
      </w:pPr>
      <w:r w:rsidDel="00000000" w:rsidR="00000000" w:rsidRPr="00000000">
        <w:rPr>
          <w:b w:val="1"/>
          <w:rtl w:val="0"/>
        </w:rPr>
        <w:t xml:space="preserve">Regression residual plots</w:t>
      </w:r>
      <w:r w:rsidDel="00000000" w:rsidR="00000000" w:rsidRPr="00000000">
        <w:rPr>
          <w:rtl w:val="0"/>
        </w:rPr>
        <w:t xml:space="preserve"> showing model fit quality.</w:t>
        <w:br w:type="textWrapping"/>
      </w:r>
    </w:p>
    <w:p w:rsidR="00000000" w:rsidDel="00000000" w:rsidP="00000000" w:rsidRDefault="00000000" w:rsidRPr="00000000" w14:paraId="0000006B">
      <w:pPr>
        <w:numPr>
          <w:ilvl w:val="0"/>
          <w:numId w:val="5"/>
        </w:numPr>
        <w:spacing w:after="0" w:afterAutospacing="0" w:before="0" w:beforeAutospacing="0" w:lineRule="auto"/>
        <w:ind w:left="720" w:hanging="360"/>
      </w:pPr>
      <w:r w:rsidDel="00000000" w:rsidR="00000000" w:rsidRPr="00000000">
        <w:rPr>
          <w:b w:val="1"/>
          <w:rtl w:val="0"/>
        </w:rPr>
        <w:t xml:space="preserve">Confusion matrices and ROC curves</w:t>
      </w:r>
      <w:r w:rsidDel="00000000" w:rsidR="00000000" w:rsidRPr="00000000">
        <w:rPr>
          <w:rtl w:val="0"/>
        </w:rPr>
        <w:t xml:space="preserve"> for classification performance.</w:t>
        <w:br w:type="textWrapping"/>
      </w:r>
    </w:p>
    <w:p w:rsidR="00000000" w:rsidDel="00000000" w:rsidP="00000000" w:rsidRDefault="00000000" w:rsidRPr="00000000" w14:paraId="0000006C">
      <w:pPr>
        <w:numPr>
          <w:ilvl w:val="0"/>
          <w:numId w:val="5"/>
        </w:numPr>
        <w:spacing w:after="0" w:afterAutospacing="0" w:before="0" w:beforeAutospacing="0" w:lineRule="auto"/>
        <w:ind w:left="720" w:hanging="360"/>
      </w:pPr>
      <w:r w:rsidDel="00000000" w:rsidR="00000000" w:rsidRPr="00000000">
        <w:rPr>
          <w:b w:val="1"/>
          <w:rtl w:val="0"/>
        </w:rPr>
        <w:t xml:space="preserve">2D PCA scatterplots with K-Means cluster labels</w:t>
      </w:r>
      <w:r w:rsidDel="00000000" w:rsidR="00000000" w:rsidRPr="00000000">
        <w:rPr>
          <w:rtl w:val="0"/>
        </w:rPr>
        <w:t xml:space="preserve"> illustrating data segmentation.</w:t>
        <w:br w:type="textWrapping"/>
      </w:r>
    </w:p>
    <w:p w:rsidR="00000000" w:rsidDel="00000000" w:rsidP="00000000" w:rsidRDefault="00000000" w:rsidRPr="00000000" w14:paraId="0000006D">
      <w:pPr>
        <w:numPr>
          <w:ilvl w:val="0"/>
          <w:numId w:val="5"/>
        </w:numPr>
        <w:spacing w:after="240" w:before="0" w:beforeAutospacing="0" w:lineRule="auto"/>
        <w:ind w:left="720" w:hanging="360"/>
      </w:pPr>
      <w:r w:rsidDel="00000000" w:rsidR="00000000" w:rsidRPr="00000000">
        <w:rPr>
          <w:b w:val="1"/>
          <w:rtl w:val="0"/>
        </w:rPr>
        <w:t xml:space="preserve">Bar charts of association rule lift values</w:t>
      </w:r>
      <w:r w:rsidDel="00000000" w:rsidR="00000000" w:rsidRPr="00000000">
        <w:rPr>
          <w:rtl w:val="0"/>
        </w:rPr>
        <w:t xml:space="preserve"> highlighting strongest patterns.</w:t>
        <w:br w:type="textWrapping"/>
      </w:r>
    </w:p>
    <w:p w:rsidR="00000000" w:rsidDel="00000000" w:rsidP="00000000" w:rsidRDefault="00000000" w:rsidRPr="00000000" w14:paraId="0000006E">
      <w:pPr>
        <w:spacing w:after="240" w:before="240" w:lineRule="auto"/>
        <w:rPr/>
      </w:pPr>
      <w:r w:rsidDel="00000000" w:rsidR="00000000" w:rsidRPr="00000000">
        <w:rPr>
          <w:i w:val="1"/>
          <w:rtl w:val="0"/>
        </w:rPr>
        <w:t xml:space="preserve">Note:</w:t>
      </w:r>
      <w:r w:rsidDel="00000000" w:rsidR="00000000" w:rsidRPr="00000000">
        <w:rPr>
          <w:rtl w:val="0"/>
        </w:rPr>
        <w:t xml:space="preserve"> Visualizations are included in the Appendix or embedded within the interactive notebook.</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jpwhgiwn4b38" w:id="22"/>
      <w:bookmarkEnd w:id="22"/>
      <w:r w:rsidDel="00000000" w:rsidR="00000000" w:rsidRPr="00000000">
        <w:rPr>
          <w:b w:val="1"/>
          <w:sz w:val="34"/>
          <w:szCs w:val="34"/>
          <w:rtl w:val="0"/>
        </w:rPr>
        <w:t xml:space="preserve">8. Conclusion</w:t>
      </w:r>
    </w:p>
    <w:p w:rsidR="00000000" w:rsidDel="00000000" w:rsidP="00000000" w:rsidRDefault="00000000" w:rsidRPr="00000000" w14:paraId="00000071">
      <w:pPr>
        <w:spacing w:after="240" w:before="240" w:lineRule="auto"/>
        <w:rPr/>
      </w:pPr>
      <w:r w:rsidDel="00000000" w:rsidR="00000000" w:rsidRPr="00000000">
        <w:rPr>
          <w:rtl w:val="0"/>
        </w:rPr>
        <w:t xml:space="preserve">This project demonstrated a full spectrum of data analysis techniques applied to a real-world dataset. Through rigorous preprocessing, feature engineering, and application of diverse models, valuable insights were obtained. The choice of methods reflected a balance between predictive power and interpretability, while ethical considerations were actively addressed. The findings pave the way for practical applications and further research.</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b w:val="1"/>
          <w:sz w:val="34"/>
          <w:szCs w:val="34"/>
        </w:rPr>
      </w:pPr>
      <w:bookmarkStart w:colFirst="0" w:colLast="0" w:name="_vhbcp9izt7ys" w:id="23"/>
      <w:bookmarkEnd w:id="23"/>
      <w:r w:rsidDel="00000000" w:rsidR="00000000" w:rsidRPr="00000000">
        <w:rPr>
          <w:b w:val="1"/>
          <w:sz w:val="34"/>
          <w:szCs w:val="34"/>
          <w:rtl w:val="0"/>
        </w:rPr>
        <w:t xml:space="preserve">9.Recommendations</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sz w:val="22"/>
          <w:szCs w:val="22"/>
          <w:rtl w:val="0"/>
        </w:rPr>
        <w:t xml:space="preserve">Early Detection: Deploy the predictive classification models (Decision Tree, SVM) in clinical decision support systems to identify high-risk patients early, enabling timely intervention.</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sz w:val="22"/>
          <w:szCs w:val="22"/>
          <w:rtl w:val="0"/>
        </w:rPr>
        <w:t xml:space="preserve">Personalized Care: Use the patient clusters identified by K-Means to tailor healthcare plans specific to distinct risk profiles, improving treatment effectiveness.</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sz w:val="22"/>
          <w:szCs w:val="22"/>
          <w:rtl w:val="0"/>
        </w:rPr>
        <w:t xml:space="preserve">Risk Monitoring: Leverage association rules highlighting common co-occurring risk factors (e.g., high blood pressure and cholesterol) to develop targeted monitoring and prevention strategies.</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sz w:val="22"/>
          <w:szCs w:val="22"/>
          <w:rtl w:val="0"/>
        </w:rPr>
        <w:t xml:space="preserve">Continuous Model Updating: Regularly retrain and validate models with fresh data to maintain accuracy and address shifts in patient populations or clinical practices.</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sz w:val="22"/>
          <w:szCs w:val="22"/>
          <w:rtl w:val="0"/>
        </w:rPr>
        <w:t xml:space="preserve">Bias and Fairness Audits: Periodically review models and datasets for bias, ensuring equitable healthcare outcomes across all demographic groups.</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sz w:val="22"/>
          <w:szCs w:val="22"/>
          <w:rtl w:val="0"/>
        </w:rPr>
        <w:t xml:space="preserve">Transparency and Interpretability: Prioritize interpretable models in healthcare settings to build trust with</w:t>
      </w:r>
      <w:r w:rsidDel="00000000" w:rsidR="00000000" w:rsidRPr="00000000">
        <w:rPr>
          <w:rtl w:val="0"/>
        </w:rPr>
        <w:t xml:space="preserve"> clinicians and patients, facilitating adoption.</w:t>
      </w:r>
      <w:r w:rsidDel="00000000" w:rsidR="00000000" w:rsidRPr="00000000">
        <w:rPr>
          <w:rtl w:val="0"/>
        </w:rPr>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bla0om2i1w3m" w:id="24"/>
      <w:bookmarkEnd w:id="24"/>
      <w:r w:rsidDel="00000000" w:rsidR="00000000" w:rsidRPr="00000000">
        <w:rPr>
          <w:b w:val="1"/>
          <w:sz w:val="34"/>
          <w:szCs w:val="34"/>
          <w:rtl w:val="0"/>
        </w:rPr>
        <w:t xml:space="preserve">References</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sz w:val="22"/>
          <w:szCs w:val="22"/>
          <w:rtl w:val="0"/>
        </w:rPr>
        <w:t xml:space="preserve">Pedregosa, F., Varoquaux, G., Gramfort, A., Michel, V., Thirion, B., Grisel, O., ... &amp; Duchesnay, E. (2011). Scikit-learn: Machine Learning in Python. Journal of Machine Learning Research, 12, 2825-2830.</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sz w:val="22"/>
          <w:szCs w:val="22"/>
          <w:rtl w:val="0"/>
        </w:rPr>
        <w:t xml:space="preserve">Han, J., Kamber, M., &amp; Pei, J. (2011). Data Mining: Concepts and Techniques (3rd Edition). Morgan Kaufmann.</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sz w:val="22"/>
          <w:szCs w:val="22"/>
          <w:rtl w:val="0"/>
        </w:rPr>
        <w:t xml:space="preserve">Agrawal, R., Imieliński, T., &amp; Swami, A. (1993). Mining Association Rules between Sets of Items in Large Databases. Proceedings of the 1993 ACM SIGMOD International Conference on Management of Data, 207–216.</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sz w:val="22"/>
          <w:szCs w:val="22"/>
          <w:rtl w:val="0"/>
        </w:rPr>
        <w:t xml:space="preserve">UCI Machine Learning Repository. Heart Disease Dataset. Retrieved from https://archive.ics.uci.edu/ml/datasets/Heart+Disease</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